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C54" w:rsidRPr="00F76C54" w:rsidRDefault="00F76C54" w:rsidP="00F76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F76C54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F76C54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67">
        <w:r w:rsidRPr="00F76C54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6C54" w:rsidRPr="00F76C54" w:rsidRDefault="00F76C54" w:rsidP="00F76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 xml:space="preserve">Истец: _____________________ </w:t>
      </w:r>
      <w:proofErr w:type="gramStart"/>
      <w:r w:rsidRPr="00F76C54">
        <w:rPr>
          <w:rFonts w:ascii="Times New Roman" w:hAnsi="Times New Roman" w:cs="Times New Roman"/>
          <w:sz w:val="24"/>
          <w:szCs w:val="24"/>
        </w:rPr>
        <w:t>(Ф.И.О. собственника</w:t>
      </w:r>
      <w:proofErr w:type="gramEnd"/>
    </w:p>
    <w:p w:rsidR="00F76C54" w:rsidRPr="00F76C54" w:rsidRDefault="00F76C54" w:rsidP="00F76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 xml:space="preserve">(владельца) жилого помещения) </w:t>
      </w:r>
      <w:hyperlink w:anchor="P68">
        <w:r w:rsidRPr="00F76C54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F76C54" w:rsidRPr="00F76C54" w:rsidRDefault="00F76C54" w:rsidP="00F76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>адрес: _________________________________________,</w:t>
      </w:r>
    </w:p>
    <w:p w:rsidR="00F76C54" w:rsidRPr="00F76C54" w:rsidRDefault="00F76C54" w:rsidP="00F76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>телефон: _______________, факс: ________________,</w:t>
      </w:r>
    </w:p>
    <w:p w:rsidR="00F76C54" w:rsidRPr="00F76C54" w:rsidRDefault="00F76C54" w:rsidP="00F76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>адрес электронной почты: _______________________,</w:t>
      </w:r>
    </w:p>
    <w:p w:rsidR="00F76C54" w:rsidRPr="00F76C54" w:rsidRDefault="00F76C54" w:rsidP="00F76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>дата и место рождения: _________________________,</w:t>
      </w:r>
    </w:p>
    <w:p w:rsidR="00F76C54" w:rsidRPr="00F76C54" w:rsidRDefault="00F76C54" w:rsidP="00F76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>идентификатор гражданина: _______________________</w:t>
      </w: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6C54" w:rsidRPr="00F76C54" w:rsidRDefault="00F76C54" w:rsidP="00F76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 </w:t>
      </w:r>
      <w:hyperlink w:anchor="P69">
        <w:r w:rsidRPr="00F76C54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F76C54" w:rsidRPr="00F76C54" w:rsidRDefault="00F76C54" w:rsidP="00F76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>адрес: _________________________________________,</w:t>
      </w:r>
    </w:p>
    <w:p w:rsidR="00F76C54" w:rsidRPr="00F76C54" w:rsidRDefault="00F76C54" w:rsidP="00F76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>телефон: ______________, факс: _________________,</w:t>
      </w:r>
    </w:p>
    <w:p w:rsidR="00F76C54" w:rsidRPr="00F76C54" w:rsidRDefault="00F76C54" w:rsidP="00F76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>адрес электронной почты: _______________________,</w:t>
      </w:r>
    </w:p>
    <w:p w:rsidR="00F76C54" w:rsidRPr="00F76C54" w:rsidRDefault="00F76C54" w:rsidP="00F76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>идентификатор гражданина: _______________________</w:t>
      </w: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6C54" w:rsidRPr="00F76C54" w:rsidRDefault="00F76C54" w:rsidP="00F76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 xml:space="preserve">Ответчик: _______________________ </w:t>
      </w:r>
      <w:proofErr w:type="gramStart"/>
      <w:r w:rsidRPr="00F76C54">
        <w:rPr>
          <w:rFonts w:ascii="Times New Roman" w:hAnsi="Times New Roman" w:cs="Times New Roman"/>
          <w:sz w:val="24"/>
          <w:szCs w:val="24"/>
        </w:rPr>
        <w:t>(Ф.И.О. другого</w:t>
      </w:r>
      <w:proofErr w:type="gramEnd"/>
    </w:p>
    <w:p w:rsidR="00F76C54" w:rsidRPr="00F76C54" w:rsidRDefault="00F76C54" w:rsidP="00F76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 xml:space="preserve">собственника (владельца) жилого помещения) </w:t>
      </w:r>
      <w:hyperlink w:anchor="P68">
        <w:r w:rsidRPr="00F76C54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F76C54" w:rsidRPr="00F76C54" w:rsidRDefault="00F76C54" w:rsidP="00F76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>адрес: _________________________________________,</w:t>
      </w:r>
    </w:p>
    <w:p w:rsidR="00F76C54" w:rsidRPr="00F76C54" w:rsidRDefault="00F76C54" w:rsidP="00F76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>телефон: _______________, факс: ________________,</w:t>
      </w:r>
    </w:p>
    <w:p w:rsidR="00F76C54" w:rsidRPr="00F76C54" w:rsidRDefault="00F76C54" w:rsidP="00F76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>адрес электронной почты: _______________________,</w:t>
      </w:r>
    </w:p>
    <w:p w:rsidR="00F76C54" w:rsidRPr="00F76C54" w:rsidRDefault="00F76C54" w:rsidP="00F76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>дата и место рождения: _________ (если известны),</w:t>
      </w:r>
    </w:p>
    <w:p w:rsidR="00F76C54" w:rsidRPr="00F76C54" w:rsidRDefault="00F76C54" w:rsidP="00F76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>место работы: __________________ (если известно),</w:t>
      </w:r>
    </w:p>
    <w:p w:rsidR="00F76C54" w:rsidRPr="00F76C54" w:rsidRDefault="00F76C54" w:rsidP="00F76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>идентификатор гражданина: _______________________</w:t>
      </w: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6C54" w:rsidRPr="00F76C54" w:rsidRDefault="00F76C54" w:rsidP="00F76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 xml:space="preserve">Госпошлина: _________________ рублей </w:t>
      </w:r>
      <w:hyperlink w:anchor="P70">
        <w:r w:rsidRPr="00F76C54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6C54" w:rsidRPr="00F76C54" w:rsidRDefault="00F76C54" w:rsidP="00F76C5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C54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F76C54" w:rsidRPr="00F76C54" w:rsidRDefault="00F76C54" w:rsidP="00F76C5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C54">
        <w:rPr>
          <w:rFonts w:ascii="Times New Roman" w:hAnsi="Times New Roman" w:cs="Times New Roman"/>
          <w:b/>
          <w:sz w:val="24"/>
          <w:szCs w:val="24"/>
        </w:rPr>
        <w:t>об устранении препятствий в пользовании жилым помещением</w:t>
      </w: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6C54">
        <w:rPr>
          <w:rFonts w:ascii="Times New Roman" w:hAnsi="Times New Roman" w:cs="Times New Roman"/>
          <w:sz w:val="24"/>
          <w:szCs w:val="24"/>
        </w:rPr>
        <w:t>Истец является собственником (владельцем) (вариант: _____ доли) жилого помещения (квартиры) общей площадью ___ кв. м, жилой площадью ___ кв. м по адресу: ________________________________, кадастровый номер _____________________, на основании ______________________, что подтверждается записью в Едином государственном реестре недвижимости от "__"________ ___ г. N ___ (</w:t>
      </w:r>
      <w:hyperlink r:id="rId5">
        <w:r w:rsidRPr="00F76C54">
          <w:rPr>
            <w:rFonts w:ascii="Times New Roman" w:hAnsi="Times New Roman" w:cs="Times New Roman"/>
            <w:color w:val="0000FF"/>
            <w:sz w:val="24"/>
            <w:szCs w:val="24"/>
          </w:rPr>
          <w:t>Выписка</w:t>
        </w:r>
      </w:hyperlink>
      <w:r w:rsidRPr="00F76C54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недвижимости от "__"________ ___ г. N ___ </w:t>
      </w:r>
      <w:hyperlink w:anchor="P72">
        <w:r w:rsidRPr="00F76C54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F76C54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>Сособственником (совладельцем) _____ доли указанного жилого помещения является ответчик на основании ______________________, что подтверждается записью в Едином государственном реестре недвижимости от "__"________ ___ г. N ___ (</w:t>
      </w:r>
      <w:hyperlink r:id="rId6">
        <w:r w:rsidRPr="00F76C54">
          <w:rPr>
            <w:rFonts w:ascii="Times New Roman" w:hAnsi="Times New Roman" w:cs="Times New Roman"/>
            <w:color w:val="0000FF"/>
            <w:sz w:val="24"/>
            <w:szCs w:val="24"/>
          </w:rPr>
          <w:t>Выписка</w:t>
        </w:r>
      </w:hyperlink>
      <w:r w:rsidRPr="00F76C54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недвижимости от "__"________ ___ г. N ___ </w:t>
      </w:r>
      <w:hyperlink w:anchor="P72">
        <w:r w:rsidRPr="00F76C54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F76C54">
        <w:rPr>
          <w:rFonts w:ascii="Times New Roman" w:hAnsi="Times New Roman" w:cs="Times New Roman"/>
          <w:sz w:val="24"/>
          <w:szCs w:val="24"/>
        </w:rPr>
        <w:t>).</w:t>
      </w: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>Вариант. Ответчик является ________________________(указать статус ответчика), что подтверждается ________________.</w:t>
      </w: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76C54">
        <w:rPr>
          <w:rFonts w:ascii="Times New Roman" w:hAnsi="Times New Roman" w:cs="Times New Roman"/>
          <w:sz w:val="24"/>
          <w:szCs w:val="24"/>
        </w:rPr>
        <w:t>Ответчик нарушает право истца пользоваться жилым помещением (квартирой), в частности _____________, что подтверждается ______________________________.</w:t>
      </w: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7">
        <w:r w:rsidRPr="00F76C54">
          <w:rPr>
            <w:rFonts w:ascii="Times New Roman" w:hAnsi="Times New Roman" w:cs="Times New Roman"/>
            <w:color w:val="0000FF"/>
            <w:sz w:val="24"/>
            <w:szCs w:val="24"/>
          </w:rPr>
          <w:t>ст. 304</w:t>
        </w:r>
      </w:hyperlink>
      <w:r w:rsidRPr="00F76C54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собственник может требовать устранения всяких нарушений его права, хотя бы эти нарушения и не были соединены с лишением владения.</w:t>
      </w: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8">
        <w:r w:rsidRPr="00F76C54">
          <w:rPr>
            <w:rFonts w:ascii="Times New Roman" w:hAnsi="Times New Roman" w:cs="Times New Roman"/>
            <w:color w:val="0000FF"/>
            <w:sz w:val="24"/>
            <w:szCs w:val="24"/>
          </w:rPr>
          <w:t>ч. 2 ст. 36</w:t>
        </w:r>
      </w:hyperlink>
      <w:r w:rsidRPr="00F76C54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 собственники помещений в многоквартирном доме владеют, пользуются и в установленных Жилищным кодексом Российской Федерации и гражданским законодательством пределах распоряжаются общим имуществом в многоквартирном доме.</w:t>
      </w: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 xml:space="preserve">Вариант. Если истец является владельцем жилого помещения (квартиры). </w:t>
      </w:r>
      <w:proofErr w:type="gramStart"/>
      <w:r w:rsidRPr="00F76C54">
        <w:rPr>
          <w:rFonts w:ascii="Times New Roman" w:hAnsi="Times New Roman" w:cs="Times New Roman"/>
          <w:sz w:val="24"/>
          <w:szCs w:val="24"/>
        </w:rPr>
        <w:t xml:space="preserve">В </w:t>
      </w:r>
      <w:r w:rsidRPr="00F76C54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со </w:t>
      </w:r>
      <w:hyperlink r:id="rId9">
        <w:r w:rsidRPr="00F76C54">
          <w:rPr>
            <w:rFonts w:ascii="Times New Roman" w:hAnsi="Times New Roman" w:cs="Times New Roman"/>
            <w:color w:val="0000FF"/>
            <w:sz w:val="24"/>
            <w:szCs w:val="24"/>
          </w:rPr>
          <w:t>ст. 305</w:t>
        </w:r>
      </w:hyperlink>
      <w:r w:rsidRPr="00F76C54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права, предусмотренные </w:t>
      </w:r>
      <w:hyperlink r:id="rId10">
        <w:r w:rsidRPr="00F76C54">
          <w:rPr>
            <w:rFonts w:ascii="Times New Roman" w:hAnsi="Times New Roman" w:cs="Times New Roman"/>
            <w:color w:val="0000FF"/>
            <w:sz w:val="24"/>
            <w:szCs w:val="24"/>
          </w:rPr>
          <w:t>ст. ст. 301</w:t>
        </w:r>
      </w:hyperlink>
      <w:r w:rsidRPr="00F76C54">
        <w:rPr>
          <w:rFonts w:ascii="Times New Roman" w:hAnsi="Times New Roman" w:cs="Times New Roman"/>
          <w:sz w:val="24"/>
          <w:szCs w:val="24"/>
        </w:rPr>
        <w:t xml:space="preserve"> - </w:t>
      </w:r>
      <w:hyperlink r:id="rId11">
        <w:r w:rsidRPr="00F76C54">
          <w:rPr>
            <w:rFonts w:ascii="Times New Roman" w:hAnsi="Times New Roman" w:cs="Times New Roman"/>
            <w:color w:val="0000FF"/>
            <w:sz w:val="24"/>
            <w:szCs w:val="24"/>
          </w:rPr>
          <w:t>304</w:t>
        </w:r>
      </w:hyperlink>
      <w:r w:rsidRPr="00F76C54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принадлежат также лицу, хотя и не являющемуся собственником, но владеющему имуществом на праве пожизненного наследуемого владения, хозяйственного ведения, оперативного управления либо по иному основанию, предусмотренному законом или договором.</w:t>
      </w:r>
      <w:proofErr w:type="gramEnd"/>
      <w:r w:rsidRPr="00F76C54">
        <w:rPr>
          <w:rFonts w:ascii="Times New Roman" w:hAnsi="Times New Roman" w:cs="Times New Roman"/>
          <w:sz w:val="24"/>
          <w:szCs w:val="24"/>
        </w:rPr>
        <w:t xml:space="preserve"> Это лицо имеет право на защиту его владения также против собственника.</w:t>
      </w: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 xml:space="preserve">В связи с </w:t>
      </w:r>
      <w:proofErr w:type="gramStart"/>
      <w:r w:rsidRPr="00F76C54">
        <w:rPr>
          <w:rFonts w:ascii="Times New Roman" w:hAnsi="Times New Roman" w:cs="Times New Roman"/>
          <w:sz w:val="24"/>
          <w:szCs w:val="24"/>
        </w:rPr>
        <w:t>вышеизложенным</w:t>
      </w:r>
      <w:proofErr w:type="gramEnd"/>
      <w:r w:rsidRPr="00F76C54">
        <w:rPr>
          <w:rFonts w:ascii="Times New Roman" w:hAnsi="Times New Roman" w:cs="Times New Roman"/>
          <w:sz w:val="24"/>
          <w:szCs w:val="24"/>
        </w:rPr>
        <w:t xml:space="preserve"> и на основании </w:t>
      </w:r>
      <w:hyperlink r:id="rId12">
        <w:r w:rsidRPr="00F76C54">
          <w:rPr>
            <w:rFonts w:ascii="Times New Roman" w:hAnsi="Times New Roman" w:cs="Times New Roman"/>
            <w:color w:val="0000FF"/>
            <w:sz w:val="24"/>
            <w:szCs w:val="24"/>
          </w:rPr>
          <w:t>ст. 304</w:t>
        </w:r>
      </w:hyperlink>
      <w:r w:rsidRPr="00F76C54">
        <w:rPr>
          <w:rFonts w:ascii="Times New Roman" w:hAnsi="Times New Roman" w:cs="Times New Roman"/>
          <w:sz w:val="24"/>
          <w:szCs w:val="24"/>
        </w:rPr>
        <w:t xml:space="preserve"> (вариант: </w:t>
      </w:r>
      <w:hyperlink r:id="rId13">
        <w:r w:rsidRPr="00F76C54">
          <w:rPr>
            <w:rFonts w:ascii="Times New Roman" w:hAnsi="Times New Roman" w:cs="Times New Roman"/>
            <w:color w:val="0000FF"/>
            <w:sz w:val="24"/>
            <w:szCs w:val="24"/>
          </w:rPr>
          <w:t>ст. 305</w:t>
        </w:r>
      </w:hyperlink>
      <w:r w:rsidRPr="00F76C54">
        <w:rPr>
          <w:rFonts w:ascii="Times New Roman" w:hAnsi="Times New Roman" w:cs="Times New Roman"/>
          <w:sz w:val="24"/>
          <w:szCs w:val="24"/>
        </w:rPr>
        <w:t xml:space="preserve">) Гражданского кодекса Российской Федерации, </w:t>
      </w:r>
      <w:hyperlink r:id="rId14">
        <w:r w:rsidRPr="00F76C54">
          <w:rPr>
            <w:rFonts w:ascii="Times New Roman" w:hAnsi="Times New Roman" w:cs="Times New Roman"/>
            <w:color w:val="0000FF"/>
            <w:sz w:val="24"/>
            <w:szCs w:val="24"/>
          </w:rPr>
          <w:t>ч. 2 ст. 36</w:t>
        </w:r>
      </w:hyperlink>
      <w:r w:rsidRPr="00F76C54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Федерации, руководствуясь </w:t>
      </w:r>
      <w:hyperlink r:id="rId15">
        <w:r w:rsidRPr="00F76C54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F76C54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>
        <w:r w:rsidRPr="00F76C54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F76C54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>обязать ответчика устранить препятствия пользования жилым помещением (квартирой) общей площадью ___ кв. м, жилой площадью ___ кв. м по адресу: _______________________________, кадастровый номер _____________, а именно: ______________________.</w:t>
      </w: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>Приложение:</w:t>
      </w: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 xml:space="preserve">1. </w:t>
      </w:r>
      <w:hyperlink r:id="rId17">
        <w:r w:rsidRPr="00F76C54">
          <w:rPr>
            <w:rFonts w:ascii="Times New Roman" w:hAnsi="Times New Roman" w:cs="Times New Roman"/>
            <w:color w:val="0000FF"/>
            <w:sz w:val="24"/>
            <w:szCs w:val="24"/>
          </w:rPr>
          <w:t>Выписка</w:t>
        </w:r>
      </w:hyperlink>
      <w:r w:rsidRPr="00F76C54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недвижимости от "__"________ ___ г. N ___ </w:t>
      </w:r>
      <w:hyperlink w:anchor="P72">
        <w:r w:rsidRPr="00F76C54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F76C54">
        <w:rPr>
          <w:rFonts w:ascii="Times New Roman" w:hAnsi="Times New Roman" w:cs="Times New Roman"/>
          <w:sz w:val="24"/>
          <w:szCs w:val="24"/>
        </w:rPr>
        <w:t>, подтверждающая право истца на жилое помещение.</w:t>
      </w: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>Вариант. Если истец является владельцем жилого помещения (квартиры).</w:t>
      </w: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>1. Документы, подтверждающие право пользования жилым помещением (квартирой).</w:t>
      </w: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 xml:space="preserve">2. </w:t>
      </w:r>
      <w:hyperlink r:id="rId18">
        <w:r w:rsidRPr="00F76C54">
          <w:rPr>
            <w:rFonts w:ascii="Times New Roman" w:hAnsi="Times New Roman" w:cs="Times New Roman"/>
            <w:color w:val="0000FF"/>
            <w:sz w:val="24"/>
            <w:szCs w:val="24"/>
          </w:rPr>
          <w:t>Выписка</w:t>
        </w:r>
      </w:hyperlink>
      <w:r w:rsidRPr="00F76C54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недвижимости от "__"________ ___ г. N ___ </w:t>
      </w:r>
      <w:hyperlink w:anchor="P72">
        <w:r w:rsidRPr="00F76C54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F76C54">
        <w:rPr>
          <w:rFonts w:ascii="Times New Roman" w:hAnsi="Times New Roman" w:cs="Times New Roman"/>
          <w:sz w:val="24"/>
          <w:szCs w:val="24"/>
        </w:rPr>
        <w:t>.</w:t>
      </w: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>Вариант. Если ответчик не является сособственником (совладельцем) жилого помещения.</w:t>
      </w: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>2. Документы, подтверждающие статус ответчика.</w:t>
      </w: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>3. Доказательства, подтверждающие нарушение ответчиком права истца пользоваться жилым помещением.</w:t>
      </w: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>4.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 xml:space="preserve">5.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70">
        <w:r w:rsidRPr="00F76C54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  <w:r w:rsidRPr="00F76C54">
        <w:rPr>
          <w:rFonts w:ascii="Times New Roman" w:hAnsi="Times New Roman" w:cs="Times New Roman"/>
          <w:sz w:val="24"/>
          <w:szCs w:val="24"/>
        </w:rPr>
        <w:t>.</w:t>
      </w: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 xml:space="preserve">6.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69">
        <w:r w:rsidRPr="00F76C54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F76C54">
        <w:rPr>
          <w:rFonts w:ascii="Times New Roman" w:hAnsi="Times New Roman" w:cs="Times New Roman"/>
          <w:sz w:val="24"/>
          <w:szCs w:val="24"/>
        </w:rPr>
        <w:t>.</w:t>
      </w: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>7. Иные документы, подтверждающие обстоятельства, на которых истец основывает свои требования.</w:t>
      </w: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 xml:space="preserve">"___"__________ ____ </w:t>
      </w:r>
      <w:proofErr w:type="gramStart"/>
      <w:r w:rsidRPr="00F76C5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76C54">
        <w:rPr>
          <w:rFonts w:ascii="Times New Roman" w:hAnsi="Times New Roman" w:cs="Times New Roman"/>
          <w:sz w:val="24"/>
          <w:szCs w:val="24"/>
        </w:rPr>
        <w:t>.</w:t>
      </w: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>_______________ (подпись) / __________________ (Ф.И.О.)</w:t>
      </w: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C5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6C54">
        <w:rPr>
          <w:rFonts w:ascii="Times New Roman" w:hAnsi="Times New Roman" w:cs="Times New Roman"/>
        </w:rPr>
        <w:t>Информация для сведения:</w:t>
      </w: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67"/>
      <w:bookmarkEnd w:id="1"/>
      <w:r w:rsidRPr="00F76C54">
        <w:rPr>
          <w:rFonts w:ascii="Times New Roman" w:hAnsi="Times New Roman" w:cs="Times New Roman"/>
        </w:rPr>
        <w:t>&lt;1</w:t>
      </w:r>
      <w:proofErr w:type="gramStart"/>
      <w:r w:rsidRPr="00F76C54">
        <w:rPr>
          <w:rFonts w:ascii="Times New Roman" w:hAnsi="Times New Roman" w:cs="Times New Roman"/>
        </w:rPr>
        <w:t>&gt; П</w:t>
      </w:r>
      <w:proofErr w:type="gramEnd"/>
      <w:r w:rsidRPr="00F76C54">
        <w:rPr>
          <w:rFonts w:ascii="Times New Roman" w:hAnsi="Times New Roman" w:cs="Times New Roman"/>
        </w:rPr>
        <w:t xml:space="preserve">о смыслу </w:t>
      </w:r>
      <w:hyperlink r:id="rId19">
        <w:r w:rsidRPr="00F76C54">
          <w:rPr>
            <w:rFonts w:ascii="Times New Roman" w:hAnsi="Times New Roman" w:cs="Times New Roman"/>
            <w:color w:val="0000FF"/>
          </w:rPr>
          <w:t>ст. ст. 23</w:t>
        </w:r>
      </w:hyperlink>
      <w:r w:rsidRPr="00F76C54">
        <w:rPr>
          <w:rFonts w:ascii="Times New Roman" w:hAnsi="Times New Roman" w:cs="Times New Roman"/>
        </w:rPr>
        <w:t xml:space="preserve">, </w:t>
      </w:r>
      <w:hyperlink r:id="rId20">
        <w:r w:rsidRPr="00F76C54">
          <w:rPr>
            <w:rFonts w:ascii="Times New Roman" w:hAnsi="Times New Roman" w:cs="Times New Roman"/>
            <w:color w:val="0000FF"/>
          </w:rPr>
          <w:t>24</w:t>
        </w:r>
      </w:hyperlink>
      <w:r w:rsidRPr="00F76C54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дела об устранении препятствий в пользовании жилым помещением в качестве суда первой инстанции рассматривает районный суд.</w:t>
      </w: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68"/>
      <w:bookmarkEnd w:id="2"/>
      <w:r w:rsidRPr="00F76C54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</w:t>
      </w:r>
      <w:r w:rsidRPr="00F76C54">
        <w:rPr>
          <w:rFonts w:ascii="Times New Roman" w:hAnsi="Times New Roman" w:cs="Times New Roman"/>
        </w:rPr>
        <w:lastRenderedPageBreak/>
        <w:t xml:space="preserve">исковом заявлении, см. в </w:t>
      </w:r>
      <w:hyperlink r:id="rId21">
        <w:r w:rsidRPr="00F76C54">
          <w:rPr>
            <w:rFonts w:ascii="Times New Roman" w:hAnsi="Times New Roman" w:cs="Times New Roman"/>
            <w:color w:val="0000FF"/>
          </w:rPr>
          <w:t>ч. 2 ст. 131</w:t>
        </w:r>
      </w:hyperlink>
      <w:r w:rsidRPr="00F76C54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69"/>
      <w:bookmarkEnd w:id="3"/>
      <w:r w:rsidRPr="00F76C54">
        <w:rPr>
          <w:rFonts w:ascii="Times New Roman" w:hAnsi="Times New Roman" w:cs="Times New Roman"/>
        </w:rPr>
        <w:t>&lt;3</w:t>
      </w:r>
      <w:proofErr w:type="gramStart"/>
      <w:r w:rsidRPr="00F76C54">
        <w:rPr>
          <w:rFonts w:ascii="Times New Roman" w:hAnsi="Times New Roman" w:cs="Times New Roman"/>
        </w:rPr>
        <w:t>&gt; О</w:t>
      </w:r>
      <w:proofErr w:type="gramEnd"/>
      <w:r w:rsidRPr="00F76C54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22">
        <w:r w:rsidRPr="00F76C54">
          <w:rPr>
            <w:rFonts w:ascii="Times New Roman" w:hAnsi="Times New Roman" w:cs="Times New Roman"/>
            <w:color w:val="0000FF"/>
          </w:rPr>
          <w:t>ст. ст. 49</w:t>
        </w:r>
      </w:hyperlink>
      <w:r w:rsidRPr="00F76C54">
        <w:rPr>
          <w:rFonts w:ascii="Times New Roman" w:hAnsi="Times New Roman" w:cs="Times New Roman"/>
        </w:rPr>
        <w:t xml:space="preserve"> - </w:t>
      </w:r>
      <w:hyperlink r:id="rId23">
        <w:r w:rsidRPr="00F76C54">
          <w:rPr>
            <w:rFonts w:ascii="Times New Roman" w:hAnsi="Times New Roman" w:cs="Times New Roman"/>
            <w:color w:val="0000FF"/>
          </w:rPr>
          <w:t>54</w:t>
        </w:r>
      </w:hyperlink>
      <w:r w:rsidRPr="00F76C54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70"/>
      <w:bookmarkEnd w:id="4"/>
      <w:r w:rsidRPr="00F76C54">
        <w:rPr>
          <w:rFonts w:ascii="Times New Roman" w:hAnsi="Times New Roman" w:cs="Times New Roman"/>
        </w:rPr>
        <w:t xml:space="preserve">&lt;4&gt; Госпошлина при подаче искового заявления имущественного характера, не подлежащего оценке, а также искового заявления неимущественного характера определяется в соответствии с </w:t>
      </w:r>
      <w:hyperlink r:id="rId24">
        <w:proofErr w:type="spellStart"/>
        <w:r w:rsidRPr="00F76C54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F76C54">
          <w:rPr>
            <w:rFonts w:ascii="Times New Roman" w:hAnsi="Times New Roman" w:cs="Times New Roman"/>
            <w:color w:val="0000FF"/>
          </w:rPr>
          <w:t>. 3 п. 1 ст. 333.19</w:t>
        </w:r>
      </w:hyperlink>
      <w:r w:rsidRPr="00F76C54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6C54">
        <w:rPr>
          <w:rFonts w:ascii="Times New Roman" w:hAnsi="Times New Roman" w:cs="Times New Roman"/>
        </w:rPr>
        <w:t xml:space="preserve">По вопросам, касающимся предоставления льгот по уплате госпошлины определенным категориям лиц, см. </w:t>
      </w:r>
      <w:hyperlink r:id="rId25">
        <w:r w:rsidRPr="00F76C54">
          <w:rPr>
            <w:rFonts w:ascii="Times New Roman" w:hAnsi="Times New Roman" w:cs="Times New Roman"/>
            <w:color w:val="0000FF"/>
          </w:rPr>
          <w:t>ст. 333.35</w:t>
        </w:r>
      </w:hyperlink>
      <w:r w:rsidRPr="00F76C54">
        <w:rPr>
          <w:rFonts w:ascii="Times New Roman" w:hAnsi="Times New Roman" w:cs="Times New Roman"/>
        </w:rPr>
        <w:t xml:space="preserve">, </w:t>
      </w:r>
      <w:hyperlink r:id="rId26">
        <w:r w:rsidRPr="00F76C54">
          <w:rPr>
            <w:rFonts w:ascii="Times New Roman" w:hAnsi="Times New Roman" w:cs="Times New Roman"/>
            <w:color w:val="0000FF"/>
          </w:rPr>
          <w:t>п. п. 2</w:t>
        </w:r>
      </w:hyperlink>
      <w:r w:rsidRPr="00F76C54">
        <w:rPr>
          <w:rFonts w:ascii="Times New Roman" w:hAnsi="Times New Roman" w:cs="Times New Roman"/>
        </w:rPr>
        <w:t xml:space="preserve"> и </w:t>
      </w:r>
      <w:hyperlink r:id="rId27">
        <w:r w:rsidRPr="00F76C54">
          <w:rPr>
            <w:rFonts w:ascii="Times New Roman" w:hAnsi="Times New Roman" w:cs="Times New Roman"/>
            <w:color w:val="0000FF"/>
          </w:rPr>
          <w:t>3 ст. 333.36</w:t>
        </w:r>
      </w:hyperlink>
      <w:r w:rsidRPr="00F76C54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72"/>
      <w:bookmarkEnd w:id="5"/>
      <w:r w:rsidRPr="00F76C54">
        <w:rPr>
          <w:rFonts w:ascii="Times New Roman" w:hAnsi="Times New Roman" w:cs="Times New Roman"/>
        </w:rPr>
        <w:t>&lt;5</w:t>
      </w:r>
      <w:proofErr w:type="gramStart"/>
      <w:r w:rsidRPr="00F76C54">
        <w:rPr>
          <w:rFonts w:ascii="Times New Roman" w:hAnsi="Times New Roman" w:cs="Times New Roman"/>
        </w:rPr>
        <w:t>&gt; С</w:t>
      </w:r>
      <w:proofErr w:type="gramEnd"/>
      <w:r w:rsidRPr="00F76C54">
        <w:rPr>
          <w:rFonts w:ascii="Times New Roman" w:hAnsi="Times New Roman" w:cs="Times New Roman"/>
        </w:rPr>
        <w:t xml:space="preserve"> 1 января 2017 г. государственный кадастровый учет, государственная регистрация возникновения или перехода прав на недвижимое имущество удостоверяются </w:t>
      </w:r>
      <w:hyperlink r:id="rId28">
        <w:r w:rsidRPr="00F76C54">
          <w:rPr>
            <w:rFonts w:ascii="Times New Roman" w:hAnsi="Times New Roman" w:cs="Times New Roman"/>
            <w:color w:val="0000FF"/>
          </w:rPr>
          <w:t>выпиской</w:t>
        </w:r>
      </w:hyperlink>
      <w:r w:rsidRPr="00F76C54">
        <w:rPr>
          <w:rFonts w:ascii="Times New Roman" w:hAnsi="Times New Roman" w:cs="Times New Roman"/>
        </w:rPr>
        <w:t xml:space="preserve"> из Единого государственного реестра недвижимости (</w:t>
      </w:r>
      <w:hyperlink r:id="rId29">
        <w:r w:rsidRPr="00F76C54">
          <w:rPr>
            <w:rFonts w:ascii="Times New Roman" w:hAnsi="Times New Roman" w:cs="Times New Roman"/>
            <w:color w:val="0000FF"/>
          </w:rPr>
          <w:t>ч. 1 ст. 28</w:t>
        </w:r>
      </w:hyperlink>
      <w:r w:rsidRPr="00F76C54">
        <w:rPr>
          <w:rFonts w:ascii="Times New Roman" w:hAnsi="Times New Roman" w:cs="Times New Roman"/>
        </w:rPr>
        <w:t xml:space="preserve"> Федерального закона от 13.07.2015 N 218-ФЗ "О государственной регистрации недвижимости").</w:t>
      </w: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6C54" w:rsidRPr="00F76C54" w:rsidRDefault="00F76C54" w:rsidP="00F7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6C54" w:rsidRPr="00F76C54" w:rsidRDefault="00F76C54" w:rsidP="00F76C54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A108BE" w:rsidRPr="00F76C54" w:rsidRDefault="00A108BE" w:rsidP="00F76C54">
      <w:pPr>
        <w:rPr>
          <w:rFonts w:ascii="Times New Roman" w:hAnsi="Times New Roman" w:cs="Times New Roman"/>
          <w:sz w:val="24"/>
          <w:szCs w:val="24"/>
        </w:rPr>
      </w:pPr>
    </w:p>
    <w:sectPr w:rsidR="00A108BE" w:rsidRPr="00F76C54" w:rsidSect="00484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C54"/>
    <w:rsid w:val="000B7133"/>
    <w:rsid w:val="004146E6"/>
    <w:rsid w:val="00A108BE"/>
    <w:rsid w:val="00C65244"/>
    <w:rsid w:val="00F7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6C54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F76C54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414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6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6C54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F76C54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414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6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8DBB416080957FF1064CEED2D11C4617EDF07758AB1B842C80E7143905DA34C48E033D5BB36840D46B19AAF91DE4B0D5556BF0891BE694U1WCN" TargetMode="External"/><Relationship Id="rId13" Type="http://schemas.openxmlformats.org/officeDocument/2006/relationships/hyperlink" Target="consultantplus://offline/ref=438DBB416080957FF1064CEED2D11C4617EFF97F59AC1B842C80E7143905DA34C48E033D5BB26F45D76B19AAF91DE4B0D5556BF0891BE694U1WCN" TargetMode="External"/><Relationship Id="rId18" Type="http://schemas.openxmlformats.org/officeDocument/2006/relationships/hyperlink" Target="consultantplus://offline/ref=438DBB416080957FF10650EED5D11C4616E9F67F5CA0468E24D9EB163E0A8531C39F033D52AD6A46CA624DF9UBWEN" TargetMode="External"/><Relationship Id="rId26" Type="http://schemas.openxmlformats.org/officeDocument/2006/relationships/hyperlink" Target="consultantplus://offline/ref=438DBB416080957FF1064CEED2D11C4617EEF37C58A31B842C80E7143905DA34C48E033D5AB56E46DF341CBFE845E8B8C24B6AEF9519E4U9W5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38DBB416080957FF1064CEED2D11C4617EDF77E5AA21B842C80E7143905DA34C48E033D5BB36C44D46B19AAF91DE4B0D5556BF0891BE694U1WCN" TargetMode="External"/><Relationship Id="rId7" Type="http://schemas.openxmlformats.org/officeDocument/2006/relationships/hyperlink" Target="consultantplus://offline/ref=438DBB416080957FF1064CEED2D11C4617EFF97F59AC1B842C80E7143905DA34C48E033D5BB26F45D56B19AAF91DE4B0D5556BF0891BE694U1WCN" TargetMode="External"/><Relationship Id="rId12" Type="http://schemas.openxmlformats.org/officeDocument/2006/relationships/hyperlink" Target="consultantplus://offline/ref=438DBB416080957FF1064CEED2D11C4617EFF97F59AC1B842C80E7143905DA34C48E033D5BB26F45D56B19AAF91DE4B0D5556BF0891BE694U1WCN" TargetMode="External"/><Relationship Id="rId17" Type="http://schemas.openxmlformats.org/officeDocument/2006/relationships/hyperlink" Target="consultantplus://offline/ref=438DBB416080957FF10650EED5D11C4616E9F67F5CA0468E24D9EB163E0A8531C39F033D52AD6A46CA624DF9UBWEN" TargetMode="External"/><Relationship Id="rId25" Type="http://schemas.openxmlformats.org/officeDocument/2006/relationships/hyperlink" Target="consultantplus://offline/ref=438DBB416080957FF1064CEED2D11C4617EEF37C58A31B842C80E7143905DA34C48E033D59B16F4C803109AEB049E0AFDC4A75F3971BUEW5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38DBB416080957FF1064CEED2D11C4617EDF77E5AA21B842C80E7143905DA34C48E033D5BB36C43D76B19AAF91DE4B0D5556BF0891BE694U1WCN" TargetMode="External"/><Relationship Id="rId20" Type="http://schemas.openxmlformats.org/officeDocument/2006/relationships/hyperlink" Target="consultantplus://offline/ref=438DBB416080957FF1064CEED2D11C4617EDF77E5AA21B842C80E7143905DA34C48E033D5BB36B45D66B19AAF91DE4B0D5556BF0891BE694U1WCN" TargetMode="External"/><Relationship Id="rId29" Type="http://schemas.openxmlformats.org/officeDocument/2006/relationships/hyperlink" Target="consultantplus://offline/ref=438DBB416080957FF1064CEED2D11C4617ECF3765AA91B842C80E7143905DA34C48E033D5BB36E43D66B19AAF91DE4B0D5556BF0891BE694U1WC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38DBB416080957FF10650EED5D11C4616E9F67F5CA0468E24D9EB163E0A8531C39F033D52AD6A46CA624DF9UBWEN" TargetMode="External"/><Relationship Id="rId11" Type="http://schemas.openxmlformats.org/officeDocument/2006/relationships/hyperlink" Target="consultantplus://offline/ref=438DBB416080957FF1064CEED2D11C4617EFF97F59AC1B842C80E7143905DA34C48E033D5BB26F45D56B19AAF91DE4B0D5556BF0891BE694U1WCN" TargetMode="External"/><Relationship Id="rId24" Type="http://schemas.openxmlformats.org/officeDocument/2006/relationships/hyperlink" Target="consultantplus://offline/ref=438DBB416080957FF1064CEED2D11C4617EEF37C58A31B842C80E7143905DA34C48E03395AB7684C803109AEB049E0AFDC4A75F3971BUEW5N" TargetMode="External"/><Relationship Id="rId5" Type="http://schemas.openxmlformats.org/officeDocument/2006/relationships/hyperlink" Target="consultantplus://offline/ref=438DBB416080957FF10650EED5D11C4616E9F67F5CA0468E24D9EB163E0A8531C39F033D52AD6A46CA624DF9UBWEN" TargetMode="External"/><Relationship Id="rId15" Type="http://schemas.openxmlformats.org/officeDocument/2006/relationships/hyperlink" Target="consultantplus://offline/ref=438DBB416080957FF1064CEED2D11C4617EDF77E5AA21B842C80E7143905DA34C48E033D5BB36C45DC6B19AAF91DE4B0D5556BF0891BE694U1WCN" TargetMode="External"/><Relationship Id="rId23" Type="http://schemas.openxmlformats.org/officeDocument/2006/relationships/hyperlink" Target="consultantplus://offline/ref=438DBB416080957FF1064CEED2D11C4617EDF77E5AA21B842C80E7143905DA34C48E033D5BB36842D76B19AAF91DE4B0D5556BF0891BE694U1WCN" TargetMode="External"/><Relationship Id="rId28" Type="http://schemas.openxmlformats.org/officeDocument/2006/relationships/hyperlink" Target="consultantplus://offline/ref=438DBB416080957FF10650EED5D11C4616E9F67F5CA0468E24D9EB163E0A8531C39F033D52AD6A46CA624DF9UBWEN" TargetMode="External"/><Relationship Id="rId10" Type="http://schemas.openxmlformats.org/officeDocument/2006/relationships/hyperlink" Target="consultantplus://offline/ref=438DBB416080957FF1064CEED2D11C4617EFF97F59AC1B842C80E7143905DA34C48E033D5BB26F46D56B19AAF91DE4B0D5556BF0891BE694U1WCN" TargetMode="External"/><Relationship Id="rId19" Type="http://schemas.openxmlformats.org/officeDocument/2006/relationships/hyperlink" Target="consultantplus://offline/ref=438DBB416080957FF1064CEED2D11C4617EDF77E5AA21B842C80E7143905DA34C48E033D5BB36B46D46B19AAF91DE4B0D5556BF0891BE694U1WCN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8DBB416080957FF1064CEED2D11C4617EFF97F59AC1B842C80E7143905DA34C48E033D5BB26F45D76B19AAF91DE4B0D5556BF0891BE694U1WCN" TargetMode="External"/><Relationship Id="rId14" Type="http://schemas.openxmlformats.org/officeDocument/2006/relationships/hyperlink" Target="consultantplus://offline/ref=438DBB416080957FF1064CEED2D11C4617EDF07758AB1B842C80E7143905DA34C48E033D5BB36840D46B19AAF91DE4B0D5556BF0891BE694U1WCN" TargetMode="External"/><Relationship Id="rId22" Type="http://schemas.openxmlformats.org/officeDocument/2006/relationships/hyperlink" Target="consultantplus://offline/ref=438DBB416080957FF1064CEED2D11C4617EDF77E5AA21B842C80E7143905DA34C48E033D59B3624C803109AEB049E0AFDC4A75F3971BUEW5N" TargetMode="External"/><Relationship Id="rId27" Type="http://schemas.openxmlformats.org/officeDocument/2006/relationships/hyperlink" Target="consultantplus://offline/ref=438DBB416080957FF1064CEED2D11C4617EEF37C58A31B842C80E7143905DA34C48E033D5AB56E40DF341CBFE845E8B8C24B6AEF9519E4U9W5N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3</cp:revision>
  <cp:lastPrinted>2023-01-19T13:24:00Z</cp:lastPrinted>
  <dcterms:created xsi:type="dcterms:W3CDTF">2023-01-19T13:22:00Z</dcterms:created>
  <dcterms:modified xsi:type="dcterms:W3CDTF">2023-01-19T13:25:00Z</dcterms:modified>
</cp:coreProperties>
</file>