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61B2D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161B2D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9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Заявитель: ___________________________________________ (Ф.И.О.)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__________________________________ </w:t>
      </w:r>
      <w:hyperlink w:anchor="P70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Заинтересованное лицо: _____________________ (Ф.И.О. нотариуса)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 рублей </w:t>
      </w:r>
      <w:hyperlink w:anchor="P71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1B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61B2D" w:rsidRPr="00161B2D" w:rsidRDefault="00161B2D" w:rsidP="00161B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B2D">
        <w:rPr>
          <w:rFonts w:ascii="Times New Roman" w:hAnsi="Times New Roman" w:cs="Times New Roman"/>
          <w:b/>
          <w:sz w:val="24"/>
          <w:szCs w:val="24"/>
        </w:rPr>
        <w:t>об установлении факта принятия наследства</w:t>
      </w:r>
    </w:p>
    <w:bookmarkEnd w:id="0"/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"__"__________ ____ г. уме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ла) _________________________________ (Ф.И.О. наследодателя), что подтверждается свидетельством о смерти от "__"__________ ____ г. N ______.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1 ст. 1142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6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2 ст. 1153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фактическим принятием наследства.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B2D">
        <w:rPr>
          <w:rFonts w:ascii="Times New Roman" w:hAnsi="Times New Roman" w:cs="Times New Roman"/>
          <w:sz w:val="24"/>
          <w:szCs w:val="24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B2D">
        <w:rPr>
          <w:rFonts w:ascii="Times New Roman" w:hAnsi="Times New Roman" w:cs="Times New Roman"/>
          <w:sz w:val="24"/>
          <w:szCs w:val="24"/>
        </w:rPr>
        <w:t xml:space="preserve"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</w:t>
      </w:r>
      <w:r w:rsidRPr="00161B2D">
        <w:rPr>
          <w:rFonts w:ascii="Times New Roman" w:hAnsi="Times New Roman" w:cs="Times New Roman"/>
          <w:sz w:val="24"/>
          <w:szCs w:val="24"/>
        </w:rPr>
        <w:lastRenderedPageBreak/>
        <w:t>на содержание наследственного имущества).</w:t>
      </w:r>
      <w:proofErr w:type="gramEnd"/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Установление факта принятия наследства заявителем необходимо ему 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 xml:space="preserve"> ______________________ (указать цель).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7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гл. 28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161B2D" w:rsidRPr="00161B2D" w:rsidRDefault="00161B2D" w:rsidP="00161B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При таких обстоятельствах получить надлежащие документы без обращения в суд заявитель не имеет возможности.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8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1 ст. 1142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1152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2 ст. 1153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1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ст. 264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268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ПРОШУ: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ей) "__"__________ ____ г.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Приложение: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1. Копия свидетельства о смерти _______________________________ N _____ от "__"__________ ____ 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2. Копии документов, характеризующих отношения заявителя и _____________________________ (Ф.И.О. умершег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ей)).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3. Состав наследственного имущества.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Вариант. 6. Копия заявления наследника к лицам, неосновательно завладевшим </w:t>
      </w:r>
      <w:r w:rsidRPr="00161B2D">
        <w:rPr>
          <w:rFonts w:ascii="Times New Roman" w:hAnsi="Times New Roman" w:cs="Times New Roman"/>
          <w:sz w:val="24"/>
          <w:szCs w:val="24"/>
        </w:rPr>
        <w:lastRenderedPageBreak/>
        <w:t>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anchor="P70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161B2D">
        <w:rPr>
          <w:rFonts w:ascii="Times New Roman" w:hAnsi="Times New Roman" w:cs="Times New Roman"/>
          <w:sz w:val="24"/>
          <w:szCs w:val="24"/>
        </w:rPr>
        <w:t>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13. Другие документы о совершении наследником действий, свидетельствующих о принятии наследства.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___________________ (Ф.И.О.) / ____________________ (подпись)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9"/>
      <w:bookmarkEnd w:id="1"/>
      <w:r w:rsidRPr="00161B2D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 xml:space="preserve"> силу </w:t>
      </w:r>
      <w:hyperlink r:id="rId13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266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161B2D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4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161B2D">
        <w:rPr>
          <w:rFonts w:ascii="Times New Roman" w:hAnsi="Times New Roman" w:cs="Times New Roman"/>
          <w:sz w:val="24"/>
          <w:szCs w:val="24"/>
        </w:rP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6">
        <w:proofErr w:type="spellStart"/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. 8 п. 1 ст. 333.19 Налогового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92F2A" w:rsidRPr="00161B2D" w:rsidRDefault="00092F2A" w:rsidP="00161B2D">
      <w:pPr>
        <w:rPr>
          <w:rFonts w:ascii="Times New Roman" w:hAnsi="Times New Roman" w:cs="Times New Roman"/>
          <w:sz w:val="24"/>
          <w:szCs w:val="24"/>
        </w:rPr>
      </w:pPr>
    </w:p>
    <w:sectPr w:rsidR="00092F2A" w:rsidRPr="00161B2D" w:rsidSect="0025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2D"/>
    <w:rsid w:val="00092F2A"/>
    <w:rsid w:val="000B7133"/>
    <w:rsid w:val="00161B2D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B2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61B2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B2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61B2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9189943B4D059948DD98D3BC4BD9F2508A2950C2BB1FD3FFFF8261FDC188A92B49AFE4339B3965F5586E4FCC055EDB95B8E4941E7A1A20y4F4E" TargetMode="External"/><Relationship Id="rId13" Type="http://schemas.openxmlformats.org/officeDocument/2006/relationships/hyperlink" Target="consultantplus://offline/ref=199189943B4D059948DD98D3BC4BD9F257812651C5BB1FD3FFFF8261FDC188A92B49AFE4339A3A67F2586E4FCC055EDB95B8E4941E7A1A20y4F4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9189943B4D059948DD98D3BC4BD9F257812651C5BB1FD3FFFF8261FDC188A92B49AFE4339A3A61F6586E4FCC055EDB95B8E4941E7A1A20y4F4E" TargetMode="External"/><Relationship Id="rId12" Type="http://schemas.openxmlformats.org/officeDocument/2006/relationships/hyperlink" Target="consultantplus://offline/ref=199189943B4D059948DD98D3BC4BD9F257812651C5BB1FD3FFFF8261FDC188A92B49AFE4339A3A67F6586E4FCC055EDB95B8E4941E7A1A20y4F4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9189943B4D059948DD98D3BC4BD9F257822253C7BA1FD3FFFF8261FDC188A92B49AFEC3A9E3C69A7027E4B855253C795A7FA97007Ay1F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9189943B4D059948DD98D3BC4BD9F2508A2950C2BB1FD3FFFF8261FDC188A92B49AFE4339B3A60FA586E4FCC055EDB95B8E4941E7A1A20y4F4E" TargetMode="External"/><Relationship Id="rId11" Type="http://schemas.openxmlformats.org/officeDocument/2006/relationships/hyperlink" Target="consultantplus://offline/ref=199189943B4D059948DD98D3BC4BD9F257812651C5BB1FD3FFFF8261FDC188A92B49AFE4339A3A61F5586E4FCC055EDB95B8E4941E7A1A20y4F4E" TargetMode="External"/><Relationship Id="rId5" Type="http://schemas.openxmlformats.org/officeDocument/2006/relationships/hyperlink" Target="consultantplus://offline/ref=199189943B4D059948DD98D3BC4BD9F2508A2950C2BB1FD3FFFF8261FDC188A92B49AFE4339B3965F5586E4FCC055EDB95B8E4941E7A1A20y4F4E" TargetMode="External"/><Relationship Id="rId15" Type="http://schemas.openxmlformats.org/officeDocument/2006/relationships/hyperlink" Target="consultantplus://offline/ref=199189943B4D059948DD98D3BC4BD9F257812651C5BB1FD3FFFF8261FDC188A92B49AFE4339B3A67F0586E4FCC055EDB95B8E4941E7A1A20y4F4E" TargetMode="External"/><Relationship Id="rId10" Type="http://schemas.openxmlformats.org/officeDocument/2006/relationships/hyperlink" Target="consultantplus://offline/ref=199189943B4D059948DD98D3BC4BD9F2508A2950C2BB1FD3FFFF8261FDC188A92B49AFE4339B3A60FA586E4FCC055EDB95B8E4941E7A1A20y4F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9189943B4D059948DD98D3BC4BD9F2508A2950C2BB1FD3FFFF8261FDC188A92B49AFE4339B3A63F4586E4FCC055EDB95B8E4941E7A1A20y4F4E" TargetMode="External"/><Relationship Id="rId14" Type="http://schemas.openxmlformats.org/officeDocument/2006/relationships/hyperlink" Target="consultantplus://offline/ref=199189943B4D059948DD98D3BC4BD9F257812651C5BB1FD3FFFF8261FDC188A92B49AFE4319B3069A7027E4B855253C795A7FA97007Ay1F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2023-01-20T04:05:00Z</dcterms:created>
  <dcterms:modified xsi:type="dcterms:W3CDTF">2023-01-20T04:12:00Z</dcterms:modified>
</cp:coreProperties>
</file>