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F1AA5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9F1AA5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2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Истец: __________________________________ (Ф.И.О. супруга) </w:t>
      </w:r>
      <w:hyperlink w:anchor="P74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  <w:hyperlink w:anchor="P75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Ответчик: _______________________ (Ф.И.О. другого супруга) </w:t>
      </w:r>
      <w:hyperlink w:anchor="P74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дата и место рождения: ______________________ (если известны),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место работы: _______________________________ (если известно),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идентификатор гражданина: ____________________ (если известен)</w:t>
      </w: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Цена иска: ________________________________________ рублей </w:t>
      </w:r>
      <w:hyperlink w:anchor="P76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A5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77">
        <w:r w:rsidRPr="009F1AA5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9F1AA5" w:rsidRPr="009F1AA5" w:rsidRDefault="009F1AA5" w:rsidP="009F1A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A5">
        <w:rPr>
          <w:rFonts w:ascii="Times New Roman" w:hAnsi="Times New Roman" w:cs="Times New Roman"/>
          <w:b/>
          <w:sz w:val="24"/>
          <w:szCs w:val="24"/>
        </w:rPr>
        <w:t>о взыскании алиментов на несовершеннолетних детей</w:t>
      </w:r>
    </w:p>
    <w:p w:rsidR="009F1AA5" w:rsidRPr="009F1AA5" w:rsidRDefault="009F1AA5" w:rsidP="009F1A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A5">
        <w:rPr>
          <w:rFonts w:ascii="Times New Roman" w:hAnsi="Times New Roman" w:cs="Times New Roman"/>
          <w:b/>
          <w:sz w:val="24"/>
          <w:szCs w:val="24"/>
        </w:rPr>
        <w:t>в твердой денежной сумме, кратной величине</w:t>
      </w:r>
    </w:p>
    <w:p w:rsidR="009F1AA5" w:rsidRPr="009F1AA5" w:rsidRDefault="009F1AA5" w:rsidP="009F1A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A5">
        <w:rPr>
          <w:rFonts w:ascii="Times New Roman" w:hAnsi="Times New Roman" w:cs="Times New Roman"/>
          <w:b/>
          <w:sz w:val="24"/>
          <w:szCs w:val="24"/>
        </w:rPr>
        <w:t>прожиточного минимума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"___"____________ ____ г. между истцом и ответчиком был заключен брак, который </w:t>
      </w:r>
      <w:proofErr w:type="gramStart"/>
      <w:r w:rsidRPr="009F1AA5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9F1AA5">
        <w:rPr>
          <w:rFonts w:ascii="Times New Roman" w:hAnsi="Times New Roman" w:cs="Times New Roman"/>
          <w:sz w:val="24"/>
          <w:szCs w:val="24"/>
        </w:rPr>
        <w:t xml:space="preserve"> расторгнут "___"____________ ____ г. решением мирового судьи судебного участка N _________, что подтверждается ____________________________________________________.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Вариант. Брак между истцом и ответчиком не расторгнут.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У истца и ответчика имеются общие дети: ___________________________________________________________ (Ф.И.О., дата, место рождения), свидетельство о рождении от "___"__________ ____ г. N _________, и _____________________________________________ (Ф.И.О., дата, место рождения), свидетельство о рождении от "___"__________ ____ г. N _____.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Ответчик в содержании детей не участвует, алименты не платит.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Соглашение об уплате алиментов отсутствует.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AA5">
        <w:rPr>
          <w:rFonts w:ascii="Times New Roman" w:hAnsi="Times New Roman" w:cs="Times New Roman"/>
          <w:sz w:val="24"/>
          <w:szCs w:val="24"/>
        </w:rPr>
        <w:t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____________________________________________________ (другие случаи, когда взыскание 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  <w:proofErr w:type="gramEnd"/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При таких обстоятельствах в интересах истца и детей размер алиментов, </w:t>
      </w:r>
      <w:r w:rsidRPr="009F1AA5">
        <w:rPr>
          <w:rFonts w:ascii="Times New Roman" w:hAnsi="Times New Roman" w:cs="Times New Roman"/>
          <w:sz w:val="24"/>
          <w:szCs w:val="24"/>
        </w:rPr>
        <w:lastRenderedPageBreak/>
        <w:t>взыскиваемых ежемесячно, необходимо определить в твердой денежной сумме, кратной величине прожиточного минимума.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2 ст. 80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AA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2 ст. 83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</w:t>
      </w:r>
      <w:proofErr w:type="gramEnd"/>
      <w:r w:rsidRPr="009F1A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1AA5">
        <w:rPr>
          <w:rFonts w:ascii="Times New Roman" w:hAnsi="Times New Roman" w:cs="Times New Roman"/>
          <w:sz w:val="24"/>
          <w:szCs w:val="24"/>
        </w:rPr>
        <w:t xml:space="preserve">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</w:t>
      </w:r>
      <w:proofErr w:type="gramEnd"/>
      <w:r w:rsidRPr="009F1AA5">
        <w:rPr>
          <w:rFonts w:ascii="Times New Roman" w:hAnsi="Times New Roman" w:cs="Times New Roman"/>
          <w:sz w:val="24"/>
          <w:szCs w:val="24"/>
        </w:rPr>
        <w:t>) и в твердой денежной сумме.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AA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0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п. 2 ст. 117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1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п. 1 ст. 117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</w:t>
      </w:r>
      <w:hyperlink w:anchor="P80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9F1AA5">
        <w:rPr>
          <w:rFonts w:ascii="Times New Roman" w:hAnsi="Times New Roman" w:cs="Times New Roman"/>
          <w:sz w:val="24"/>
          <w:szCs w:val="24"/>
        </w:rPr>
        <w:t>, в том числе размер алиментов может быть установлен в виде доли величины прожиточного минимума.</w:t>
      </w:r>
      <w:proofErr w:type="gramEnd"/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AA5">
        <w:rPr>
          <w:rFonts w:ascii="Times New Roman" w:hAnsi="Times New Roman" w:cs="Times New Roman"/>
          <w:sz w:val="24"/>
          <w:szCs w:val="24"/>
        </w:rPr>
        <w:t>Постановлением _________________________ (уполномоченный орган) от "___"________ ____ г. N ___ установлена величина прожиточного минимума по _____________________________ (наименование субъекта Российской Федерации) __________________________________ за ________________ (период) на детей в размере _________ (_________________) рублей.</w:t>
      </w:r>
      <w:proofErr w:type="gramEnd"/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Исходя из максимально возможного сохранения детям прежнего уровня их обеспечения с учетом материального и семейного положения сторон истец считает необходимым взыскание с ответчика алиментов в сумме, ____</w:t>
      </w:r>
      <w:proofErr w:type="gramStart"/>
      <w:r w:rsidRPr="009F1AA5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9F1AA5">
        <w:rPr>
          <w:rFonts w:ascii="Times New Roman" w:hAnsi="Times New Roman" w:cs="Times New Roman"/>
          <w:sz w:val="24"/>
          <w:szCs w:val="24"/>
        </w:rPr>
        <w:t>кратной величине прожиточного минимума.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2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ст. ст. 80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83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117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15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9F1AA5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взыскать с ответчика в пользу истца алименты на содержание несовершеннолетних детей: ________________________________________________ (Ф.И.О., дата рождения), _______________________________ (Ф.И.О., дата рождения) - в твердой денежной сумме, кратной величине прожиточного минимума.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Приложение: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1. Копия свидетельства о браке.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Вариант, если брак расторгнут. 1. Копия свидетельства о расторжении брака, копия решения мирового судьи о расторжении брака.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2. Копии свидетельств о рождении детей.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lastRenderedPageBreak/>
        <w:t>3. Документы, подтверждающие доходы истца.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4. Документы, подтверждающие доходы ответчика.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5. Документы, подтверждающие размер расходов на обеспечение детей.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6. Расчет суммы исковых требований.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 w:rsidRPr="009F1AA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9F1AA5">
        <w:rPr>
          <w:rFonts w:ascii="Times New Roman" w:hAnsi="Times New Roman" w:cs="Times New Roman"/>
          <w:sz w:val="24"/>
          <w:szCs w:val="24"/>
        </w:rPr>
        <w:t>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9. Иные документы, подтверждающие обстоятельства, на которых истец основывает свои требования.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9F1A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F1AA5">
        <w:rPr>
          <w:rFonts w:ascii="Times New Roman" w:hAnsi="Times New Roman" w:cs="Times New Roman"/>
          <w:sz w:val="24"/>
          <w:szCs w:val="24"/>
        </w:rPr>
        <w:t>.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________________ (подпись) / _______________________ (Ф.И.О.)</w:t>
      </w: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AA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AA5">
        <w:rPr>
          <w:rFonts w:ascii="Times New Roman" w:hAnsi="Times New Roman" w:cs="Times New Roman"/>
        </w:rPr>
        <w:t>Информация для сведения: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72"/>
      <w:bookmarkEnd w:id="0"/>
      <w:r w:rsidRPr="009F1AA5">
        <w:rPr>
          <w:rFonts w:ascii="Times New Roman" w:hAnsi="Times New Roman" w:cs="Times New Roman"/>
        </w:rPr>
        <w:t xml:space="preserve">&lt;1&gt; Дела о взыскании алиментов подсудны районному суду согласно </w:t>
      </w:r>
      <w:hyperlink r:id="rId17">
        <w:r w:rsidRPr="009F1AA5">
          <w:rPr>
            <w:rFonts w:ascii="Times New Roman" w:hAnsi="Times New Roman" w:cs="Times New Roman"/>
            <w:color w:val="0000FF"/>
          </w:rPr>
          <w:t>ст. ст. 23</w:t>
        </w:r>
      </w:hyperlink>
      <w:r w:rsidRPr="009F1AA5">
        <w:rPr>
          <w:rFonts w:ascii="Times New Roman" w:hAnsi="Times New Roman" w:cs="Times New Roman"/>
        </w:rPr>
        <w:t xml:space="preserve"> и </w:t>
      </w:r>
      <w:hyperlink r:id="rId18">
        <w:r w:rsidRPr="009F1AA5">
          <w:rPr>
            <w:rFonts w:ascii="Times New Roman" w:hAnsi="Times New Roman" w:cs="Times New Roman"/>
            <w:color w:val="0000FF"/>
          </w:rPr>
          <w:t>24</w:t>
        </w:r>
      </w:hyperlink>
      <w:r w:rsidRPr="009F1AA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AA5">
        <w:rPr>
          <w:rFonts w:ascii="Times New Roman" w:hAnsi="Times New Roman" w:cs="Times New Roman"/>
        </w:rPr>
        <w:t xml:space="preserve">В силу </w:t>
      </w:r>
      <w:hyperlink r:id="rId19">
        <w:r w:rsidRPr="009F1AA5">
          <w:rPr>
            <w:rFonts w:ascii="Times New Roman" w:hAnsi="Times New Roman" w:cs="Times New Roman"/>
            <w:color w:val="0000FF"/>
          </w:rPr>
          <w:t>ч. 3 ст. 29</w:t>
        </w:r>
      </w:hyperlink>
      <w:r w:rsidRPr="009F1AA5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4"/>
      <w:bookmarkEnd w:id="1"/>
      <w:r w:rsidRPr="009F1AA5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0">
        <w:r w:rsidRPr="009F1AA5">
          <w:rPr>
            <w:rFonts w:ascii="Times New Roman" w:hAnsi="Times New Roman" w:cs="Times New Roman"/>
            <w:color w:val="0000FF"/>
          </w:rPr>
          <w:t>ч. 2 ст. 131</w:t>
        </w:r>
      </w:hyperlink>
      <w:r w:rsidRPr="009F1AA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5"/>
      <w:bookmarkEnd w:id="2"/>
      <w:r w:rsidRPr="009F1AA5">
        <w:rPr>
          <w:rFonts w:ascii="Times New Roman" w:hAnsi="Times New Roman" w:cs="Times New Roman"/>
        </w:rPr>
        <w:t>&lt;3</w:t>
      </w:r>
      <w:proofErr w:type="gramStart"/>
      <w:r w:rsidRPr="009F1AA5">
        <w:rPr>
          <w:rFonts w:ascii="Times New Roman" w:hAnsi="Times New Roman" w:cs="Times New Roman"/>
        </w:rPr>
        <w:t>&gt; О</w:t>
      </w:r>
      <w:proofErr w:type="gramEnd"/>
      <w:r w:rsidRPr="009F1AA5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1">
        <w:r w:rsidRPr="009F1AA5">
          <w:rPr>
            <w:rFonts w:ascii="Times New Roman" w:hAnsi="Times New Roman" w:cs="Times New Roman"/>
            <w:color w:val="0000FF"/>
          </w:rPr>
          <w:t>ст. ст. 49</w:t>
        </w:r>
      </w:hyperlink>
      <w:r w:rsidRPr="009F1AA5">
        <w:rPr>
          <w:rFonts w:ascii="Times New Roman" w:hAnsi="Times New Roman" w:cs="Times New Roman"/>
        </w:rPr>
        <w:t xml:space="preserve"> - </w:t>
      </w:r>
      <w:hyperlink r:id="rId22">
        <w:r w:rsidRPr="009F1AA5">
          <w:rPr>
            <w:rFonts w:ascii="Times New Roman" w:hAnsi="Times New Roman" w:cs="Times New Roman"/>
            <w:color w:val="0000FF"/>
          </w:rPr>
          <w:t>54</w:t>
        </w:r>
      </w:hyperlink>
      <w:r w:rsidRPr="009F1AA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6"/>
      <w:bookmarkEnd w:id="3"/>
      <w:r w:rsidRPr="009F1AA5">
        <w:rPr>
          <w:rFonts w:ascii="Times New Roman" w:hAnsi="Times New Roman" w:cs="Times New Roman"/>
        </w:rPr>
        <w:t xml:space="preserve">&lt;4&gt; Согласно </w:t>
      </w:r>
      <w:hyperlink r:id="rId23">
        <w:r w:rsidRPr="009F1AA5">
          <w:rPr>
            <w:rFonts w:ascii="Times New Roman" w:hAnsi="Times New Roman" w:cs="Times New Roman"/>
            <w:color w:val="0000FF"/>
          </w:rPr>
          <w:t>п. 3 ч. 1 ст. 91</w:t>
        </w:r>
      </w:hyperlink>
      <w:r w:rsidRPr="009F1AA5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7"/>
      <w:bookmarkEnd w:id="4"/>
      <w:r w:rsidRPr="009F1AA5">
        <w:rPr>
          <w:rFonts w:ascii="Times New Roman" w:hAnsi="Times New Roman" w:cs="Times New Roman"/>
        </w:rPr>
        <w:t xml:space="preserve">&lt;5&gt; Госпошлина при подаче заявления по делам о взыскании алиментов определяется в соответствии с </w:t>
      </w:r>
      <w:hyperlink r:id="rId24">
        <w:proofErr w:type="spellStart"/>
        <w:r w:rsidRPr="009F1AA5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9F1AA5">
          <w:rPr>
            <w:rFonts w:ascii="Times New Roman" w:hAnsi="Times New Roman" w:cs="Times New Roman"/>
            <w:color w:val="0000FF"/>
          </w:rPr>
          <w:t>. 14 п. 1 статьи 333.19</w:t>
        </w:r>
      </w:hyperlink>
      <w:r w:rsidRPr="009F1AA5">
        <w:rPr>
          <w:rFonts w:ascii="Times New Roman" w:hAnsi="Times New Roman" w:cs="Times New Roman"/>
        </w:rPr>
        <w:t xml:space="preserve"> Налогового кодекса Российской Федерации. Если судом выносится решение о взыскании </w:t>
      </w:r>
      <w:proofErr w:type="gramStart"/>
      <w:r w:rsidRPr="009F1AA5">
        <w:rPr>
          <w:rFonts w:ascii="Times New Roman" w:hAnsi="Times New Roman" w:cs="Times New Roman"/>
        </w:rPr>
        <w:t>алиментов</w:t>
      </w:r>
      <w:proofErr w:type="gramEnd"/>
      <w:r w:rsidRPr="009F1AA5">
        <w:rPr>
          <w:rFonts w:ascii="Times New Roman" w:hAnsi="Times New Roman" w:cs="Times New Roman"/>
        </w:rPr>
        <w:t xml:space="preserve"> как на содержание детей, так и на содержание истца, размер государственной пошлины увеличивается в два раза.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AA5">
        <w:rPr>
          <w:rFonts w:ascii="Times New Roman" w:hAnsi="Times New Roman" w:cs="Times New Roman"/>
        </w:rPr>
        <w:t xml:space="preserve">При этом государственная пошлина не уплачивается согласно </w:t>
      </w:r>
      <w:hyperlink r:id="rId25">
        <w:proofErr w:type="spellStart"/>
        <w:r w:rsidRPr="009F1AA5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9F1AA5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9F1AA5">
        <w:rPr>
          <w:rFonts w:ascii="Times New Roman" w:hAnsi="Times New Roman" w:cs="Times New Roman"/>
        </w:rPr>
        <w:t xml:space="preserve"> Налогового кодекса Российской Федерации истцами по искам о взыскании алиментов.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AA5">
        <w:rPr>
          <w:rFonts w:ascii="Times New Roman" w:hAnsi="Times New Roman" w:cs="Times New Roman"/>
        </w:rPr>
        <w:t xml:space="preserve">В соответствии с </w:t>
      </w:r>
      <w:hyperlink r:id="rId26">
        <w:proofErr w:type="spellStart"/>
        <w:r w:rsidRPr="009F1AA5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9F1AA5">
          <w:rPr>
            <w:rFonts w:ascii="Times New Roman" w:hAnsi="Times New Roman" w:cs="Times New Roman"/>
            <w:color w:val="0000FF"/>
          </w:rPr>
          <w:t>. 8 п. 1 ст. 333.20</w:t>
        </w:r>
      </w:hyperlink>
      <w:r w:rsidRPr="009F1AA5">
        <w:rPr>
          <w:rFonts w:ascii="Times New Roman" w:hAnsi="Times New Roman" w:cs="Times New Roman"/>
        </w:rPr>
        <w:t xml:space="preserve"> Налогового кодекса Российской Федерации, в случае если истец освобожден от уплаты государственной пошлины в соответствии с Налоговым кодексом Российской Федерации, государственная пошлина уплачивается ответчиком (если он не освобожден от уплаты государственной пошлины) пропорционально размеру удовлетворенных судом исковых требований.</w:t>
      </w:r>
    </w:p>
    <w:p w:rsidR="009F1AA5" w:rsidRPr="009F1AA5" w:rsidRDefault="009F1AA5" w:rsidP="009F1A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0"/>
      <w:bookmarkEnd w:id="5"/>
      <w:r w:rsidRPr="009F1AA5">
        <w:rPr>
          <w:rFonts w:ascii="Times New Roman" w:hAnsi="Times New Roman" w:cs="Times New Roman"/>
        </w:rPr>
        <w:t>&lt;6</w:t>
      </w:r>
      <w:proofErr w:type="gramStart"/>
      <w:r w:rsidRPr="009F1AA5">
        <w:rPr>
          <w:rFonts w:ascii="Times New Roman" w:hAnsi="Times New Roman" w:cs="Times New Roman"/>
        </w:rPr>
        <w:t>&gt; В</w:t>
      </w:r>
      <w:proofErr w:type="gramEnd"/>
      <w:r w:rsidRPr="009F1AA5">
        <w:rPr>
          <w:rFonts w:ascii="Times New Roman" w:hAnsi="Times New Roman" w:cs="Times New Roman"/>
        </w:rPr>
        <w:t xml:space="preserve"> соответствии с </w:t>
      </w:r>
      <w:hyperlink r:id="rId27">
        <w:r w:rsidRPr="009F1AA5">
          <w:rPr>
            <w:rFonts w:ascii="Times New Roman" w:hAnsi="Times New Roman" w:cs="Times New Roman"/>
            <w:color w:val="0000FF"/>
          </w:rPr>
          <w:t>п. 1 ст. 117</w:t>
        </w:r>
      </w:hyperlink>
      <w:r w:rsidRPr="009F1AA5">
        <w:rPr>
          <w:rFonts w:ascii="Times New Roman" w:hAnsi="Times New Roman" w:cs="Times New Roman"/>
        </w:rP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28">
        <w:r w:rsidRPr="009F1AA5">
          <w:rPr>
            <w:rFonts w:ascii="Times New Roman" w:hAnsi="Times New Roman" w:cs="Times New Roman"/>
            <w:color w:val="0000FF"/>
          </w:rPr>
          <w:t>ч. 1 ст. 9</w:t>
        </w:r>
      </w:hyperlink>
      <w:r w:rsidRPr="009F1AA5">
        <w:rPr>
          <w:rFonts w:ascii="Times New Roman" w:hAnsi="Times New Roman" w:cs="Times New Roman"/>
        </w:rPr>
        <w:t xml:space="preserve"> и </w:t>
      </w:r>
      <w:hyperlink r:id="rId29">
        <w:r w:rsidRPr="009F1AA5">
          <w:rPr>
            <w:rFonts w:ascii="Times New Roman" w:hAnsi="Times New Roman" w:cs="Times New Roman"/>
            <w:color w:val="0000FF"/>
          </w:rPr>
          <w:t>п. 8 ч. 1 ст. 47</w:t>
        </w:r>
      </w:hyperlink>
      <w:r w:rsidRPr="009F1AA5">
        <w:rPr>
          <w:rFonts w:ascii="Times New Roman" w:hAnsi="Times New Roman" w:cs="Times New Roman"/>
        </w:rPr>
        <w:t xml:space="preserve"> Федерального закона от 02.10.2007 N 229-ФЗ "Об исполнительном производстве", либо судебный пристав-исполнитель </w:t>
      </w:r>
      <w:proofErr w:type="gramStart"/>
      <w:r w:rsidRPr="009F1AA5">
        <w:rPr>
          <w:rFonts w:ascii="Times New Roman" w:hAnsi="Times New Roman" w:cs="Times New Roman"/>
        </w:rPr>
        <w:t>в рамках 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  <w:proofErr w:type="gramEnd"/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</w:rPr>
      </w:pPr>
    </w:p>
    <w:p w:rsidR="009F1AA5" w:rsidRPr="009F1AA5" w:rsidRDefault="009F1AA5" w:rsidP="009F1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9F1AA5" w:rsidRPr="009F1AA5" w:rsidSect="0009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A5"/>
    <w:rsid w:val="000B7133"/>
    <w:rsid w:val="002A47A4"/>
    <w:rsid w:val="009F1AA5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AA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9F1AA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AA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9F1AA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2ABA6438AE7470384AE9755CD37B97FCE573DA89FB12D4B31FD5BDD202D2983CD96D7198253B6DE4C0BB5DDB02BAF5C0E20FFA1B10A7434AqAM" TargetMode="External"/><Relationship Id="rId13" Type="http://schemas.openxmlformats.org/officeDocument/2006/relationships/hyperlink" Target="consultantplus://offline/ref=D42ABA6438AE7470384AE9755CD37B97FCE573DA89FB12D4B31FD5BDD202D2983CD96D7198253B6DE2C0BB5DDB02BAF5C0E20FFA1B10A7434AqAM" TargetMode="External"/><Relationship Id="rId18" Type="http://schemas.openxmlformats.org/officeDocument/2006/relationships/hyperlink" Target="consultantplus://offline/ref=D42ABA6438AE7470384AE9755CD37B97FCE571DC84F012D4B31FD5BDD202D2983CD96D7198253966E3C0BB5DDB02BAF5C0E20FFA1B10A7434AqAM" TargetMode="External"/><Relationship Id="rId26" Type="http://schemas.openxmlformats.org/officeDocument/2006/relationships/hyperlink" Target="consultantplus://offline/ref=D42ABA6438AE7470384AE9755CD37B97FCE675DE86F112D4B31FD5BDD202D2983CD96D7199233B67EA9FBE48CA5AB6FDD7FC0EE50712A544q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2ABA6438AE7470384AE9755CD37B97FCE571DC84F012D4B31FD5BDD202D2983CD96D719A25306FB59AAB599256BEEAC9FD11F905104Aq4M" TargetMode="External"/><Relationship Id="rId7" Type="http://schemas.openxmlformats.org/officeDocument/2006/relationships/hyperlink" Target="consultantplus://offline/ref=D42ABA6438AE7470384AE9755CD37B97FCE573DA89FB12D4B31FD5BDD202D2983CD96D7198253B6DE5C0BB5DDB02BAF5C0E20FFA1B10A7434AqAM" TargetMode="External"/><Relationship Id="rId12" Type="http://schemas.openxmlformats.org/officeDocument/2006/relationships/hyperlink" Target="consultantplus://offline/ref=D42ABA6438AE7470384AE9755CD37B97FCE573DA89FB12D4B31FD5BDD202D2983CD96D7198253B6CE2C0BB5DDB02BAF5C0E20FFA1B10A7434AqAM" TargetMode="External"/><Relationship Id="rId17" Type="http://schemas.openxmlformats.org/officeDocument/2006/relationships/hyperlink" Target="consultantplus://offline/ref=D42ABA6438AE7470384AE9755CD37B97FCE571DC84F012D4B31FD5BDD202D2983CD96D7198253965E1C0BB5DDB02BAF5C0E20FFA1B10A7434AqAM" TargetMode="External"/><Relationship Id="rId25" Type="http://schemas.openxmlformats.org/officeDocument/2006/relationships/hyperlink" Target="consultantplus://offline/ref=D42ABA6438AE7470384AE9755CD37B97FCE675DE86F112D4B31FD5BDD202D2983CD96D719A203E6FB59AAB599256BEEAC9FD11F905104Aq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2ABA6438AE7470384AE9755CD37B97FCE571DC84F012D4B31FD5BDD202D2983CD96D7198253E60E2C0BB5DDB02BAF5C0E20FFA1B10A7434AqAM" TargetMode="External"/><Relationship Id="rId20" Type="http://schemas.openxmlformats.org/officeDocument/2006/relationships/hyperlink" Target="consultantplus://offline/ref=D42ABA6438AE7470384AE9755CD37B97FCE571DC84F012D4B31FD5BDD202D2983CD96D7198253E67E1C0BB5DDB02BAF5C0E20FFA1B10A7434AqAM" TargetMode="External"/><Relationship Id="rId29" Type="http://schemas.openxmlformats.org/officeDocument/2006/relationships/hyperlink" Target="consultantplus://offline/ref=D42ABA6438AE7470384AE9755CD37B97FCE571DA87F912D4B31FD5BDD202D2983CD96D7198253B62E5C0BB5DDB02BAF5C0E20FFA1B10A7434Aq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2ABA6438AE7470384AE9755CD37B97FCE573DA89FB12D4B31FD5BDD202D2983CD96D7198253B6CE7C0BB5DDB02BAF5C0E20FFA1B10A7434AqAM" TargetMode="External"/><Relationship Id="rId11" Type="http://schemas.openxmlformats.org/officeDocument/2006/relationships/hyperlink" Target="consultantplus://offline/ref=D42ABA6438AE7470384AE9755CD37B97FCE573DA89FB12D4B31FD5BDD202D2983CD96D7198253066E6C0BB5DDB02BAF5C0E20FFA1B10A7434AqAM" TargetMode="External"/><Relationship Id="rId24" Type="http://schemas.openxmlformats.org/officeDocument/2006/relationships/hyperlink" Target="consultantplus://offline/ref=D42ABA6438AE7470384AE9755CD37B97FCE675DE86F112D4B31FD5BDD202D2983CD96D799120306FB59AAB599256BEEAC9FD11F905104Aq4M" TargetMode="External"/><Relationship Id="rId5" Type="http://schemas.openxmlformats.org/officeDocument/2006/relationships/hyperlink" Target="consultantplus://offline/ref=D42ABA6438AE7470384AE9755CD37B97FCE573DA89FB12D4B31FD5BDD202D2983CD96D7198253B6CE5C0BB5DDB02BAF5C0E20FFA1B10A7434AqAM" TargetMode="External"/><Relationship Id="rId15" Type="http://schemas.openxmlformats.org/officeDocument/2006/relationships/hyperlink" Target="consultantplus://offline/ref=D42ABA6438AE7470384AE9755CD37B97FCE571DC84F012D4B31FD5BDD202D2983CD96D7198253E66E9C0BB5DDB02BAF5C0E20FFA1B10A7434AqAM" TargetMode="External"/><Relationship Id="rId23" Type="http://schemas.openxmlformats.org/officeDocument/2006/relationships/hyperlink" Target="consultantplus://offline/ref=D42ABA6438AE7470384AE9755CD37B97FCE571DC84F012D4B31FD5BDD202D2983CD96D7198253C66E8C0BB5DDB02BAF5C0E20FFA1B10A7434AqAM" TargetMode="External"/><Relationship Id="rId28" Type="http://schemas.openxmlformats.org/officeDocument/2006/relationships/hyperlink" Target="consultantplus://offline/ref=D42ABA6438AE7470384AE9755CD37B97FCE571DA87F912D4B31FD5BDD202D2983CD96D769E273330B08FBA019E5EA9F4C8E20DFB0741q1M" TargetMode="External"/><Relationship Id="rId10" Type="http://schemas.openxmlformats.org/officeDocument/2006/relationships/hyperlink" Target="consultantplus://offline/ref=D42ABA6438AE7470384AE9755CD37B97FCE573DA89FB12D4B31FD5BDD202D2983CD96D7198253066E9C0BB5DDB02BAF5C0E20FFA1B10A7434AqAM" TargetMode="External"/><Relationship Id="rId19" Type="http://schemas.openxmlformats.org/officeDocument/2006/relationships/hyperlink" Target="consultantplus://offline/ref=D42ABA6438AE7470384AE9755CD37B97FCE571DC84F012D4B31FD5BDD202D2983CD96D7198253960E6C0BB5DDB02BAF5C0E20FFA1B10A7434AqA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2ABA6438AE7470384AE9755CD37B97FCE573DA89FB12D4B31FD5BDD202D2983CD96D7198253B6CE9C0BB5DDB02BAF5C0E20FFA1B10A7434AqAM" TargetMode="External"/><Relationship Id="rId14" Type="http://schemas.openxmlformats.org/officeDocument/2006/relationships/hyperlink" Target="consultantplus://offline/ref=D42ABA6438AE7470384AE9755CD37B97FCE573DA89FB12D4B31FD5BDD202D2983CD96D7198253066E7C0BB5DDB02BAF5C0E20FFA1B10A7434AqAM" TargetMode="External"/><Relationship Id="rId22" Type="http://schemas.openxmlformats.org/officeDocument/2006/relationships/hyperlink" Target="consultantplus://offline/ref=D42ABA6438AE7470384AE9755CD37B97FCE571DC84F012D4B31FD5BDD202D2983CD96D7198253A61E2C0BB5DDB02BAF5C0E20FFA1B10A7434AqAM" TargetMode="External"/><Relationship Id="rId27" Type="http://schemas.openxmlformats.org/officeDocument/2006/relationships/hyperlink" Target="consultantplus://offline/ref=D42ABA6438AE7470384AE9755CD37B97FCE573DA89FB12D4B31FD5BDD202D2983CD96D719F203330B08FBA019E5EA9F4C8E20DFB0741q1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2023-01-19T12:42:00Z</dcterms:created>
  <dcterms:modified xsi:type="dcterms:W3CDTF">2023-01-19T12:44:00Z</dcterms:modified>
</cp:coreProperties>
</file>