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AA" w:rsidRDefault="00536BAA" w:rsidP="00536BAA">
      <w:pPr>
        <w:ind w:firstLine="540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  <w:r w:rsidRPr="00536BAA">
        <w:rPr>
          <w:b/>
          <w:color w:val="000000"/>
          <w:sz w:val="24"/>
          <w:szCs w:val="24"/>
        </w:rPr>
        <w:t>Апелляционное производство в гражданском процессе</w:t>
      </w:r>
    </w:p>
    <w:p w:rsidR="00536BAA" w:rsidRPr="00536BAA" w:rsidRDefault="00536BAA" w:rsidP="00536BAA">
      <w:pPr>
        <w:ind w:firstLine="540"/>
        <w:jc w:val="both"/>
        <w:rPr>
          <w:b/>
          <w:color w:val="000000"/>
          <w:sz w:val="24"/>
          <w:szCs w:val="24"/>
        </w:rPr>
      </w:pP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Статья 320. Право апелляционного обжалования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настоящей главой.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2. 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3. 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Статья 320.1. Суды, рассматривающие апелляционные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Апелляционные жалобы, представления рассматриваются: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районным судом - на решения мировых судей;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4) апелляционным военным судом - на решения окружных (флотских) военных судов, принятые ими по первой инстанции;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bookmarkStart w:id="1" w:name="Par17"/>
      <w:bookmarkEnd w:id="1"/>
      <w:r w:rsidRPr="00536BAA">
        <w:rPr>
          <w:color w:val="000000"/>
          <w:sz w:val="24"/>
          <w:szCs w:val="24"/>
        </w:rPr>
        <w:t>Статья 321. Порядок и срок подачи апелляционных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1. Апелляционные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Апелляционные жалоба, представление, поступившие непосредственно в апелляционную инстанцию, подлежат направлению в суд, вынесший решение, для дальнейших действий в соответствии с требованиями </w:t>
      </w:r>
      <w:hyperlink r:id="rId7" w:anchor="Par59" w:history="1">
        <w:r w:rsidRPr="00536BAA">
          <w:rPr>
            <w:color w:val="0000FF"/>
            <w:sz w:val="24"/>
            <w:szCs w:val="24"/>
            <w:u w:val="single"/>
          </w:rPr>
          <w:t>статьи 325</w:t>
        </w:r>
      </w:hyperlink>
      <w:r w:rsidRPr="00536BAA">
        <w:rPr>
          <w:color w:val="000000"/>
          <w:sz w:val="24"/>
          <w:szCs w:val="24"/>
        </w:rPr>
        <w:t> настоящего Кодекса.</w:t>
      </w:r>
      <w:bookmarkStart w:id="2" w:name="Par22"/>
      <w:bookmarkEnd w:id="2"/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2. Апелляционные жалоба, представление могут быть поданы в течение месяца со дня принятия решения суда в окончательной форме, если иные сроки не установлены настоящим Кодексом.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bookmarkStart w:id="3" w:name="Par24"/>
      <w:bookmarkEnd w:id="3"/>
      <w:r w:rsidRPr="00536BAA">
        <w:rPr>
          <w:color w:val="000000"/>
          <w:sz w:val="24"/>
          <w:szCs w:val="24"/>
        </w:rPr>
        <w:t>Статья 322. Содержание апелляционных жалобы, представления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1. Апелляционные жалоба, представление должны содержать: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наименование суда, в который подаются апелляционные жалоба, представление;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наименование лица, подающего жалобу, представление, его место жительства или адрес;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3) номер дела, присвоенный судом первой инстанции, указание на решение суда, которое обжалуется;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4) требования лица, подающего жалобу, или требования прокурора, приносящего представление, а также основания, по которым они считают решение суда неправильным;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5) перечень прилагаемых к жалобе, представлению документов.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2. В апелляционных жалобе, представлении могут быть указаны номера телефонов, факсов, адреса электронной почты и иные необходимые для рассмотрения дела сведения, а также заявлены имеющиеся ходатайства.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В апелляционных жалобе, представлении не могут содержаться требования, не заявленные при рассмотрении дела в суде первой инстанции.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 xml:space="preserve">Ссылка лица, подающего апелляционную жалобу, или прокурора, приносящего апелляционное представление, на новые доказательства, которые не были представлены в суд первой инстанции, допускается только в случае обоснования в указанных жалобе, </w:t>
      </w:r>
      <w:r w:rsidRPr="00536BAA">
        <w:rPr>
          <w:color w:val="000000"/>
          <w:sz w:val="24"/>
          <w:szCs w:val="24"/>
        </w:rPr>
        <w:lastRenderedPageBreak/>
        <w:t>представлении, что эти доказательства невозможно было представить в суд первой инстанции.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3. Апелляционная жалоба подписывается лицом, подающим жалобу, или его представителем. К жалобе, поданной представителем, должны быть приложены доверенность или иной документ, удостоверяющие полномочие представителя и оформленные в порядке, установленном </w:t>
      </w:r>
      <w:hyperlink r:id="rId8" w:history="1">
        <w:r w:rsidRPr="00536BAA">
          <w:rPr>
            <w:color w:val="0000FF"/>
            <w:sz w:val="24"/>
            <w:szCs w:val="24"/>
            <w:u w:val="single"/>
          </w:rPr>
          <w:t>статьей 53</w:t>
        </w:r>
      </w:hyperlink>
      <w:r w:rsidRPr="00536BAA">
        <w:rPr>
          <w:color w:val="000000"/>
          <w:sz w:val="24"/>
          <w:szCs w:val="24"/>
        </w:rPr>
        <w:t> настоящего Кодекса, если в деле не имеется такого документа.</w:t>
      </w:r>
    </w:p>
    <w:p w:rsidR="00536BAA" w:rsidRDefault="00536BAA" w:rsidP="00536BAA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Апелляционное представление подписывается прокурором.</w:t>
      </w:r>
    </w:p>
    <w:p w:rsidR="00536BAA" w:rsidRDefault="00536BAA" w:rsidP="00536BAA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4. К апелляционной жалобе также прилагаются:</w:t>
      </w:r>
    </w:p>
    <w:p w:rsid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1) документ, подтверждающий уплату государственной </w:t>
      </w:r>
      <w:hyperlink r:id="rId9" w:history="1">
        <w:r w:rsidRPr="00536BAA">
          <w:rPr>
            <w:color w:val="0000FF"/>
            <w:sz w:val="24"/>
            <w:szCs w:val="24"/>
            <w:u w:val="single"/>
          </w:rPr>
          <w:t>пошлины</w:t>
        </w:r>
      </w:hyperlink>
      <w:r w:rsidRPr="00536BAA">
        <w:rPr>
          <w:color w:val="000000"/>
          <w:sz w:val="24"/>
          <w:szCs w:val="24"/>
        </w:rPr>
        <w:t> в установленных размере и порядке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пошлины, если в деле не имеется такого документа;</w:t>
      </w:r>
    </w:p>
    <w:p w:rsidR="00536BAA" w:rsidRPr="00536BAA" w:rsidRDefault="00536BAA" w:rsidP="00536BAA">
      <w:pPr>
        <w:ind w:firstLine="540"/>
        <w:jc w:val="both"/>
        <w:rPr>
          <w:color w:val="000000"/>
          <w:sz w:val="24"/>
          <w:szCs w:val="24"/>
        </w:rPr>
      </w:pPr>
      <w:r w:rsidRPr="00536BAA">
        <w:rPr>
          <w:color w:val="000000"/>
          <w:sz w:val="24"/>
          <w:szCs w:val="24"/>
        </w:rPr>
        <w:t>2) документ, подтверждающий направление или вручение другим лицам, участвующим в деле, копий апелляционных жалобы, представления и приложенных к ним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в электронном виде.</w:t>
      </w:r>
    </w:p>
    <w:p w:rsidR="00536BAA" w:rsidRPr="00536BAA" w:rsidRDefault="00536BAA" w:rsidP="00536BAA">
      <w:pPr>
        <w:jc w:val="both"/>
        <w:rPr>
          <w:sz w:val="24"/>
          <w:szCs w:val="24"/>
        </w:rPr>
      </w:pPr>
    </w:p>
    <w:sectPr w:rsidR="00536BAA" w:rsidRPr="00536BA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790" w:rsidRDefault="00091790" w:rsidP="00536BAA">
      <w:r>
        <w:separator/>
      </w:r>
    </w:p>
  </w:endnote>
  <w:endnote w:type="continuationSeparator" w:id="0">
    <w:p w:rsidR="00091790" w:rsidRDefault="00091790" w:rsidP="00536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790" w:rsidRDefault="00091790" w:rsidP="00536BAA">
      <w:r>
        <w:separator/>
      </w:r>
    </w:p>
  </w:footnote>
  <w:footnote w:type="continuationSeparator" w:id="0">
    <w:p w:rsidR="00091790" w:rsidRDefault="00091790" w:rsidP="00536B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738968"/>
      <w:docPartObj>
        <w:docPartGallery w:val="Page Numbers (Top of Page)"/>
        <w:docPartUnique/>
      </w:docPartObj>
    </w:sdtPr>
    <w:sdtEndPr/>
    <w:sdtContent>
      <w:p w:rsidR="00536BAA" w:rsidRDefault="00536B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C94">
          <w:rPr>
            <w:noProof/>
          </w:rPr>
          <w:t>2</w:t>
        </w:r>
        <w:r>
          <w:fldChar w:fldCharType="end"/>
        </w:r>
      </w:p>
    </w:sdtContent>
  </w:sdt>
  <w:p w:rsidR="00536BAA" w:rsidRDefault="00536B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482"/>
    <w:rsid w:val="00091790"/>
    <w:rsid w:val="000E6C94"/>
    <w:rsid w:val="003D1482"/>
    <w:rsid w:val="00536BAA"/>
    <w:rsid w:val="00A90773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List Paragraph"/>
    <w:basedOn w:val="a"/>
    <w:uiPriority w:val="34"/>
    <w:qFormat/>
    <w:rsid w:val="00536B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BAA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BAA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List Paragraph"/>
    <w:basedOn w:val="a"/>
    <w:uiPriority w:val="34"/>
    <w:qFormat/>
    <w:rsid w:val="00536B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6BAA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536B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6BA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2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0AD6253DCA65D200A3DFE40318654AB25C4EEE0F97DB3A3C92F9A9F38477AA04347C75B451C0711B5B72A4944E1C5944BD632D662AuFd2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abirzyanova\Desktop\%D0%BF%D1%80%D0%BE%D0%B8%D0%B7%D0%B2%D0%BE%D0%B4%D1%81%D1%82%D0%B2%D0%BE%20%D0%B2%20%D0%BF%D0%B5%D0%BB%D0%BB%D1%8F%D1%86%D0%B8%D0%B8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0AD6253DCA65D200A3DFE40318654AB25C40E30997DB3A3C92F9A9F38477AA04347C71B755C5711B5B72A4944E1C5944BD632D662AuFd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2</cp:revision>
  <dcterms:created xsi:type="dcterms:W3CDTF">2026-02-25T08:49:00Z</dcterms:created>
  <dcterms:modified xsi:type="dcterms:W3CDTF">2026-02-25T08:49:00Z</dcterms:modified>
</cp:coreProperties>
</file>