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BB7" w:rsidRDefault="00DE4BB7" w:rsidP="00DE4BB7">
      <w:pPr>
        <w:autoSpaceDE w:val="0"/>
        <w:autoSpaceDN w:val="0"/>
        <w:adjustRightInd w:val="0"/>
        <w:spacing w:before="280" w:after="0" w:line="240" w:lineRule="auto"/>
        <w:jc w:val="right"/>
        <w:rPr>
          <w:rFonts w:ascii="Calibri" w:hAnsi="Calibri" w:cs="Calibri"/>
        </w:rPr>
      </w:pPr>
      <w:bookmarkStart w:id="0" w:name="_GoBack"/>
      <w:bookmarkEnd w:id="0"/>
      <w:r>
        <w:rPr>
          <w:rFonts w:ascii="Calibri" w:hAnsi="Calibri" w:cs="Calibri"/>
        </w:rPr>
        <w:t xml:space="preserve">В ____________________________________________ районный суд </w:t>
      </w:r>
      <w:hyperlink w:anchor="Par60" w:history="1">
        <w:r>
          <w:rPr>
            <w:rFonts w:ascii="Calibri" w:hAnsi="Calibri" w:cs="Calibri"/>
            <w:color w:val="0000FF"/>
          </w:rPr>
          <w:t>&lt;1&gt;</w:t>
        </w:r>
      </w:hyperlink>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 xml:space="preserve">Истец: _____________________ (Ф.И.О. плательщика алиментов) </w:t>
      </w:r>
      <w:hyperlink w:anchor="Par61" w:history="1">
        <w:r>
          <w:rPr>
            <w:rFonts w:ascii="Calibri" w:hAnsi="Calibri" w:cs="Calibri"/>
            <w:color w:val="0000FF"/>
          </w:rPr>
          <w:t>&lt;2&gt;</w:t>
        </w:r>
      </w:hyperlink>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 факс: 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 xml:space="preserve">Представитель истца: ______________________________________ </w:t>
      </w:r>
      <w:hyperlink w:anchor="Par62" w:history="1">
        <w:r>
          <w:rPr>
            <w:rFonts w:ascii="Calibri" w:hAnsi="Calibri" w:cs="Calibri"/>
            <w:color w:val="0000FF"/>
          </w:rPr>
          <w:t>&lt;3&gt;</w:t>
        </w:r>
      </w:hyperlink>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 факс: 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 xml:space="preserve">Ответчик: ___________________ (Ф.И.О. получателя алиментов) </w:t>
      </w:r>
      <w:hyperlink w:anchor="Par61" w:history="1">
        <w:r>
          <w:rPr>
            <w:rFonts w:ascii="Calibri" w:hAnsi="Calibri" w:cs="Calibri"/>
            <w:color w:val="0000FF"/>
          </w:rPr>
          <w:t>&lt;2&gt;</w:t>
        </w:r>
      </w:hyperlink>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 факс: 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 (если известны),</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место работы: ________________________________ (если известно),</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 (если известен)</w:t>
      </w: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(вариант: идентификатор ответчика неизвестен)</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 xml:space="preserve">Цена иска: ___________________________ рублей </w:t>
      </w:r>
      <w:hyperlink w:anchor="Par63" w:history="1">
        <w:r>
          <w:rPr>
            <w:rFonts w:ascii="Calibri" w:hAnsi="Calibri" w:cs="Calibri"/>
            <w:color w:val="0000FF"/>
          </w:rPr>
          <w:t>&lt;4&gt;</w:t>
        </w:r>
      </w:hyperlink>
    </w:p>
    <w:p w:rsidR="00DE4BB7" w:rsidRDefault="00DE4BB7" w:rsidP="00DE4BB7">
      <w:pPr>
        <w:autoSpaceDE w:val="0"/>
        <w:autoSpaceDN w:val="0"/>
        <w:adjustRightInd w:val="0"/>
        <w:spacing w:after="0" w:line="240" w:lineRule="auto"/>
        <w:jc w:val="right"/>
        <w:rPr>
          <w:rFonts w:ascii="Calibri" w:hAnsi="Calibri" w:cs="Calibri"/>
        </w:rPr>
      </w:pPr>
      <w:r>
        <w:rPr>
          <w:rFonts w:ascii="Calibri" w:hAnsi="Calibri" w:cs="Calibri"/>
        </w:rPr>
        <w:t xml:space="preserve">Госпошлина: __________________________ рублей </w:t>
      </w:r>
      <w:hyperlink w:anchor="Par64" w:history="1">
        <w:r>
          <w:rPr>
            <w:rFonts w:ascii="Calibri" w:hAnsi="Calibri" w:cs="Calibri"/>
            <w:color w:val="0000FF"/>
          </w:rPr>
          <w:t>&lt;5&gt;</w:t>
        </w:r>
      </w:hyperlink>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jc w:val="center"/>
        <w:rPr>
          <w:rFonts w:ascii="Calibri" w:hAnsi="Calibri" w:cs="Calibri"/>
        </w:rPr>
      </w:pPr>
      <w:r>
        <w:rPr>
          <w:rFonts w:ascii="Calibri" w:hAnsi="Calibri" w:cs="Calibri"/>
        </w:rPr>
        <w:t>Исковое заявление</w:t>
      </w:r>
    </w:p>
    <w:p w:rsidR="00DE4BB7" w:rsidRDefault="00DE4BB7" w:rsidP="00DE4BB7">
      <w:pPr>
        <w:autoSpaceDE w:val="0"/>
        <w:autoSpaceDN w:val="0"/>
        <w:adjustRightInd w:val="0"/>
        <w:spacing w:after="0" w:line="240" w:lineRule="auto"/>
        <w:jc w:val="center"/>
        <w:rPr>
          <w:rFonts w:ascii="Calibri" w:hAnsi="Calibri" w:cs="Calibri"/>
        </w:rPr>
      </w:pPr>
      <w:r>
        <w:rPr>
          <w:rFonts w:ascii="Calibri" w:hAnsi="Calibri" w:cs="Calibri"/>
        </w:rPr>
        <w:t>о снижении размера алиментов</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решения ____________________ суда (мирового судьи судебного участка N ____) от "___"___________ _____ г. N _______ с Истца в пользу Ответчика взыскиваются алименты на (несовершеннолетнег</w:t>
      </w:r>
      <w:proofErr w:type="gramStart"/>
      <w:r>
        <w:rPr>
          <w:rFonts w:ascii="Calibri" w:hAnsi="Calibri" w:cs="Calibri"/>
        </w:rPr>
        <w:t>о(</w:t>
      </w:r>
      <w:proofErr w:type="gramEnd"/>
      <w:r>
        <w:rPr>
          <w:rFonts w:ascii="Calibri" w:hAnsi="Calibri" w:cs="Calibri"/>
        </w:rPr>
        <w:t>их)) ребенка (детей): ______________________________________________________________________________________________ (имя, дата рождения ребенка (детей)) в размере ________________ (доли заработной платы или указать размер твердой денежной суммы).</w:t>
      </w:r>
    </w:p>
    <w:p w:rsidR="00DE4BB7" w:rsidRDefault="00DE4BB7" w:rsidP="00DE4BB7">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"___"__________ ____ г. материальное (вариант: семейное) положение Истца изменилось, а именно: ___________________, и повлекло за собой ________________, что подтверждается ________________________.</w:t>
      </w:r>
      <w:proofErr w:type="gramEnd"/>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таких обстоятельствах размер алиментов, подлежащих уплате Ответчику Истцом, должен быть уменьшен до</w:t>
      </w:r>
      <w:proofErr w:type="gramStart"/>
      <w:r>
        <w:rPr>
          <w:rFonts w:ascii="Calibri" w:hAnsi="Calibri" w:cs="Calibri"/>
        </w:rPr>
        <w:t xml:space="preserve"> _________ (__________________) </w:t>
      </w:r>
      <w:proofErr w:type="gramEnd"/>
      <w:r>
        <w:rPr>
          <w:rFonts w:ascii="Calibri" w:hAnsi="Calibri" w:cs="Calibri"/>
        </w:rPr>
        <w:t>рублей (вариант: ____ процентов от дохода Истца) ежемесячно, что подтверждается ______________________________.</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силу </w:t>
      </w:r>
      <w:hyperlink r:id="rId5" w:history="1">
        <w:r>
          <w:rPr>
            <w:rFonts w:ascii="Calibri" w:hAnsi="Calibri" w:cs="Calibri"/>
            <w:color w:val="0000FF"/>
          </w:rPr>
          <w:t>ст. 81</w:t>
        </w:r>
      </w:hyperlink>
      <w:r>
        <w:rPr>
          <w:rFonts w:ascii="Calibri" w:hAnsi="Calibri" w:cs="Calibri"/>
        </w:rPr>
        <w:t xml:space="preserve"> Семейного кодекса Российской Федерации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 Размер этих долей может быть уменьшен или увеличен судом с учетом материального или семейного положения сторон и иных заслуживающих внимание обстоятельств.</w:t>
      </w:r>
    </w:p>
    <w:p w:rsidR="00DE4BB7" w:rsidRDefault="00DE4BB7" w:rsidP="00DE4BB7">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lastRenderedPageBreak/>
        <w:t xml:space="preserve">В соответствии с </w:t>
      </w:r>
      <w:hyperlink r:id="rId6" w:history="1">
        <w:r>
          <w:rPr>
            <w:rFonts w:ascii="Calibri" w:hAnsi="Calibri" w:cs="Calibri"/>
            <w:color w:val="0000FF"/>
          </w:rPr>
          <w:t>п. 1 ст. 119</w:t>
        </w:r>
      </w:hyperlink>
      <w:r>
        <w:rPr>
          <w:rFonts w:ascii="Calibri" w:hAnsi="Calibri" w:cs="Calibri"/>
        </w:rPr>
        <w:t xml:space="preserve"> Семейного кодекса Российской Федерации,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w:t>
      </w:r>
      <w:proofErr w:type="gramEnd"/>
      <w:r>
        <w:rPr>
          <w:rFonts w:ascii="Calibri" w:hAnsi="Calibri" w:cs="Calibri"/>
        </w:rPr>
        <w:t xml:space="preserve"> При изменении размера алиментов или при освобождении от их уплаты суд вправе учесть также иной заслуживающий внимания интерес сторон.</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 основании вышеизложенного и руководствуясь </w:t>
      </w:r>
      <w:hyperlink r:id="rId7" w:history="1">
        <w:r>
          <w:rPr>
            <w:rFonts w:ascii="Calibri" w:hAnsi="Calibri" w:cs="Calibri"/>
            <w:color w:val="0000FF"/>
          </w:rPr>
          <w:t>п. 1 ст. 119</w:t>
        </w:r>
      </w:hyperlink>
      <w:r>
        <w:rPr>
          <w:rFonts w:ascii="Calibri" w:hAnsi="Calibri" w:cs="Calibri"/>
        </w:rPr>
        <w:t xml:space="preserve"> Семейного кодекса Российской Федерации, </w:t>
      </w:r>
      <w:hyperlink r:id="rId8" w:history="1">
        <w:r>
          <w:rPr>
            <w:rFonts w:ascii="Calibri" w:hAnsi="Calibri" w:cs="Calibri"/>
            <w:color w:val="0000FF"/>
          </w:rPr>
          <w:t>ст. ст. 131</w:t>
        </w:r>
      </w:hyperlink>
      <w:r>
        <w:rPr>
          <w:rFonts w:ascii="Calibri" w:hAnsi="Calibri" w:cs="Calibri"/>
        </w:rPr>
        <w:t xml:space="preserve">, </w:t>
      </w:r>
      <w:hyperlink r:id="rId9" w:history="1">
        <w:r>
          <w:rPr>
            <w:rFonts w:ascii="Calibri" w:hAnsi="Calibri" w:cs="Calibri"/>
            <w:color w:val="0000FF"/>
          </w:rPr>
          <w:t>132</w:t>
        </w:r>
      </w:hyperlink>
      <w:r>
        <w:rPr>
          <w:rFonts w:ascii="Calibri" w:hAnsi="Calibri" w:cs="Calibri"/>
        </w:rPr>
        <w:t xml:space="preserve"> Гражданского процессуального кодекса Российской Федерации, прошу:</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изменить (снизить) размер алиментов, взыскиваемых с Истца в пользу Ответчика на содержание ребенка (детей) _________________________________________________________ (имя, дата рождения ребенка (детей)), до _________ (__________________) рублей (вариант: ____ процентов от дохода Истца) ежемесячно.</w:t>
      </w:r>
      <w:proofErr w:type="gramEnd"/>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ind w:firstLine="540"/>
        <w:jc w:val="both"/>
        <w:rPr>
          <w:rFonts w:ascii="Calibri" w:hAnsi="Calibri" w:cs="Calibri"/>
        </w:rPr>
      </w:pPr>
      <w:r>
        <w:rPr>
          <w:rFonts w:ascii="Calibri" w:hAnsi="Calibri" w:cs="Calibri"/>
        </w:rPr>
        <w:t>Приложение:</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1. Копия решения _______________ суда (мирового судьи судебного участка N ___) от "___"_________ ____ г. N _____.</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2. Документы, подтверждающие доходы Истца.</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3. Документы, подтверждающие изменение материального (вариант: семейного) положения Истца.</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4. Копия свидетельства о рождении ребенка (детей) (при наличии).</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5. Расчет суммы исковых требований.</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6. Уведомление о вручении или иные документы, подтверждающие направление Ответчику копий искового заявления и приложенных к нему документов, которые у него отсутствуют.</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7.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8. Доверенность представителя (или иные документы, подтверждающие полномочия представителя) от "___"__________ ____ г. N ___ (если исковое заявление подписывается представителем истца) </w:t>
      </w:r>
      <w:hyperlink w:anchor="Par62" w:history="1">
        <w:r>
          <w:rPr>
            <w:rFonts w:ascii="Calibri" w:hAnsi="Calibri" w:cs="Calibri"/>
            <w:color w:val="0000FF"/>
          </w:rPr>
          <w:t>&lt;3&gt;</w:t>
        </w:r>
      </w:hyperlink>
      <w:r>
        <w:rPr>
          <w:rFonts w:ascii="Calibri" w:hAnsi="Calibri" w:cs="Calibri"/>
        </w:rPr>
        <w:t>.</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9. Иные документы, подтверждающие обстоятельства, на которых Истец основывает свои требования.</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ind w:firstLine="540"/>
        <w:jc w:val="both"/>
        <w:rPr>
          <w:rFonts w:ascii="Calibri" w:hAnsi="Calibri" w:cs="Calibri"/>
        </w:rPr>
      </w:pPr>
      <w:r>
        <w:rPr>
          <w:rFonts w:ascii="Calibri" w:hAnsi="Calibri" w:cs="Calibri"/>
        </w:rPr>
        <w:t xml:space="preserve">"___"__________ ____ </w:t>
      </w:r>
      <w:proofErr w:type="gramStart"/>
      <w:r>
        <w:rPr>
          <w:rFonts w:ascii="Calibri" w:hAnsi="Calibri" w:cs="Calibri"/>
        </w:rPr>
        <w:t>г</w:t>
      </w:r>
      <w:proofErr w:type="gramEnd"/>
      <w:r>
        <w:rPr>
          <w:rFonts w:ascii="Calibri" w:hAnsi="Calibri" w:cs="Calibri"/>
        </w:rPr>
        <w:t>.</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Истец (представитель):</w:t>
      </w:r>
    </w:p>
    <w:p w:rsidR="00DE4BB7" w:rsidRDefault="00DE4BB7" w:rsidP="00DE4B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w:t>
      </w:r>
    </w:p>
    <w:p w:rsidR="00DE4BB7" w:rsidRDefault="00DE4BB7" w:rsidP="00DE4B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DE4BB7" w:rsidRDefault="00DE4BB7" w:rsidP="00DE4BB7">
      <w:pPr>
        <w:autoSpaceDE w:val="0"/>
        <w:autoSpaceDN w:val="0"/>
        <w:adjustRightInd w:val="0"/>
        <w:spacing w:before="220" w:after="0" w:line="240" w:lineRule="auto"/>
        <w:ind w:firstLine="540"/>
        <w:jc w:val="both"/>
        <w:rPr>
          <w:rFonts w:ascii="Calibri" w:hAnsi="Calibri" w:cs="Calibri"/>
        </w:rPr>
      </w:pPr>
      <w:r>
        <w:rPr>
          <w:rFonts w:ascii="Calibri" w:hAnsi="Calibri" w:cs="Calibri"/>
        </w:rPr>
        <w:t>Информация для сведения:</w:t>
      </w:r>
    </w:p>
    <w:p w:rsidR="00DE4BB7" w:rsidRDefault="00DE4BB7" w:rsidP="00DE4BB7">
      <w:pPr>
        <w:autoSpaceDE w:val="0"/>
        <w:autoSpaceDN w:val="0"/>
        <w:adjustRightInd w:val="0"/>
        <w:spacing w:before="220" w:after="0" w:line="240" w:lineRule="auto"/>
        <w:ind w:firstLine="540"/>
        <w:jc w:val="both"/>
        <w:rPr>
          <w:rFonts w:ascii="Calibri" w:hAnsi="Calibri" w:cs="Calibri"/>
        </w:rPr>
      </w:pPr>
      <w:bookmarkStart w:id="1" w:name="Par60"/>
      <w:bookmarkEnd w:id="1"/>
      <w:r>
        <w:rPr>
          <w:rFonts w:ascii="Calibri" w:hAnsi="Calibri" w:cs="Calibri"/>
        </w:rPr>
        <w:t>&lt;1</w:t>
      </w:r>
      <w:proofErr w:type="gramStart"/>
      <w:r>
        <w:rPr>
          <w:rFonts w:ascii="Calibri" w:hAnsi="Calibri" w:cs="Calibri"/>
        </w:rPr>
        <w:t>&gt; П</w:t>
      </w:r>
      <w:proofErr w:type="gramEnd"/>
      <w:r>
        <w:rPr>
          <w:rFonts w:ascii="Calibri" w:hAnsi="Calibri" w:cs="Calibri"/>
        </w:rPr>
        <w:t xml:space="preserve">о смыслу </w:t>
      </w:r>
      <w:hyperlink r:id="rId10" w:history="1">
        <w:r>
          <w:rPr>
            <w:rFonts w:ascii="Calibri" w:hAnsi="Calibri" w:cs="Calibri"/>
            <w:color w:val="0000FF"/>
          </w:rPr>
          <w:t>ст. ст. 23</w:t>
        </w:r>
      </w:hyperlink>
      <w:r>
        <w:rPr>
          <w:rFonts w:ascii="Calibri" w:hAnsi="Calibri" w:cs="Calibri"/>
        </w:rPr>
        <w:t xml:space="preserve">, </w:t>
      </w:r>
      <w:hyperlink r:id="rId11" w:history="1">
        <w:r>
          <w:rPr>
            <w:rFonts w:ascii="Calibri" w:hAnsi="Calibri" w:cs="Calibri"/>
            <w:color w:val="0000FF"/>
          </w:rPr>
          <w:t>24</w:t>
        </w:r>
      </w:hyperlink>
      <w:r>
        <w:rPr>
          <w:rFonts w:ascii="Calibri" w:hAnsi="Calibri" w:cs="Calibri"/>
        </w:rPr>
        <w:t xml:space="preserve"> Гражданского процессуального кодекса Российской Федерации дела по искам о взыскании алиментов в качестве суда первой инстанции рассматривает районный суд.</w:t>
      </w:r>
    </w:p>
    <w:p w:rsidR="00DE4BB7" w:rsidRDefault="00DE4BB7" w:rsidP="00DE4BB7">
      <w:pPr>
        <w:autoSpaceDE w:val="0"/>
        <w:autoSpaceDN w:val="0"/>
        <w:adjustRightInd w:val="0"/>
        <w:spacing w:before="220" w:after="0" w:line="240" w:lineRule="auto"/>
        <w:ind w:firstLine="540"/>
        <w:jc w:val="both"/>
        <w:rPr>
          <w:rFonts w:ascii="Calibri" w:hAnsi="Calibri" w:cs="Calibri"/>
        </w:rPr>
      </w:pPr>
      <w:bookmarkStart w:id="2" w:name="Par61"/>
      <w:bookmarkEnd w:id="2"/>
      <w:r>
        <w:rPr>
          <w:rFonts w:ascii="Calibri" w:hAnsi="Calibri" w:cs="Calibri"/>
        </w:rPr>
        <w:lastRenderedPageBreak/>
        <w:t xml:space="preserve">&lt;2&gt; Перечень обязательных сведений об истце и ответчике, которые необходимо указать в исковом заявлении, см. в </w:t>
      </w:r>
      <w:hyperlink r:id="rId12" w:history="1">
        <w:r>
          <w:rPr>
            <w:rFonts w:ascii="Calibri" w:hAnsi="Calibri" w:cs="Calibri"/>
            <w:color w:val="0000FF"/>
          </w:rPr>
          <w:t>ч. 2 ст. 131</w:t>
        </w:r>
      </w:hyperlink>
      <w:r>
        <w:rPr>
          <w:rFonts w:ascii="Calibri" w:hAnsi="Calibri" w:cs="Calibri"/>
        </w:rPr>
        <w:t xml:space="preserve"> Гражданского процессуального кодекса Российской Федерации.</w:t>
      </w:r>
    </w:p>
    <w:p w:rsidR="00DE4BB7" w:rsidRDefault="00DE4BB7" w:rsidP="00DE4BB7">
      <w:pPr>
        <w:autoSpaceDE w:val="0"/>
        <w:autoSpaceDN w:val="0"/>
        <w:adjustRightInd w:val="0"/>
        <w:spacing w:before="220" w:after="0" w:line="240" w:lineRule="auto"/>
        <w:ind w:firstLine="540"/>
        <w:jc w:val="both"/>
        <w:rPr>
          <w:rFonts w:ascii="Calibri" w:hAnsi="Calibri" w:cs="Calibri"/>
        </w:rPr>
      </w:pPr>
      <w:bookmarkStart w:id="3" w:name="Par62"/>
      <w:bookmarkEnd w:id="3"/>
      <w:r>
        <w:rPr>
          <w:rFonts w:ascii="Calibri" w:hAnsi="Calibri" w:cs="Calibri"/>
        </w:rPr>
        <w:t>&lt;3</w:t>
      </w:r>
      <w:proofErr w:type="gramStart"/>
      <w:r>
        <w:rPr>
          <w:rFonts w:ascii="Calibri" w:hAnsi="Calibri" w:cs="Calibri"/>
        </w:rPr>
        <w:t>&gt; О</w:t>
      </w:r>
      <w:proofErr w:type="gramEnd"/>
      <w:r>
        <w:rPr>
          <w:rFonts w:ascii="Calibri" w:hAnsi="Calibri" w:cs="Calibri"/>
        </w:rPr>
        <w:t xml:space="preserve"> требованиях, предъявляемых к представителям и документам, подтверждающим их полномочия, см. </w:t>
      </w:r>
      <w:hyperlink r:id="rId13" w:history="1">
        <w:r>
          <w:rPr>
            <w:rFonts w:ascii="Calibri" w:hAnsi="Calibri" w:cs="Calibri"/>
            <w:color w:val="0000FF"/>
          </w:rPr>
          <w:t>ст. ст. 49</w:t>
        </w:r>
      </w:hyperlink>
      <w:r>
        <w:rPr>
          <w:rFonts w:ascii="Calibri" w:hAnsi="Calibri" w:cs="Calibri"/>
        </w:rPr>
        <w:t xml:space="preserve"> - </w:t>
      </w:r>
      <w:hyperlink r:id="rId14" w:history="1">
        <w:r>
          <w:rPr>
            <w:rFonts w:ascii="Calibri" w:hAnsi="Calibri" w:cs="Calibri"/>
            <w:color w:val="0000FF"/>
          </w:rPr>
          <w:t>54</w:t>
        </w:r>
      </w:hyperlink>
      <w:r>
        <w:rPr>
          <w:rFonts w:ascii="Calibri" w:hAnsi="Calibri" w:cs="Calibri"/>
        </w:rPr>
        <w:t xml:space="preserve"> Гражданского процессуального кодекса Российской Федерации.</w:t>
      </w:r>
    </w:p>
    <w:p w:rsidR="00DE4BB7" w:rsidRDefault="00DE4BB7" w:rsidP="00DE4BB7">
      <w:pPr>
        <w:autoSpaceDE w:val="0"/>
        <w:autoSpaceDN w:val="0"/>
        <w:adjustRightInd w:val="0"/>
        <w:spacing w:before="220" w:after="0" w:line="240" w:lineRule="auto"/>
        <w:ind w:firstLine="540"/>
        <w:jc w:val="both"/>
        <w:rPr>
          <w:rFonts w:ascii="Calibri" w:hAnsi="Calibri" w:cs="Calibri"/>
        </w:rPr>
      </w:pPr>
      <w:bookmarkStart w:id="4" w:name="Par63"/>
      <w:bookmarkEnd w:id="4"/>
      <w:proofErr w:type="gramStart"/>
      <w:r>
        <w:rPr>
          <w:rFonts w:ascii="Calibri" w:hAnsi="Calibri" w:cs="Calibri"/>
        </w:rPr>
        <w:t xml:space="preserve">&lt;4&gt; Цена иска по искам об уменьшении или увеличении платежей и выдач, согласно </w:t>
      </w:r>
      <w:hyperlink r:id="rId15" w:history="1">
        <w:r>
          <w:rPr>
            <w:rFonts w:ascii="Calibri" w:hAnsi="Calibri" w:cs="Calibri"/>
            <w:color w:val="0000FF"/>
          </w:rPr>
          <w:t>п. 6 ч. 1 ст. 91</w:t>
        </w:r>
      </w:hyperlink>
      <w:r>
        <w:rPr>
          <w:rFonts w:ascii="Calibri" w:hAnsi="Calibri" w:cs="Calibri"/>
        </w:rPr>
        <w:t xml:space="preserve"> Гражданского процессуального кодекса Российской Федерации, определяется исходя из суммы, на которую уменьшаются или увеличиваются платежи и выдачи, но не более чем за год (</w:t>
      </w:r>
      <w:proofErr w:type="spellStart"/>
      <w:r>
        <w:rPr>
          <w:rFonts w:ascii="Calibri" w:hAnsi="Calibri" w:cs="Calibri"/>
        </w:rPr>
        <w:fldChar w:fldCharType="begin"/>
      </w:r>
      <w:r>
        <w:rPr>
          <w:rFonts w:ascii="Calibri" w:hAnsi="Calibri" w:cs="Calibri"/>
        </w:rPr>
        <w:instrText xml:space="preserve">HYPERLINK https://login.consultant.ru/link/?req=doc&amp;base=LAW&amp;n=286361&amp;dst=100022 </w:instrText>
      </w:r>
      <w:r>
        <w:rPr>
          <w:rFonts w:ascii="Calibri" w:hAnsi="Calibri" w:cs="Calibri"/>
        </w:rPr>
      </w:r>
      <w:r>
        <w:rPr>
          <w:rFonts w:ascii="Calibri" w:hAnsi="Calibri" w:cs="Calibri"/>
        </w:rPr>
        <w:fldChar w:fldCharType="separate"/>
      </w:r>
      <w:r>
        <w:rPr>
          <w:rFonts w:ascii="Calibri" w:hAnsi="Calibri" w:cs="Calibri"/>
          <w:color w:val="0000FF"/>
        </w:rPr>
        <w:t>абз</w:t>
      </w:r>
      <w:proofErr w:type="spellEnd"/>
      <w:r>
        <w:rPr>
          <w:rFonts w:ascii="Calibri" w:hAnsi="Calibri" w:cs="Calibri"/>
          <w:color w:val="0000FF"/>
        </w:rPr>
        <w:t>. 2 п. 5</w:t>
      </w:r>
      <w:r>
        <w:rPr>
          <w:rFonts w:ascii="Calibri" w:hAnsi="Calibri" w:cs="Calibri"/>
        </w:rPr>
        <w:fldChar w:fldCharType="end"/>
      </w:r>
      <w:r>
        <w:rPr>
          <w:rFonts w:ascii="Calibri" w:hAnsi="Calibri" w:cs="Calibri"/>
        </w:rPr>
        <w:t xml:space="preserve"> Постановления Пленума Верховного Суда Российской Федерации от 26.12.2017 N 56 "О применении судами законодательства</w:t>
      </w:r>
      <w:proofErr w:type="gramEnd"/>
      <w:r>
        <w:rPr>
          <w:rFonts w:ascii="Calibri" w:hAnsi="Calibri" w:cs="Calibri"/>
        </w:rPr>
        <w:t xml:space="preserve"> при рассмотрении дел, связанных </w:t>
      </w:r>
      <w:proofErr w:type="gramStart"/>
      <w:r>
        <w:rPr>
          <w:rFonts w:ascii="Calibri" w:hAnsi="Calibri" w:cs="Calibri"/>
        </w:rPr>
        <w:t>со</w:t>
      </w:r>
      <w:proofErr w:type="gramEnd"/>
      <w:r>
        <w:rPr>
          <w:rFonts w:ascii="Calibri" w:hAnsi="Calibri" w:cs="Calibri"/>
        </w:rPr>
        <w:t xml:space="preserve"> взысканием алиментов").</w:t>
      </w:r>
    </w:p>
    <w:p w:rsidR="00DE4BB7" w:rsidRDefault="00DE4BB7" w:rsidP="00DE4BB7">
      <w:pPr>
        <w:autoSpaceDE w:val="0"/>
        <w:autoSpaceDN w:val="0"/>
        <w:adjustRightInd w:val="0"/>
        <w:spacing w:before="220" w:after="0" w:line="240" w:lineRule="auto"/>
        <w:ind w:firstLine="540"/>
        <w:jc w:val="both"/>
        <w:rPr>
          <w:rFonts w:ascii="Calibri" w:hAnsi="Calibri" w:cs="Calibri"/>
        </w:rPr>
      </w:pPr>
      <w:bookmarkStart w:id="5" w:name="Par64"/>
      <w:bookmarkEnd w:id="5"/>
      <w:r>
        <w:rPr>
          <w:rFonts w:ascii="Calibri" w:hAnsi="Calibri" w:cs="Calibri"/>
        </w:rPr>
        <w:t xml:space="preserve">&lt;5&gt; Госпошлина при подаче искового заявления имущественного характера, административного искового заявления имущественного характера, подлежащих оценке, определяется в соответствии с </w:t>
      </w:r>
      <w:hyperlink r:id="rId16" w:history="1">
        <w:proofErr w:type="spellStart"/>
        <w:r>
          <w:rPr>
            <w:rFonts w:ascii="Calibri" w:hAnsi="Calibri" w:cs="Calibri"/>
            <w:color w:val="0000FF"/>
          </w:rPr>
          <w:t>пп</w:t>
        </w:r>
        <w:proofErr w:type="spellEnd"/>
        <w:r>
          <w:rPr>
            <w:rFonts w:ascii="Calibri" w:hAnsi="Calibri" w:cs="Calibri"/>
            <w:color w:val="0000FF"/>
          </w:rPr>
          <w:t>. 1 п. 1 ст. 333.19</w:t>
        </w:r>
      </w:hyperlink>
      <w:r>
        <w:rPr>
          <w:rFonts w:ascii="Calibri" w:hAnsi="Calibri" w:cs="Calibri"/>
        </w:rPr>
        <w:t xml:space="preserve"> Налогового кодекса Российской Федерации (см. также </w:t>
      </w:r>
      <w:hyperlink r:id="rId17" w:history="1">
        <w:proofErr w:type="spellStart"/>
        <w:r>
          <w:rPr>
            <w:rFonts w:ascii="Calibri" w:hAnsi="Calibri" w:cs="Calibri"/>
            <w:color w:val="0000FF"/>
          </w:rPr>
          <w:t>абз</w:t>
        </w:r>
        <w:proofErr w:type="spellEnd"/>
        <w:r>
          <w:rPr>
            <w:rFonts w:ascii="Calibri" w:hAnsi="Calibri" w:cs="Calibri"/>
            <w:color w:val="0000FF"/>
          </w:rPr>
          <w:t>. 2 п. 5</w:t>
        </w:r>
      </w:hyperlink>
      <w:r>
        <w:rPr>
          <w:rFonts w:ascii="Calibri" w:hAnsi="Calibri" w:cs="Calibri"/>
        </w:rPr>
        <w:t xml:space="preserve"> Постановления Пленума Верховного Суда Российской Федерации от 26.12.2017 N 56 "О применении судами законодательства при рассмотрении дел, связанных </w:t>
      </w:r>
      <w:proofErr w:type="gramStart"/>
      <w:r>
        <w:rPr>
          <w:rFonts w:ascii="Calibri" w:hAnsi="Calibri" w:cs="Calibri"/>
        </w:rPr>
        <w:t>со</w:t>
      </w:r>
      <w:proofErr w:type="gramEnd"/>
      <w:r>
        <w:rPr>
          <w:rFonts w:ascii="Calibri" w:hAnsi="Calibri" w:cs="Calibri"/>
        </w:rPr>
        <w:t xml:space="preserve"> взысканием алиментов").</w:t>
      </w: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autoSpaceDE w:val="0"/>
        <w:autoSpaceDN w:val="0"/>
        <w:adjustRightInd w:val="0"/>
        <w:spacing w:after="0" w:line="240" w:lineRule="auto"/>
        <w:ind w:firstLine="540"/>
        <w:jc w:val="both"/>
        <w:rPr>
          <w:rFonts w:ascii="Calibri" w:hAnsi="Calibri" w:cs="Calibri"/>
        </w:rPr>
      </w:pPr>
    </w:p>
    <w:p w:rsidR="00DE4BB7" w:rsidRDefault="00DE4BB7" w:rsidP="00DE4BB7">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E96EC3" w:rsidRPr="00DE4BB7" w:rsidRDefault="00E96EC3" w:rsidP="00DE4BB7"/>
    <w:sectPr w:rsidR="00E96EC3" w:rsidRPr="00DE4BB7" w:rsidSect="00F0044B">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85"/>
    <w:rsid w:val="00050406"/>
    <w:rsid w:val="000D53C7"/>
    <w:rsid w:val="00143E93"/>
    <w:rsid w:val="002138D9"/>
    <w:rsid w:val="004E7A85"/>
    <w:rsid w:val="00731088"/>
    <w:rsid w:val="007400A7"/>
    <w:rsid w:val="007A36A8"/>
    <w:rsid w:val="008F1E7A"/>
    <w:rsid w:val="00973890"/>
    <w:rsid w:val="00A52221"/>
    <w:rsid w:val="00AC027B"/>
    <w:rsid w:val="00CD174F"/>
    <w:rsid w:val="00DC13C1"/>
    <w:rsid w:val="00DE4BB7"/>
    <w:rsid w:val="00E8685F"/>
    <w:rsid w:val="00E96EC3"/>
    <w:rsid w:val="00EB6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1302&amp;dst=100628" TargetMode="External"/><Relationship Id="rId13" Type="http://schemas.openxmlformats.org/officeDocument/2006/relationships/hyperlink" Target="https://login.consultant.ru/link/?req=doc&amp;base=LAW&amp;n=531302&amp;dst=120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529656&amp;dst=100532" TargetMode="External"/><Relationship Id="rId12" Type="http://schemas.openxmlformats.org/officeDocument/2006/relationships/hyperlink" Target="https://login.consultant.ru/link/?req=doc&amp;base=LAW&amp;n=531302&amp;dst=100630" TargetMode="External"/><Relationship Id="rId17" Type="http://schemas.openxmlformats.org/officeDocument/2006/relationships/hyperlink" Target="https://login.consultant.ru/link/?req=doc&amp;base=LAW&amp;n=286361&amp;dst=1000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8691&amp;dst=12791" TargetMode="External"/><Relationship Id="rId1" Type="http://schemas.openxmlformats.org/officeDocument/2006/relationships/styles" Target="styles.xml"/><Relationship Id="rId6" Type="http://schemas.openxmlformats.org/officeDocument/2006/relationships/hyperlink" Target="https://login.consultant.ru/link/?req=doc&amp;base=LAW&amp;n=529656&amp;dst=100532" TargetMode="External"/><Relationship Id="rId11" Type="http://schemas.openxmlformats.org/officeDocument/2006/relationships/hyperlink" Target="https://login.consultant.ru/link/?req=doc&amp;base=LAW&amp;n=531302&amp;dst=100122" TargetMode="External"/><Relationship Id="rId5" Type="http://schemas.openxmlformats.org/officeDocument/2006/relationships/hyperlink" Target="https://login.consultant.ru/link/?req=doc&amp;base=LAW&amp;n=529656&amp;dst=100388" TargetMode="External"/><Relationship Id="rId15" Type="http://schemas.openxmlformats.org/officeDocument/2006/relationships/hyperlink" Target="https://login.consultant.ru/link/?req=doc&amp;base=LAW&amp;n=531302&amp;dst=100432" TargetMode="External"/><Relationship Id="rId10" Type="http://schemas.openxmlformats.org/officeDocument/2006/relationships/hyperlink" Target="https://login.consultant.ru/link/?req=doc&amp;base=LAW&amp;n=531302&amp;dst=1001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531302&amp;dst=100643" TargetMode="External"/><Relationship Id="rId14" Type="http://schemas.openxmlformats.org/officeDocument/2006/relationships/hyperlink" Target="https://login.consultant.ru/link/?req=doc&amp;base=LAW&amp;n=531302&amp;dst=1002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1180</Words>
  <Characters>6731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Александрович Поляков</dc:creator>
  <cp:lastModifiedBy>Евгений Александрович Поляков</cp:lastModifiedBy>
  <cp:revision>2</cp:revision>
  <dcterms:created xsi:type="dcterms:W3CDTF">2026-07-15T07:10:00Z</dcterms:created>
  <dcterms:modified xsi:type="dcterms:W3CDTF">2026-07-15T07:10:00Z</dcterms:modified>
</cp:coreProperties>
</file>