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06" w:rsidRDefault="00050406" w:rsidP="00050406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___________________________________________ районный суд </w:t>
      </w:r>
      <w:hyperlink w:anchor="Par74" w:history="1">
        <w:r>
          <w:rPr>
            <w:rFonts w:ascii="Calibri" w:hAnsi="Calibri" w:cs="Calibri"/>
            <w:color w:val="0000FF"/>
          </w:rPr>
          <w:t>&lt;1&gt;</w:t>
        </w:r>
      </w:hyperlink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Истец: __________________________________ (Ф.И.О. супруга) </w:t>
      </w:r>
      <w:hyperlink w:anchor="Par76" w:history="1">
        <w:r>
          <w:rPr>
            <w:rFonts w:ascii="Calibri" w:hAnsi="Calibri" w:cs="Calibri"/>
            <w:color w:val="0000FF"/>
          </w:rPr>
          <w:t>&lt;2&gt;</w:t>
        </w:r>
      </w:hyperlink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жительства (пребывания): ______________________________,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____________________, факс: 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Вариант.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Представитель истца: _____________________________________ </w:t>
      </w:r>
      <w:hyperlink w:anchor="Par77" w:history="1">
        <w:r>
          <w:rPr>
            <w:rFonts w:ascii="Calibri" w:hAnsi="Calibri" w:cs="Calibri"/>
            <w:color w:val="0000FF"/>
          </w:rPr>
          <w:t>&lt;3&gt;</w:t>
        </w:r>
      </w:hyperlink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____________________, факс: 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Ответчик: _______________________ (Ф.И.О. другого супруга) </w:t>
      </w:r>
      <w:hyperlink w:anchor="Par76" w:history="1">
        <w:r>
          <w:rPr>
            <w:rFonts w:ascii="Calibri" w:hAnsi="Calibri" w:cs="Calibri"/>
            <w:color w:val="0000FF"/>
          </w:rPr>
          <w:t>&lt;2&gt;</w:t>
        </w:r>
      </w:hyperlink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жительства (пребывания): ______________________________,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телефон: ______________, факс: ______________ (если </w:t>
      </w:r>
      <w:proofErr w:type="gramStart"/>
      <w:r>
        <w:rPr>
          <w:rFonts w:ascii="Calibri" w:hAnsi="Calibri" w:cs="Calibri"/>
        </w:rPr>
        <w:t>известны</w:t>
      </w:r>
      <w:proofErr w:type="gramEnd"/>
      <w:r>
        <w:rPr>
          <w:rFonts w:ascii="Calibri" w:hAnsi="Calibri" w:cs="Calibri"/>
        </w:rPr>
        <w:t>),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 (если известен),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 (если известны),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Дата и место рождения ответчика неизвестны)</w:t>
      </w:r>
      <w:proofErr w:type="gramEnd"/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работы: _______________________________ (если известно),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 (если известен)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(Вариант: идентификатор ответчика неизвестен)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Цена иска: ________________________________________ рублей </w:t>
      </w:r>
      <w:hyperlink w:anchor="Par78" w:history="1">
        <w:r>
          <w:rPr>
            <w:rFonts w:ascii="Calibri" w:hAnsi="Calibri" w:cs="Calibri"/>
            <w:color w:val="0000FF"/>
          </w:rPr>
          <w:t>&lt;4&gt;</w:t>
        </w:r>
      </w:hyperlink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Исковое заявление </w:t>
      </w:r>
      <w:hyperlink w:anchor="Par79" w:history="1">
        <w:r>
          <w:rPr>
            <w:rFonts w:ascii="Calibri" w:hAnsi="Calibri" w:cs="Calibri"/>
            <w:color w:val="0000FF"/>
          </w:rPr>
          <w:t>&lt;5&gt;</w:t>
        </w:r>
      </w:hyperlink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взыскании алиментов на несовершеннолетних детей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твердой денежной сумме, кратной величине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прожиточного минимума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"___"____________ ____ г. между истцом и ответчиком был заключен брак, который </w:t>
      </w:r>
      <w:proofErr w:type="gramStart"/>
      <w:r>
        <w:rPr>
          <w:rFonts w:ascii="Calibri" w:hAnsi="Calibri" w:cs="Calibri"/>
        </w:rPr>
        <w:t>был</w:t>
      </w:r>
      <w:proofErr w:type="gramEnd"/>
      <w:r>
        <w:rPr>
          <w:rFonts w:ascii="Calibri" w:hAnsi="Calibri" w:cs="Calibri"/>
        </w:rPr>
        <w:t xml:space="preserve"> расторгнут "___"____________ ____ г. решением мирового судьи судебного участка N _________, что подтверждается ____________________________________________________.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Вариант. Брак между истцом и ответчиком не расторгнут.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 истца и ответчика имеются общие дети: ___________________________________________________________ (Ф.И.О., дата, место рождения), свидетельство о рождении от "___"__________ ____ г. N _________, и _____________________________________________ (Ф.И.О., дата, место рождения), свидетельство о рождении от "___"__________ ____ г. N _____.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Ответчик в содержании детей не участвует, алименты не платит.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Соглашение об уплате алиментов отсутствует.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Ответчик имеет нерегулярный, меняющийся заработок и (или) иной доход (получает заработок и (или) иной доход полностью или частично в натуре или в иностранной валюте либо не имеет заработка и </w:t>
      </w:r>
      <w:r>
        <w:rPr>
          <w:rFonts w:ascii="Calibri" w:hAnsi="Calibri" w:cs="Calibri"/>
        </w:rPr>
        <w:lastRenderedPageBreak/>
        <w:t>(или) иного дохода) ____________________________________________________ (другие случаи, когда взыскание алиментов в долевом отношении к заработку невозможно, затруднительно или существенно нарушает интересы истца), что подтверждается ________________________________________.</w:t>
      </w:r>
      <w:proofErr w:type="gramEnd"/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таких обстоятельствах в интересах истца и детей размер алиментов, взыскиваемых ежемесячно, необходимо определить в твердой денежной сумме, кратной величине прожиточного минимума.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5" w:history="1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6" w:history="1">
        <w:r>
          <w:rPr>
            <w:rFonts w:ascii="Calibri" w:hAnsi="Calibri" w:cs="Calibri"/>
            <w:color w:val="0000FF"/>
          </w:rPr>
          <w:t>2 ст. 80</w:t>
        </w:r>
      </w:hyperlink>
      <w:r>
        <w:rPr>
          <w:rFonts w:ascii="Calibri" w:hAnsi="Calibri" w:cs="Calibri"/>
        </w:rPr>
        <w:t xml:space="preserve"> Семейного кодекса Российской Федерации родители обязаны содержать своих несовершеннолетних детей.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7" w:history="1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 и </w:t>
      </w:r>
      <w:hyperlink r:id="rId8" w:history="1">
        <w:r>
          <w:rPr>
            <w:rFonts w:ascii="Calibri" w:hAnsi="Calibri" w:cs="Calibri"/>
            <w:color w:val="0000FF"/>
          </w:rPr>
          <w:t>2 ст. 83</w:t>
        </w:r>
      </w:hyperlink>
      <w:r>
        <w:rPr>
          <w:rFonts w:ascii="Calibri" w:hAnsi="Calibri" w:cs="Calibri"/>
        </w:rPr>
        <w:t xml:space="preserve"> Семейного кодекса Российской Федерации при отсутствии соглашения родителей об уплате алиментов на несовершеннолетних детей и в случаях, если родитель, обязанный уплачивать алименты,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если у него отсутствует заработок и (или) иной доход, а также в других случаях, если взыскание алиментов в долевом отношении к заработку и (или) иному доходу родителя невозможно, затруднительно или существенно нарушает интересы одной из сторон, суд вправе определить размер алиментов, взыскиваемых ежемесячно, в твердой денежной сумме или одновременно в долях (в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ст. 81</w:t>
        </w:r>
      </w:hyperlink>
      <w:r>
        <w:rPr>
          <w:rFonts w:ascii="Calibri" w:hAnsi="Calibri" w:cs="Calibri"/>
        </w:rPr>
        <w:t xml:space="preserve"> Семейного кодекса Российской Федерации</w:t>
      </w:r>
      <w:proofErr w:type="gramEnd"/>
      <w:r>
        <w:rPr>
          <w:rFonts w:ascii="Calibri" w:hAnsi="Calibri" w:cs="Calibri"/>
        </w:rPr>
        <w:t>) и в твердой денежной сумме.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10" w:history="1">
        <w:r>
          <w:rPr>
            <w:rFonts w:ascii="Calibri" w:hAnsi="Calibri" w:cs="Calibri"/>
            <w:color w:val="0000FF"/>
          </w:rPr>
          <w:t>п. 2 ст. 117</w:t>
        </w:r>
      </w:hyperlink>
      <w:r>
        <w:rPr>
          <w:rFonts w:ascii="Calibri" w:hAnsi="Calibri" w:cs="Calibri"/>
        </w:rPr>
        <w:t xml:space="preserve"> Семейного кодекса Российской Федерации размер алиментов, взыскиваемых по решению суда в твердой денежной сумме, в целях их индексации устанавливается судом кратным величине прожиточного минимума, определенной в соответствии с правилами </w:t>
      </w:r>
      <w:hyperlink r:id="rId11" w:history="1">
        <w:r>
          <w:rPr>
            <w:rFonts w:ascii="Calibri" w:hAnsi="Calibri" w:cs="Calibri"/>
            <w:color w:val="0000FF"/>
          </w:rPr>
          <w:t>п. 1 ст. 117</w:t>
        </w:r>
      </w:hyperlink>
      <w:r>
        <w:rPr>
          <w:rFonts w:ascii="Calibri" w:hAnsi="Calibri" w:cs="Calibri"/>
        </w:rPr>
        <w:t xml:space="preserve"> Семейного кодекса Российской Федерации </w:t>
      </w:r>
      <w:hyperlink w:anchor="Par82" w:history="1">
        <w:r>
          <w:rPr>
            <w:rFonts w:ascii="Calibri" w:hAnsi="Calibri" w:cs="Calibri"/>
            <w:color w:val="0000FF"/>
          </w:rPr>
          <w:t>&lt;6&gt;</w:t>
        </w:r>
      </w:hyperlink>
      <w:r>
        <w:rPr>
          <w:rFonts w:ascii="Calibri" w:hAnsi="Calibri" w:cs="Calibri"/>
        </w:rPr>
        <w:t>, в том числе размер алиментов может быть установлен в виде доли величины прожиточного минимума.</w:t>
      </w:r>
      <w:proofErr w:type="gramEnd"/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Постановлением _________________________ (уполномоченный орган) от "___"________ ____ г. N ___ установлена величина прожиточного минимума по _____________________________ (наименование субъекта Российской Федерации) __________________________________ за ________________ (период) на детей в размере _________ (_________________) рублей.</w:t>
      </w:r>
      <w:proofErr w:type="gramEnd"/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Исходя из максимально возможного сохранения детям прежнего уровня их обеспечения с учетом материального и семейного положения сторон истец считает</w:t>
      </w:r>
      <w:proofErr w:type="gramEnd"/>
      <w:r>
        <w:rPr>
          <w:rFonts w:ascii="Calibri" w:hAnsi="Calibri" w:cs="Calibri"/>
        </w:rPr>
        <w:t xml:space="preserve"> необходимым взыскание с ответчика алиментов в сумме, _____ кратной величине прожиточного минимума.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вышеизложенного, руководствуясь </w:t>
      </w:r>
      <w:hyperlink r:id="rId12" w:history="1">
        <w:r>
          <w:rPr>
            <w:rFonts w:ascii="Calibri" w:hAnsi="Calibri" w:cs="Calibri"/>
            <w:color w:val="0000FF"/>
          </w:rPr>
          <w:t>ст. ст. 80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83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117</w:t>
        </w:r>
      </w:hyperlink>
      <w:r>
        <w:rPr>
          <w:rFonts w:ascii="Calibri" w:hAnsi="Calibri" w:cs="Calibri"/>
        </w:rPr>
        <w:t xml:space="preserve"> Семейного кодекса Российской Федерации, </w:t>
      </w:r>
      <w:hyperlink r:id="rId15" w:history="1">
        <w:r>
          <w:rPr>
            <w:rFonts w:ascii="Calibri" w:hAnsi="Calibri" w:cs="Calibri"/>
            <w:color w:val="0000FF"/>
          </w:rPr>
          <w:t>ст. ст. 131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132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прошу: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взыскать с ответчика в пользу истца алименты на содержание несовершеннолетних детей: ________________________________________________ (Ф.И.О., дата рождения), _______________________________ (Ф.И.О., дата рождения) - в твердой денежной сумме, кратной величине прожиточного минимума.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Копия свидетельства о браке.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Вариант, если брак расторгнут. 1. Копия свидетельства о расторжении брака, копия решения мирового судьи судебного участка N _____ о расторжении брака.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Копии свидетельств о рождении детей.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Копии документов, подтверждающих доходы истца.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Копии документов, подтверждающих доходы ответчика.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Копии документов, подтверждающих размер расходов на обеспечение детей.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Расчет суммы исковых требований.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Доверенность представителя (или иные документы, подтверждающие полномочия представителя) от "___"__________ ____ г. N ___ (если исковое заявление </w:t>
      </w:r>
      <w:proofErr w:type="gramStart"/>
      <w:r>
        <w:rPr>
          <w:rFonts w:ascii="Calibri" w:hAnsi="Calibri" w:cs="Calibri"/>
        </w:rPr>
        <w:t>подписывается</w:t>
      </w:r>
      <w:proofErr w:type="gramEnd"/>
      <w:r>
        <w:rPr>
          <w:rFonts w:ascii="Calibri" w:hAnsi="Calibri" w:cs="Calibri"/>
        </w:rPr>
        <w:t xml:space="preserve">/подается представителем истца) </w:t>
      </w:r>
      <w:hyperlink w:anchor="Par77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Иные документы, подтверждающие обстоятельства, на которых истец основывает свои требования.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Истец (представитель):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_______________________ (Ф.И.О.)</w:t>
      </w: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74"/>
      <w:bookmarkEnd w:id="1"/>
      <w:r>
        <w:rPr>
          <w:rFonts w:ascii="Calibri" w:hAnsi="Calibri" w:cs="Calibri"/>
        </w:rPr>
        <w:t xml:space="preserve">&lt;1&gt; Дела о взыскании алиментов подсудны районному суду согласно </w:t>
      </w:r>
      <w:hyperlink r:id="rId17" w:history="1">
        <w:r>
          <w:rPr>
            <w:rFonts w:ascii="Calibri" w:hAnsi="Calibri" w:cs="Calibri"/>
            <w:color w:val="0000FF"/>
          </w:rPr>
          <w:t>ст. 24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18" w:history="1">
        <w:r>
          <w:rPr>
            <w:rFonts w:ascii="Calibri" w:hAnsi="Calibri" w:cs="Calibri"/>
            <w:color w:val="0000FF"/>
          </w:rPr>
          <w:t>ч. 3 ст. 29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иски о взыскании алиментов могут быть предъявлены истцом также в суд по месту его жительства.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76"/>
      <w:bookmarkEnd w:id="2"/>
      <w:r>
        <w:rPr>
          <w:rFonts w:ascii="Calibri" w:hAnsi="Calibri" w:cs="Calibri"/>
        </w:rP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19" w:history="1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 и </w:t>
      </w:r>
      <w:hyperlink r:id="rId20" w:history="1">
        <w:r>
          <w:rPr>
            <w:rFonts w:ascii="Calibri" w:hAnsi="Calibri" w:cs="Calibri"/>
            <w:color w:val="0000FF"/>
          </w:rPr>
          <w:t>3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77"/>
      <w:bookmarkEnd w:id="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 требованиях, предъявляемых к представителям и документам, подтверждающим их полномочия, см. </w:t>
      </w:r>
      <w:hyperlink r:id="rId21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 - </w:t>
      </w:r>
      <w:hyperlink r:id="rId22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78"/>
      <w:bookmarkEnd w:id="4"/>
      <w:r>
        <w:rPr>
          <w:rFonts w:ascii="Calibri" w:hAnsi="Calibri" w:cs="Calibri"/>
        </w:rPr>
        <w:t xml:space="preserve">&lt;4&gt; Согласно </w:t>
      </w:r>
      <w:hyperlink r:id="rId23" w:history="1">
        <w:r>
          <w:rPr>
            <w:rFonts w:ascii="Calibri" w:hAnsi="Calibri" w:cs="Calibri"/>
            <w:color w:val="0000FF"/>
          </w:rPr>
          <w:t>п. 3 ч. 1 ст. 91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цена иска по искам о взыскании алиментов определяется исходя из совокупности платежей за год.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79"/>
      <w:bookmarkEnd w:id="5"/>
      <w:r>
        <w:rPr>
          <w:rFonts w:ascii="Calibri" w:hAnsi="Calibri" w:cs="Calibri"/>
        </w:rPr>
        <w:t xml:space="preserve">&lt;5&gt; Госпошлина при подаче заявления по делам о взыскании алиментов определяется в соответствии с </w:t>
      </w:r>
      <w:hyperlink r:id="rId24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16 п. 1 статьи 333.19</w:t>
        </w:r>
      </w:hyperlink>
      <w:r>
        <w:rPr>
          <w:rFonts w:ascii="Calibri" w:hAnsi="Calibri" w:cs="Calibri"/>
        </w:rPr>
        <w:t xml:space="preserve"> Налогового кодекса Российской Федерации. Если судом выносится решение о взыскании </w:t>
      </w:r>
      <w:proofErr w:type="gramStart"/>
      <w:r>
        <w:rPr>
          <w:rFonts w:ascii="Calibri" w:hAnsi="Calibri" w:cs="Calibri"/>
        </w:rPr>
        <w:t>алиментов</w:t>
      </w:r>
      <w:proofErr w:type="gramEnd"/>
      <w:r>
        <w:rPr>
          <w:rFonts w:ascii="Calibri" w:hAnsi="Calibri" w:cs="Calibri"/>
        </w:rPr>
        <w:t xml:space="preserve"> как на содержание детей, так и на содержание истца, размер государственной пошлины увеличивается в два раза.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При этом государственная пошлина не уплачивается согласно </w:t>
      </w:r>
      <w:hyperlink r:id="rId25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2 п. 1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 истцами по искам о взыскании алиментов.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26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8 п. 1 ст. 333.20</w:t>
        </w:r>
      </w:hyperlink>
      <w:r>
        <w:rPr>
          <w:rFonts w:ascii="Calibri" w:hAnsi="Calibri" w:cs="Calibri"/>
        </w:rPr>
        <w:t xml:space="preserve"> Налогового кодекса Российской Федерации, в случае если истец освобожден от уплаты государственной пошлины в соответствии с Налоговым кодексом Российской Федерации, государственная пошлина уплачивается ответчиком (если он не освобожден от уплаты государственной пошлины) пропорционально размеру удовлетворенных судом исковых требований.</w:t>
      </w:r>
    </w:p>
    <w:p w:rsidR="00050406" w:rsidRDefault="00050406" w:rsidP="0005040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82"/>
      <w:bookmarkEnd w:id="6"/>
      <w:r>
        <w:rPr>
          <w:rFonts w:ascii="Calibri" w:hAnsi="Calibri" w:cs="Calibri"/>
        </w:rPr>
        <w:t>&lt;6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 </w:t>
      </w:r>
      <w:hyperlink r:id="rId27" w:history="1">
        <w:r>
          <w:rPr>
            <w:rFonts w:ascii="Calibri" w:hAnsi="Calibri" w:cs="Calibri"/>
            <w:color w:val="0000FF"/>
          </w:rPr>
          <w:t>п. 1 ст. 117</w:t>
        </w:r>
      </w:hyperlink>
      <w:r>
        <w:rPr>
          <w:rFonts w:ascii="Calibri" w:hAnsi="Calibri" w:cs="Calibri"/>
        </w:rPr>
        <w:t xml:space="preserve"> Семейного кодекса Российской Федерации индексацию алиментов, взыскиваемых по решению суда в твердой денежной сумме, производит организация или иное лицо, которым направлен исполнительный документ (копия исполнительного документа) в случаях, установленных </w:t>
      </w:r>
      <w:hyperlink r:id="rId28" w:history="1">
        <w:r>
          <w:rPr>
            <w:rFonts w:ascii="Calibri" w:hAnsi="Calibri" w:cs="Calibri"/>
            <w:color w:val="0000FF"/>
          </w:rPr>
          <w:t>ч. 1 ст. 9</w:t>
        </w:r>
      </w:hyperlink>
      <w:r>
        <w:rPr>
          <w:rFonts w:ascii="Calibri" w:hAnsi="Calibri" w:cs="Calibri"/>
        </w:rPr>
        <w:t xml:space="preserve"> и </w:t>
      </w:r>
      <w:hyperlink r:id="rId29" w:history="1">
        <w:r>
          <w:rPr>
            <w:rFonts w:ascii="Calibri" w:hAnsi="Calibri" w:cs="Calibri"/>
            <w:color w:val="0000FF"/>
          </w:rPr>
          <w:t>п. 8 ч. 1 ст. 47</w:t>
        </w:r>
      </w:hyperlink>
      <w:r>
        <w:rPr>
          <w:rFonts w:ascii="Calibri" w:hAnsi="Calibri" w:cs="Calibri"/>
        </w:rPr>
        <w:t xml:space="preserve"> Федерального закона от 02.10.2007 N 229-ФЗ "Об исполнительном производстве", либо судебный пристав-исполнитель </w:t>
      </w:r>
      <w:proofErr w:type="gramStart"/>
      <w:r>
        <w:rPr>
          <w:rFonts w:ascii="Calibri" w:hAnsi="Calibri" w:cs="Calibri"/>
        </w:rPr>
        <w:t>в рамках исполнительного производства пропорционально росту величины прожиточного минимума для соответствующей социально-демографической группы населения, установленной в соответствующем субъекте Российской Федерации по месту жительства лица, получающего алименты,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социально-демографической группы населения, установленной в целом по Российской Федерации.</w:t>
      </w:r>
      <w:proofErr w:type="gramEnd"/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50406" w:rsidRDefault="00050406" w:rsidP="0005040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050406" w:rsidRDefault="00E96EC3" w:rsidP="00050406"/>
    <w:sectPr w:rsidR="00E96EC3" w:rsidRPr="00050406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050406"/>
    <w:rsid w:val="00143E93"/>
    <w:rsid w:val="004E7A85"/>
    <w:rsid w:val="007400A7"/>
    <w:rsid w:val="007A36A8"/>
    <w:rsid w:val="008F1E7A"/>
    <w:rsid w:val="00973890"/>
    <w:rsid w:val="00A52221"/>
    <w:rsid w:val="00AC027B"/>
    <w:rsid w:val="00CD174F"/>
    <w:rsid w:val="00DC13C1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56&amp;dst=100395" TargetMode="External"/><Relationship Id="rId13" Type="http://schemas.openxmlformats.org/officeDocument/2006/relationships/hyperlink" Target="https://login.consultant.ru/link/?req=doc&amp;base=LAW&amp;n=529656&amp;dst=100393" TargetMode="External"/><Relationship Id="rId18" Type="http://schemas.openxmlformats.org/officeDocument/2006/relationships/hyperlink" Target="https://login.consultant.ru/link/?req=doc&amp;base=LAW&amp;n=531302&amp;dst=100147" TargetMode="External"/><Relationship Id="rId26" Type="http://schemas.openxmlformats.org/officeDocument/2006/relationships/hyperlink" Target="https://login.consultant.ru/link/?req=doc&amp;base=LAW&amp;n=538691&amp;dst=116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1302&amp;dst=1208" TargetMode="External"/><Relationship Id="rId7" Type="http://schemas.openxmlformats.org/officeDocument/2006/relationships/hyperlink" Target="https://login.consultant.ru/link/?req=doc&amp;base=LAW&amp;n=529656&amp;dst=100394" TargetMode="External"/><Relationship Id="rId12" Type="http://schemas.openxmlformats.org/officeDocument/2006/relationships/hyperlink" Target="https://login.consultant.ru/link/?req=doc&amp;base=LAW&amp;n=529656&amp;dst=100383" TargetMode="External"/><Relationship Id="rId17" Type="http://schemas.openxmlformats.org/officeDocument/2006/relationships/hyperlink" Target="https://login.consultant.ru/link/?req=doc&amp;base=LAW&amp;n=531302&amp;dst=100122" TargetMode="External"/><Relationship Id="rId25" Type="http://schemas.openxmlformats.org/officeDocument/2006/relationships/hyperlink" Target="https://login.consultant.ru/link/?req=doc&amp;base=LAW&amp;n=538691&amp;dst=125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302&amp;dst=100643" TargetMode="External"/><Relationship Id="rId20" Type="http://schemas.openxmlformats.org/officeDocument/2006/relationships/hyperlink" Target="https://login.consultant.ru/link/?req=doc&amp;base=LAW&amp;n=531302&amp;dst=2063" TargetMode="External"/><Relationship Id="rId29" Type="http://schemas.openxmlformats.org/officeDocument/2006/relationships/hyperlink" Target="https://login.consultant.ru/link/?req=doc&amp;base=LAW&amp;n=532961&amp;dst=1003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56&amp;dst=100386" TargetMode="External"/><Relationship Id="rId11" Type="http://schemas.openxmlformats.org/officeDocument/2006/relationships/hyperlink" Target="https://login.consultant.ru/link/?req=doc&amp;base=LAW&amp;n=529656&amp;dst=100827" TargetMode="External"/><Relationship Id="rId24" Type="http://schemas.openxmlformats.org/officeDocument/2006/relationships/hyperlink" Target="https://login.consultant.ru/link/?req=doc&amp;base=LAW&amp;n=538691&amp;dst=26597" TargetMode="External"/><Relationship Id="rId5" Type="http://schemas.openxmlformats.org/officeDocument/2006/relationships/hyperlink" Target="https://login.consultant.ru/link/?req=doc&amp;base=LAW&amp;n=529656&amp;dst=100384" TargetMode="External"/><Relationship Id="rId15" Type="http://schemas.openxmlformats.org/officeDocument/2006/relationships/hyperlink" Target="https://login.consultant.ru/link/?req=doc&amp;base=LAW&amp;n=531302&amp;dst=100628" TargetMode="External"/><Relationship Id="rId23" Type="http://schemas.openxmlformats.org/officeDocument/2006/relationships/hyperlink" Target="https://login.consultant.ru/link/?req=doc&amp;base=LAW&amp;n=531302&amp;dst=100429" TargetMode="External"/><Relationship Id="rId28" Type="http://schemas.openxmlformats.org/officeDocument/2006/relationships/hyperlink" Target="https://login.consultant.ru/link/?req=doc&amp;base=LAW&amp;n=532961&amp;dst=662" TargetMode="External"/><Relationship Id="rId10" Type="http://schemas.openxmlformats.org/officeDocument/2006/relationships/hyperlink" Target="https://login.consultant.ru/link/?req=doc&amp;base=LAW&amp;n=529656&amp;dst=100828" TargetMode="External"/><Relationship Id="rId19" Type="http://schemas.openxmlformats.org/officeDocument/2006/relationships/hyperlink" Target="https://login.consultant.ru/link/?req=doc&amp;base=LAW&amp;n=531302&amp;dst=194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56&amp;dst=100388" TargetMode="External"/><Relationship Id="rId14" Type="http://schemas.openxmlformats.org/officeDocument/2006/relationships/hyperlink" Target="https://login.consultant.ru/link/?req=doc&amp;base=LAW&amp;n=529656&amp;dst=100826" TargetMode="External"/><Relationship Id="rId22" Type="http://schemas.openxmlformats.org/officeDocument/2006/relationships/hyperlink" Target="https://login.consultant.ru/link/?req=doc&amp;base=LAW&amp;n=531302&amp;dst=100253" TargetMode="External"/><Relationship Id="rId27" Type="http://schemas.openxmlformats.org/officeDocument/2006/relationships/hyperlink" Target="https://login.consultant.ru/link/?req=doc&amp;base=LAW&amp;n=529656&amp;dst=17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2026-07-15T06:45:00Z</dcterms:created>
  <dcterms:modified xsi:type="dcterms:W3CDTF">2026-07-15T06:45:00Z</dcterms:modified>
</cp:coreProperties>
</file>