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ОБЗОР</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судебной практики гражданской коллегии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Промышленного районного суда г. Смоленска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за </w:t>
      </w:r>
      <w:r w:rsidR="00CE3362" w:rsidRPr="00644E08">
        <w:rPr>
          <w:rFonts w:ascii="Times New Roman" w:eastAsia="Times New Roman" w:hAnsi="Times New Roman"/>
          <w:b/>
          <w:sz w:val="26"/>
          <w:szCs w:val="26"/>
          <w:lang w:eastAsia="ru-RU"/>
        </w:rPr>
        <w:t>1</w:t>
      </w:r>
      <w:r w:rsidRPr="00644E08">
        <w:rPr>
          <w:rFonts w:ascii="Times New Roman" w:eastAsia="Times New Roman" w:hAnsi="Times New Roman"/>
          <w:b/>
          <w:sz w:val="26"/>
          <w:szCs w:val="26"/>
          <w:lang w:eastAsia="ru-RU"/>
        </w:rPr>
        <w:t xml:space="preserve"> квартал 202</w:t>
      </w:r>
      <w:r w:rsidR="00CE3362" w:rsidRPr="00644E08">
        <w:rPr>
          <w:rFonts w:ascii="Times New Roman" w:eastAsia="Times New Roman" w:hAnsi="Times New Roman"/>
          <w:b/>
          <w:sz w:val="26"/>
          <w:szCs w:val="26"/>
          <w:lang w:eastAsia="ru-RU"/>
        </w:rPr>
        <w:t>5</w:t>
      </w:r>
      <w:r w:rsidRPr="00644E08">
        <w:rPr>
          <w:rFonts w:ascii="Times New Roman" w:eastAsia="Times New Roman" w:hAnsi="Times New Roman"/>
          <w:b/>
          <w:sz w:val="26"/>
          <w:szCs w:val="26"/>
          <w:lang w:eastAsia="ru-RU"/>
        </w:rPr>
        <w:t xml:space="preserve"> года</w:t>
      </w:r>
    </w:p>
    <w:p w:rsidR="006E36AE" w:rsidRPr="00644E08" w:rsidRDefault="006E36AE" w:rsidP="006E36AE">
      <w:pPr>
        <w:spacing w:after="0" w:line="240" w:lineRule="auto"/>
        <w:ind w:firstLine="567"/>
        <w:rPr>
          <w:rFonts w:ascii="Times New Roman" w:eastAsia="Times New Roman" w:hAnsi="Times New Roman"/>
          <w:sz w:val="26"/>
          <w:szCs w:val="26"/>
          <w:lang w:eastAsia="ru-RU"/>
        </w:rPr>
      </w:pPr>
    </w:p>
    <w:p w:rsidR="006E36AE" w:rsidRPr="00644E08" w:rsidRDefault="006E36AE" w:rsidP="006E36AE">
      <w:pPr>
        <w:spacing w:after="0" w:line="240" w:lineRule="auto"/>
        <w:ind w:firstLine="567"/>
        <w:jc w:val="both"/>
        <w:rPr>
          <w:rFonts w:ascii="Times New Roman" w:eastAsia="Times New Roman" w:hAnsi="Times New Roman"/>
          <w:sz w:val="26"/>
          <w:szCs w:val="26"/>
          <w:lang w:eastAsia="ru-RU"/>
        </w:rPr>
      </w:pP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 отчетном периоде (по состоянию на 26.</w:t>
      </w:r>
      <w:r w:rsidR="00C367EB" w:rsidRPr="00644E08">
        <w:rPr>
          <w:rFonts w:ascii="Times New Roman" w:eastAsia="Times New Roman" w:hAnsi="Times New Roman"/>
          <w:sz w:val="26"/>
          <w:szCs w:val="26"/>
          <w:lang w:eastAsia="ru-RU"/>
        </w:rPr>
        <w:t>03.2025</w:t>
      </w:r>
      <w:r w:rsidRPr="00644E08">
        <w:rPr>
          <w:rFonts w:ascii="Times New Roman" w:eastAsia="Times New Roman" w:hAnsi="Times New Roman"/>
          <w:sz w:val="26"/>
          <w:szCs w:val="26"/>
          <w:lang w:eastAsia="ru-RU"/>
        </w:rPr>
        <w:t xml:space="preserve">) в суд поступило </w:t>
      </w:r>
      <w:r w:rsidR="00B37243" w:rsidRPr="00644E08">
        <w:rPr>
          <w:rFonts w:ascii="Times New Roman" w:eastAsia="Times New Roman" w:hAnsi="Times New Roman"/>
          <w:sz w:val="26"/>
          <w:szCs w:val="26"/>
          <w:lang w:eastAsia="ru-RU"/>
        </w:rPr>
        <w:t xml:space="preserve"> </w:t>
      </w:r>
      <w:r w:rsidR="00A81D97" w:rsidRPr="00644E08">
        <w:rPr>
          <w:rFonts w:ascii="Times New Roman" w:eastAsia="Times New Roman" w:hAnsi="Times New Roman"/>
          <w:sz w:val="26"/>
          <w:szCs w:val="26"/>
          <w:lang w:eastAsia="ru-RU"/>
        </w:rPr>
        <w:t>634</w:t>
      </w:r>
      <w:r w:rsidRPr="00644E08">
        <w:rPr>
          <w:rFonts w:ascii="Times New Roman" w:eastAsia="Times New Roman" w:hAnsi="Times New Roman"/>
          <w:sz w:val="26"/>
          <w:szCs w:val="26"/>
          <w:lang w:eastAsia="ru-RU"/>
        </w:rPr>
        <w:t xml:space="preserve"> дел</w:t>
      </w:r>
      <w:r w:rsidR="00A81D97" w:rsidRPr="00644E08">
        <w:rPr>
          <w:rFonts w:ascii="Times New Roman" w:eastAsia="Times New Roman" w:hAnsi="Times New Roman"/>
          <w:sz w:val="26"/>
          <w:szCs w:val="26"/>
          <w:lang w:eastAsia="ru-RU"/>
        </w:rPr>
        <w:t>а</w:t>
      </w:r>
      <w:r w:rsidRPr="00644E08">
        <w:rPr>
          <w:rFonts w:ascii="Times New Roman" w:eastAsia="Times New Roman" w:hAnsi="Times New Roman"/>
          <w:sz w:val="26"/>
          <w:szCs w:val="26"/>
          <w:lang w:eastAsia="ru-RU"/>
        </w:rPr>
        <w:t xml:space="preserve">, из них </w:t>
      </w:r>
      <w:r w:rsidR="00C367EB" w:rsidRPr="00644E08">
        <w:rPr>
          <w:rFonts w:ascii="Times New Roman" w:eastAsia="Times New Roman" w:hAnsi="Times New Roman"/>
          <w:sz w:val="26"/>
          <w:szCs w:val="26"/>
          <w:lang w:eastAsia="ru-RU"/>
        </w:rPr>
        <w:t>573</w:t>
      </w:r>
      <w:r w:rsidRPr="00644E08">
        <w:rPr>
          <w:rFonts w:ascii="Times New Roman" w:eastAsia="Times New Roman" w:hAnsi="Times New Roman"/>
          <w:sz w:val="26"/>
          <w:szCs w:val="26"/>
          <w:lang w:eastAsia="ru-RU"/>
        </w:rPr>
        <w:t xml:space="preserve"> гражданских </w:t>
      </w:r>
      <w:r w:rsidR="00C367EB" w:rsidRPr="00644E08">
        <w:rPr>
          <w:rFonts w:ascii="Times New Roman" w:eastAsia="Times New Roman" w:hAnsi="Times New Roman"/>
          <w:sz w:val="26"/>
          <w:szCs w:val="26"/>
          <w:lang w:eastAsia="ru-RU"/>
        </w:rPr>
        <w:t>дел</w:t>
      </w:r>
      <w:r w:rsidR="00665F7E">
        <w:rPr>
          <w:rFonts w:ascii="Times New Roman" w:eastAsia="Times New Roman" w:hAnsi="Times New Roman"/>
          <w:sz w:val="26"/>
          <w:szCs w:val="26"/>
          <w:lang w:eastAsia="ru-RU"/>
        </w:rPr>
        <w:t>а</w:t>
      </w:r>
      <w:r w:rsidR="00C367EB" w:rsidRPr="00644E08">
        <w:rPr>
          <w:rFonts w:ascii="Times New Roman" w:eastAsia="Times New Roman" w:hAnsi="Times New Roman"/>
          <w:sz w:val="26"/>
          <w:szCs w:val="26"/>
          <w:lang w:eastAsia="ru-RU"/>
        </w:rPr>
        <w:t>, 61</w:t>
      </w:r>
      <w:r w:rsidR="00A03CFF" w:rsidRPr="00644E08">
        <w:rPr>
          <w:rFonts w:ascii="Times New Roman" w:eastAsia="Times New Roman" w:hAnsi="Times New Roman"/>
          <w:sz w:val="26"/>
          <w:szCs w:val="26"/>
          <w:lang w:eastAsia="ru-RU"/>
        </w:rPr>
        <w:t xml:space="preserve"> административн</w:t>
      </w:r>
      <w:r w:rsidR="00C367EB" w:rsidRPr="00644E08">
        <w:rPr>
          <w:rFonts w:ascii="Times New Roman" w:eastAsia="Times New Roman" w:hAnsi="Times New Roman"/>
          <w:sz w:val="26"/>
          <w:szCs w:val="26"/>
          <w:lang w:eastAsia="ru-RU"/>
        </w:rPr>
        <w:t>ое</w:t>
      </w:r>
      <w:r w:rsidR="00A03CFF" w:rsidRPr="00644E08">
        <w:rPr>
          <w:rFonts w:ascii="Times New Roman" w:eastAsia="Times New Roman" w:hAnsi="Times New Roman"/>
          <w:sz w:val="26"/>
          <w:szCs w:val="26"/>
          <w:lang w:eastAsia="ru-RU"/>
        </w:rPr>
        <w:t xml:space="preserve"> дел</w:t>
      </w:r>
      <w:r w:rsidR="00C367EB" w:rsidRPr="00644E08">
        <w:rPr>
          <w:rFonts w:ascii="Times New Roman" w:eastAsia="Times New Roman" w:hAnsi="Times New Roman"/>
          <w:sz w:val="26"/>
          <w:szCs w:val="26"/>
          <w:lang w:eastAsia="ru-RU"/>
        </w:rPr>
        <w:t>о</w:t>
      </w:r>
      <w:r w:rsidRPr="00644E08">
        <w:rPr>
          <w:rFonts w:ascii="Times New Roman" w:eastAsia="Times New Roman" w:hAnsi="Times New Roman"/>
          <w:sz w:val="26"/>
          <w:szCs w:val="26"/>
          <w:lang w:eastAsia="ru-RU"/>
        </w:rPr>
        <w:t xml:space="preserve">, окончено </w:t>
      </w:r>
      <w:r w:rsidR="00A81D97" w:rsidRPr="00644E08">
        <w:rPr>
          <w:rFonts w:ascii="Times New Roman" w:eastAsia="Times New Roman" w:hAnsi="Times New Roman"/>
          <w:sz w:val="26"/>
          <w:szCs w:val="26"/>
          <w:lang w:eastAsia="ru-RU"/>
        </w:rPr>
        <w:t>665</w:t>
      </w:r>
      <w:r w:rsidR="00A03CFF" w:rsidRPr="00644E08">
        <w:rPr>
          <w:rFonts w:ascii="Times New Roman" w:eastAsia="Times New Roman" w:hAnsi="Times New Roman"/>
          <w:sz w:val="26"/>
          <w:szCs w:val="26"/>
          <w:lang w:eastAsia="ru-RU"/>
        </w:rPr>
        <w:t xml:space="preserve"> гражданских дел</w:t>
      </w:r>
      <w:r w:rsidRPr="00644E08">
        <w:rPr>
          <w:rFonts w:ascii="Times New Roman" w:eastAsia="Times New Roman" w:hAnsi="Times New Roman"/>
          <w:sz w:val="26"/>
          <w:szCs w:val="26"/>
          <w:lang w:eastAsia="ru-RU"/>
        </w:rPr>
        <w:t xml:space="preserve"> и </w:t>
      </w:r>
      <w:r w:rsidR="00A81D97" w:rsidRPr="00644E08">
        <w:rPr>
          <w:rFonts w:ascii="Times New Roman" w:eastAsia="Times New Roman" w:hAnsi="Times New Roman"/>
          <w:sz w:val="26"/>
          <w:szCs w:val="26"/>
          <w:lang w:eastAsia="ru-RU"/>
        </w:rPr>
        <w:t>93</w:t>
      </w:r>
      <w:r w:rsidRPr="00644E08">
        <w:rPr>
          <w:rFonts w:ascii="Times New Roman" w:eastAsia="Times New Roman" w:hAnsi="Times New Roman"/>
          <w:sz w:val="26"/>
          <w:szCs w:val="26"/>
          <w:lang w:eastAsia="ru-RU"/>
        </w:rPr>
        <w:t xml:space="preserve"> административн</w:t>
      </w:r>
      <w:r w:rsidR="00A03CFF" w:rsidRPr="00644E08">
        <w:rPr>
          <w:rFonts w:ascii="Times New Roman" w:eastAsia="Times New Roman" w:hAnsi="Times New Roman"/>
          <w:sz w:val="26"/>
          <w:szCs w:val="26"/>
          <w:lang w:eastAsia="ru-RU"/>
        </w:rPr>
        <w:t>ых дел</w:t>
      </w:r>
      <w:r w:rsidR="00665F7E">
        <w:rPr>
          <w:rFonts w:ascii="Times New Roman" w:eastAsia="Times New Roman" w:hAnsi="Times New Roman"/>
          <w:sz w:val="26"/>
          <w:szCs w:val="26"/>
          <w:lang w:eastAsia="ru-RU"/>
        </w:rPr>
        <w:t>а</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Остаток нерассмотренных гражданских дел на </w:t>
      </w:r>
      <w:r w:rsidR="00A81D97" w:rsidRPr="00644E08">
        <w:rPr>
          <w:rFonts w:ascii="Times New Roman" w:eastAsia="Times New Roman" w:hAnsi="Times New Roman"/>
          <w:sz w:val="26"/>
          <w:szCs w:val="26"/>
          <w:lang w:eastAsia="ru-RU"/>
        </w:rPr>
        <w:t>26.03.2025</w:t>
      </w:r>
      <w:r w:rsidRPr="00644E08">
        <w:rPr>
          <w:rFonts w:ascii="Times New Roman" w:eastAsia="Times New Roman" w:hAnsi="Times New Roman"/>
          <w:sz w:val="26"/>
          <w:szCs w:val="26"/>
          <w:lang w:eastAsia="ru-RU"/>
        </w:rPr>
        <w:t xml:space="preserve"> – </w:t>
      </w:r>
      <w:r w:rsidR="00A81D97" w:rsidRPr="00644E08">
        <w:rPr>
          <w:rFonts w:ascii="Times New Roman" w:eastAsia="Times New Roman" w:hAnsi="Times New Roman"/>
          <w:sz w:val="26"/>
          <w:szCs w:val="26"/>
          <w:lang w:eastAsia="ru-RU"/>
        </w:rPr>
        <w:t>938</w:t>
      </w:r>
      <w:r w:rsidRPr="00644E08">
        <w:rPr>
          <w:rFonts w:ascii="Times New Roman" w:eastAsia="Times New Roman" w:hAnsi="Times New Roman"/>
          <w:sz w:val="26"/>
          <w:szCs w:val="26"/>
          <w:lang w:eastAsia="ru-RU"/>
        </w:rPr>
        <w:t xml:space="preserve">, административных дел – </w:t>
      </w:r>
      <w:r w:rsidR="00A81D97" w:rsidRPr="00644E08">
        <w:rPr>
          <w:rFonts w:ascii="Times New Roman" w:eastAsia="Times New Roman" w:hAnsi="Times New Roman"/>
          <w:sz w:val="26"/>
          <w:szCs w:val="26"/>
          <w:lang w:eastAsia="ru-RU"/>
        </w:rPr>
        <w:t>117</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Предметом рассмотрения судей гражданской коллегии являлись споры самых различных категорий, среди которых наиболее значимый удельный вес имели:</w:t>
      </w:r>
    </w:p>
    <w:p w:rsidR="00665F7E" w:rsidRPr="00644E08" w:rsidRDefault="006E36A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 </w:t>
      </w:r>
      <w:r w:rsidR="00665F7E" w:rsidRPr="00644E08">
        <w:rPr>
          <w:rFonts w:ascii="Times New Roman" w:eastAsia="Times New Roman" w:hAnsi="Times New Roman"/>
          <w:sz w:val="26"/>
          <w:szCs w:val="26"/>
          <w:lang w:eastAsia="ru-RU"/>
        </w:rPr>
        <w:t>дела особого производства – 118 дел;</w:t>
      </w:r>
    </w:p>
    <w:p w:rsidR="006E36AE" w:rsidRPr="00644E08"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иски о взыскании сумм по договору займа, кредитному договору – </w:t>
      </w:r>
      <w:r w:rsidR="000E7142" w:rsidRPr="00644E08">
        <w:rPr>
          <w:rFonts w:ascii="Times New Roman" w:eastAsia="Times New Roman" w:hAnsi="Times New Roman"/>
          <w:sz w:val="26"/>
          <w:szCs w:val="26"/>
          <w:lang w:eastAsia="ru-RU"/>
        </w:rPr>
        <w:t>81</w:t>
      </w:r>
      <w:r w:rsidRPr="00644E08">
        <w:rPr>
          <w:rFonts w:ascii="Times New Roman" w:eastAsia="Times New Roman" w:hAnsi="Times New Roman"/>
          <w:sz w:val="26"/>
          <w:szCs w:val="26"/>
          <w:lang w:eastAsia="ru-RU"/>
        </w:rPr>
        <w:t xml:space="preserve"> дел</w:t>
      </w:r>
      <w:r w:rsidR="000E7142" w:rsidRPr="00644E08">
        <w:rPr>
          <w:rFonts w:ascii="Times New Roman" w:eastAsia="Times New Roman" w:hAnsi="Times New Roman"/>
          <w:sz w:val="26"/>
          <w:szCs w:val="26"/>
          <w:lang w:eastAsia="ru-RU"/>
        </w:rPr>
        <w:t>о</w:t>
      </w:r>
      <w:r w:rsidRPr="00644E08">
        <w:rPr>
          <w:rFonts w:ascii="Times New Roman" w:eastAsia="Times New Roman" w:hAnsi="Times New Roman"/>
          <w:sz w:val="26"/>
          <w:szCs w:val="26"/>
          <w:lang w:eastAsia="ru-RU"/>
        </w:rPr>
        <w:t>;</w:t>
      </w:r>
    </w:p>
    <w:p w:rsidR="00665F7E" w:rsidRPr="00644E08" w:rsidRDefault="006E36A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 </w:t>
      </w:r>
      <w:r w:rsidR="00665F7E" w:rsidRPr="00644E08">
        <w:rPr>
          <w:rFonts w:ascii="Times New Roman" w:eastAsia="Times New Roman" w:hAnsi="Times New Roman"/>
          <w:sz w:val="26"/>
          <w:szCs w:val="26"/>
          <w:lang w:eastAsia="ru-RU"/>
        </w:rPr>
        <w:t>жилищные споры – 65 дел;</w:t>
      </w:r>
    </w:p>
    <w:p w:rsidR="00665F7E" w:rsidRPr="00644E08"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вытекающие из пенсионного законодательства – 41 дело;</w:t>
      </w:r>
    </w:p>
    <w:p w:rsidR="00665F7E" w:rsidRPr="00644E08"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о защите прав потребителей – 41 дело;</w:t>
      </w:r>
    </w:p>
    <w:p w:rsidR="00665F7E" w:rsidRPr="00644E08"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вытекающие из семейных правоотношений – 39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связанные с наследованием имущества – 27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о взыскании страхового возмещения – 20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иски, связанные с возмещением ущерба от ДТП – 12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споры, связанные с землепользованием – 11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трудовые споры – 9 дел;</w:t>
      </w:r>
    </w:p>
    <w:p w:rsidR="006E36AE" w:rsidRPr="00644E08"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иски о взыскании неосновательного обогащения – </w:t>
      </w:r>
      <w:r w:rsidR="000E7142" w:rsidRPr="00644E08">
        <w:rPr>
          <w:rFonts w:ascii="Times New Roman" w:eastAsia="Times New Roman" w:hAnsi="Times New Roman"/>
          <w:sz w:val="26"/>
          <w:szCs w:val="26"/>
          <w:lang w:eastAsia="ru-RU"/>
        </w:rPr>
        <w:t>8</w:t>
      </w:r>
      <w:r w:rsidRPr="00644E08">
        <w:rPr>
          <w:rFonts w:ascii="Times New Roman" w:eastAsia="Times New Roman" w:hAnsi="Times New Roman"/>
          <w:sz w:val="26"/>
          <w:szCs w:val="26"/>
          <w:lang w:eastAsia="ru-RU"/>
        </w:rPr>
        <w:t xml:space="preserve"> дел;</w:t>
      </w:r>
    </w:p>
    <w:p w:rsidR="006E36AE" w:rsidRPr="00644E08"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социальные споры – </w:t>
      </w:r>
      <w:r w:rsidR="00E15F72" w:rsidRPr="00644E08">
        <w:rPr>
          <w:rFonts w:ascii="Times New Roman" w:eastAsia="Times New Roman" w:hAnsi="Times New Roman"/>
          <w:sz w:val="26"/>
          <w:szCs w:val="26"/>
          <w:lang w:eastAsia="ru-RU"/>
        </w:rPr>
        <w:t>7</w:t>
      </w:r>
      <w:r w:rsidRPr="00644E08">
        <w:rPr>
          <w:rFonts w:ascii="Times New Roman" w:eastAsia="Times New Roman" w:hAnsi="Times New Roman"/>
          <w:sz w:val="26"/>
          <w:szCs w:val="26"/>
          <w:lang w:eastAsia="ru-RU"/>
        </w:rPr>
        <w:t xml:space="preserve"> дел;</w:t>
      </w:r>
    </w:p>
    <w:p w:rsidR="006E36AE" w:rsidRPr="00644E08"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споры, возникающие в ходе исполнительного производства – </w:t>
      </w:r>
      <w:r w:rsidR="00FE33E5" w:rsidRPr="00644E08">
        <w:rPr>
          <w:rFonts w:ascii="Times New Roman" w:eastAsia="Times New Roman" w:hAnsi="Times New Roman"/>
          <w:sz w:val="26"/>
          <w:szCs w:val="26"/>
          <w:lang w:eastAsia="ru-RU"/>
        </w:rPr>
        <w:t>1</w:t>
      </w:r>
      <w:r w:rsidRPr="00644E08">
        <w:rPr>
          <w:rFonts w:ascii="Times New Roman" w:eastAsia="Times New Roman" w:hAnsi="Times New Roman"/>
          <w:sz w:val="26"/>
          <w:szCs w:val="26"/>
          <w:lang w:eastAsia="ru-RU"/>
        </w:rPr>
        <w:t xml:space="preserve"> дел</w:t>
      </w:r>
      <w:r w:rsidR="00FE33E5" w:rsidRPr="00644E08">
        <w:rPr>
          <w:rFonts w:ascii="Times New Roman" w:eastAsia="Times New Roman" w:hAnsi="Times New Roman"/>
          <w:sz w:val="26"/>
          <w:szCs w:val="26"/>
          <w:lang w:eastAsia="ru-RU"/>
        </w:rPr>
        <w:t>о</w:t>
      </w:r>
      <w:r w:rsidRPr="00644E08">
        <w:rPr>
          <w:rFonts w:ascii="Times New Roman" w:eastAsia="Times New Roman" w:hAnsi="Times New Roman"/>
          <w:sz w:val="26"/>
          <w:szCs w:val="26"/>
          <w:lang w:eastAsia="ru-RU"/>
        </w:rPr>
        <w:t>;</w:t>
      </w:r>
    </w:p>
    <w:p w:rsidR="006E36AE" w:rsidRPr="00644E08"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дела, рассмотренн</w:t>
      </w:r>
      <w:r w:rsidR="00FD3263" w:rsidRPr="00644E08">
        <w:rPr>
          <w:rFonts w:ascii="Times New Roman" w:eastAsia="Times New Roman" w:hAnsi="Times New Roman"/>
          <w:sz w:val="26"/>
          <w:szCs w:val="26"/>
          <w:lang w:eastAsia="ru-RU"/>
        </w:rPr>
        <w:t xml:space="preserve">ые в порядке главы 22 КАС РФ – </w:t>
      </w:r>
      <w:r w:rsidR="00353F45" w:rsidRPr="00644E08">
        <w:rPr>
          <w:rFonts w:ascii="Times New Roman" w:eastAsia="Times New Roman" w:hAnsi="Times New Roman"/>
          <w:sz w:val="26"/>
          <w:szCs w:val="26"/>
          <w:lang w:eastAsia="ru-RU"/>
        </w:rPr>
        <w:t>26</w:t>
      </w:r>
      <w:r w:rsidRPr="00644E08">
        <w:rPr>
          <w:rFonts w:ascii="Times New Roman" w:eastAsia="Times New Roman" w:hAnsi="Times New Roman"/>
          <w:sz w:val="26"/>
          <w:szCs w:val="26"/>
          <w:lang w:eastAsia="ru-RU"/>
        </w:rPr>
        <w:t xml:space="preserve"> дел;</w:t>
      </w:r>
    </w:p>
    <w:p w:rsidR="006040F2" w:rsidRPr="00644E08"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дела, рассмотренные в порядке главы 32 КАС РФ – 11 дел.</w:t>
      </w:r>
    </w:p>
    <w:p w:rsidR="008E40DF" w:rsidRPr="00644E08" w:rsidRDefault="008E40DF"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дела, рассмотренные в порядке главы 30 КАС РФ – 1 дело;</w:t>
      </w:r>
    </w:p>
    <w:p w:rsidR="00EB1A6B" w:rsidRPr="00644E08" w:rsidRDefault="00EB1A6B"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дела,</w:t>
      </w:r>
      <w:r w:rsidR="00B26283" w:rsidRPr="00644E08">
        <w:rPr>
          <w:rFonts w:ascii="Times New Roman" w:eastAsia="Times New Roman" w:hAnsi="Times New Roman"/>
          <w:sz w:val="26"/>
          <w:szCs w:val="26"/>
          <w:lang w:eastAsia="ru-RU"/>
        </w:rPr>
        <w:t xml:space="preserve"> рассмотренные в порядке главы 31</w:t>
      </w:r>
      <w:r w:rsidRPr="00644E08">
        <w:rPr>
          <w:rFonts w:ascii="Times New Roman" w:eastAsia="Times New Roman" w:hAnsi="Times New Roman"/>
          <w:sz w:val="26"/>
          <w:szCs w:val="26"/>
          <w:lang w:eastAsia="ru-RU"/>
        </w:rPr>
        <w:t xml:space="preserve"> КАС РФ – </w:t>
      </w:r>
      <w:r w:rsidR="008E40DF" w:rsidRPr="00644E08">
        <w:rPr>
          <w:rFonts w:ascii="Times New Roman" w:eastAsia="Times New Roman" w:hAnsi="Times New Roman"/>
          <w:sz w:val="26"/>
          <w:szCs w:val="26"/>
          <w:lang w:eastAsia="ru-RU"/>
        </w:rPr>
        <w:t>1</w:t>
      </w:r>
      <w:r w:rsidRPr="00644E08">
        <w:rPr>
          <w:rFonts w:ascii="Times New Roman" w:eastAsia="Times New Roman" w:hAnsi="Times New Roman"/>
          <w:sz w:val="26"/>
          <w:szCs w:val="26"/>
          <w:lang w:eastAsia="ru-RU"/>
        </w:rPr>
        <w:t xml:space="preserve"> дел</w:t>
      </w:r>
      <w:r w:rsidR="008E40DF" w:rsidRPr="00644E08">
        <w:rPr>
          <w:rFonts w:ascii="Times New Roman" w:eastAsia="Times New Roman" w:hAnsi="Times New Roman"/>
          <w:sz w:val="26"/>
          <w:szCs w:val="26"/>
          <w:lang w:eastAsia="ru-RU"/>
        </w:rPr>
        <w:t>о</w:t>
      </w:r>
      <w:r w:rsidR="006040F2">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b/>
          <w:sz w:val="26"/>
          <w:szCs w:val="26"/>
          <w:lang w:eastAsia="ru-RU"/>
        </w:rPr>
      </w:pPr>
    </w:p>
    <w:p w:rsidR="00644E08" w:rsidRPr="00644E08" w:rsidRDefault="00644E08" w:rsidP="006F671C">
      <w:pPr>
        <w:spacing w:after="0" w:line="240" w:lineRule="auto"/>
        <w:ind w:firstLine="709"/>
        <w:jc w:val="both"/>
        <w:rPr>
          <w:rFonts w:ascii="Times New Roman" w:eastAsia="Times New Roman" w:hAnsi="Times New Roman"/>
          <w:b/>
          <w:sz w:val="26"/>
          <w:szCs w:val="26"/>
          <w:lang w:eastAsia="ru-RU"/>
        </w:rPr>
      </w:pPr>
    </w:p>
    <w:p w:rsidR="00644E08" w:rsidRPr="00644E08" w:rsidRDefault="00644E08" w:rsidP="006F671C">
      <w:pPr>
        <w:spacing w:after="0" w:line="240" w:lineRule="auto"/>
        <w:ind w:firstLine="709"/>
        <w:jc w:val="both"/>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При нарушении сроков исполнения обязательств со стороны ресурсоснабжающей организации по договору об осуществлении технологического присоединения к электрическим сетям в пользу потребителя подлеж</w:t>
      </w:r>
      <w:r w:rsidR="00404FFA">
        <w:rPr>
          <w:rFonts w:ascii="Times New Roman" w:eastAsia="Times New Roman" w:hAnsi="Times New Roman"/>
          <w:b/>
          <w:sz w:val="26"/>
          <w:szCs w:val="26"/>
          <w:lang w:eastAsia="ru-RU"/>
        </w:rPr>
        <w:t>и</w:t>
      </w:r>
      <w:r w:rsidRPr="00644E08">
        <w:rPr>
          <w:rFonts w:ascii="Times New Roman" w:eastAsia="Times New Roman" w:hAnsi="Times New Roman"/>
          <w:b/>
          <w:sz w:val="26"/>
          <w:szCs w:val="26"/>
          <w:lang w:eastAsia="ru-RU"/>
        </w:rPr>
        <w:t xml:space="preserve">т взысканию неустойка </w:t>
      </w:r>
      <w:proofErr w:type="gramStart"/>
      <w:r w:rsidRPr="00644E08">
        <w:rPr>
          <w:rFonts w:ascii="Times New Roman" w:eastAsia="Times New Roman" w:hAnsi="Times New Roman"/>
          <w:b/>
          <w:sz w:val="26"/>
          <w:szCs w:val="26"/>
          <w:lang w:eastAsia="ru-RU"/>
        </w:rPr>
        <w:t>с даты просрочки</w:t>
      </w:r>
      <w:proofErr w:type="gramEnd"/>
      <w:r w:rsidRPr="00644E08">
        <w:rPr>
          <w:rFonts w:ascii="Times New Roman" w:eastAsia="Times New Roman" w:hAnsi="Times New Roman"/>
          <w:b/>
          <w:sz w:val="26"/>
          <w:szCs w:val="26"/>
          <w:lang w:eastAsia="ru-RU"/>
        </w:rPr>
        <w:t xml:space="preserve"> исполнения обязательств по дату их фактического исполнения, а также компенсация морального вреда и штраф за отсутствие удовлетворения в добровольном порядке требований потребителя. </w:t>
      </w:r>
    </w:p>
    <w:p w:rsidR="00644E08" w:rsidRPr="00644E08" w:rsidRDefault="00AA1ECD" w:rsidP="006F671C">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Ист</w:t>
      </w:r>
      <w:r w:rsidR="00404FFA">
        <w:rPr>
          <w:rFonts w:ascii="Times New Roman" w:eastAsia="Times New Roman" w:hAnsi="Times New Roman"/>
          <w:sz w:val="26"/>
          <w:szCs w:val="26"/>
          <w:lang w:eastAsia="ru-RU"/>
        </w:rPr>
        <w:t>ец</w:t>
      </w:r>
      <w:r w:rsidR="00644E08" w:rsidRPr="00644E08">
        <w:rPr>
          <w:rFonts w:ascii="Times New Roman" w:eastAsia="Times New Roman" w:hAnsi="Times New Roman"/>
          <w:sz w:val="26"/>
          <w:szCs w:val="26"/>
          <w:lang w:eastAsia="ru-RU"/>
        </w:rPr>
        <w:t xml:space="preserve"> обратилась в суд с иском к ПАО «Россети Центр» в лице филиала ПАО «Россети Центр» – «Смоленскэнерго» (далее – ПАО «Россети Центр») о защите прав потребителей, указав в обоснование заявленных требований, что </w:t>
      </w:r>
      <w:r>
        <w:rPr>
          <w:rFonts w:ascii="Times New Roman" w:eastAsia="Times New Roman" w:hAnsi="Times New Roman"/>
          <w:sz w:val="26"/>
          <w:szCs w:val="26"/>
          <w:lang w:eastAsia="ru-RU"/>
        </w:rPr>
        <w:t xml:space="preserve">                                       </w:t>
      </w:r>
      <w:r w:rsidR="00644E08" w:rsidRPr="00644E08">
        <w:rPr>
          <w:rFonts w:ascii="Times New Roman" w:eastAsia="Times New Roman" w:hAnsi="Times New Roman"/>
          <w:sz w:val="26"/>
          <w:szCs w:val="26"/>
          <w:lang w:eastAsia="ru-RU"/>
        </w:rPr>
        <w:t>2 мая 2023 г</w:t>
      </w:r>
      <w:r w:rsidR="00404FFA">
        <w:rPr>
          <w:rFonts w:ascii="Times New Roman" w:eastAsia="Times New Roman" w:hAnsi="Times New Roman"/>
          <w:sz w:val="26"/>
          <w:szCs w:val="26"/>
          <w:lang w:eastAsia="ru-RU"/>
        </w:rPr>
        <w:t>.</w:t>
      </w:r>
      <w:r w:rsidR="00644E08" w:rsidRPr="00644E08">
        <w:rPr>
          <w:rFonts w:ascii="Times New Roman" w:eastAsia="Times New Roman" w:hAnsi="Times New Roman"/>
          <w:sz w:val="26"/>
          <w:szCs w:val="26"/>
          <w:lang w:eastAsia="ru-RU"/>
        </w:rPr>
        <w:t xml:space="preserve"> между ней и ПАО «Россети Центр» – «Смоленскэнерго» заключен договор «Об осуществлении технологического присоединения к электрическим сетям», в соответствии с которым ответчик принимает на себя обязательство</w:t>
      </w:r>
      <w:proofErr w:type="gramEnd"/>
      <w:r w:rsidR="00644E08" w:rsidRPr="00644E08">
        <w:rPr>
          <w:rFonts w:ascii="Times New Roman" w:eastAsia="Times New Roman" w:hAnsi="Times New Roman"/>
          <w:sz w:val="26"/>
          <w:szCs w:val="26"/>
          <w:lang w:eastAsia="ru-RU"/>
        </w:rPr>
        <w:t xml:space="preserve"> по </w:t>
      </w:r>
      <w:r w:rsidR="00644E08" w:rsidRPr="00644E08">
        <w:rPr>
          <w:rFonts w:ascii="Times New Roman" w:eastAsia="Times New Roman" w:hAnsi="Times New Roman"/>
          <w:sz w:val="26"/>
          <w:szCs w:val="26"/>
          <w:lang w:eastAsia="ru-RU"/>
        </w:rPr>
        <w:lastRenderedPageBreak/>
        <w:t xml:space="preserve">осуществлению технологического присоединения к электрическим сетям объекта </w:t>
      </w:r>
      <w:r>
        <w:rPr>
          <w:rFonts w:ascii="Times New Roman" w:eastAsia="Times New Roman" w:hAnsi="Times New Roman"/>
          <w:sz w:val="26"/>
          <w:szCs w:val="26"/>
          <w:lang w:eastAsia="ru-RU"/>
        </w:rPr>
        <w:t xml:space="preserve">малоэтажной </w:t>
      </w:r>
      <w:r w:rsidR="00644E08" w:rsidRPr="00644E08">
        <w:rPr>
          <w:rFonts w:ascii="Times New Roman" w:eastAsia="Times New Roman" w:hAnsi="Times New Roman"/>
          <w:sz w:val="26"/>
          <w:szCs w:val="26"/>
          <w:lang w:eastAsia="ru-RU"/>
        </w:rPr>
        <w:t xml:space="preserve">жилой застройки, а истец обязуется оплатить расходы на технологическое присоединение в соответствии с условиями настоящего договора. Согласно п. 6 договора срок выполнения мероприятий по технологическому присоединению составляет 6 месяцев со дня его заключения. Исходя из </w:t>
      </w:r>
      <w:r>
        <w:rPr>
          <w:rFonts w:ascii="Times New Roman" w:eastAsia="Times New Roman" w:hAnsi="Times New Roman"/>
          <w:sz w:val="26"/>
          <w:szCs w:val="26"/>
          <w:lang w:eastAsia="ru-RU"/>
        </w:rPr>
        <w:t xml:space="preserve">                                    </w:t>
      </w:r>
      <w:r w:rsidR="00644E08" w:rsidRPr="00644E08">
        <w:rPr>
          <w:rFonts w:ascii="Times New Roman" w:eastAsia="Times New Roman" w:hAnsi="Times New Roman"/>
          <w:sz w:val="26"/>
          <w:szCs w:val="26"/>
          <w:lang w:eastAsia="ru-RU"/>
        </w:rPr>
        <w:t xml:space="preserve">п. 10 договора, размер платы за технологическое присоединение составляет </w:t>
      </w:r>
      <w:r>
        <w:rPr>
          <w:rFonts w:ascii="Times New Roman" w:eastAsia="Times New Roman" w:hAnsi="Times New Roman"/>
          <w:sz w:val="26"/>
          <w:szCs w:val="26"/>
          <w:lang w:eastAsia="ru-RU"/>
        </w:rPr>
        <w:t xml:space="preserve">               </w:t>
      </w:r>
      <w:r w:rsidR="00644E08" w:rsidRPr="00644E08">
        <w:rPr>
          <w:rFonts w:ascii="Times New Roman" w:eastAsia="Times New Roman" w:hAnsi="Times New Roman"/>
          <w:sz w:val="26"/>
          <w:szCs w:val="26"/>
          <w:lang w:eastAsia="ru-RU"/>
        </w:rPr>
        <w:t xml:space="preserve">115 500 рублей. 2 мая 2023 г. истец во исполнение условий договора внесла оплату по договору технологического присоединения в размере 115 500  рублей. Таким образом, все условия по договору истец выполнил в полном объеме. При этом ответчиком условия договора по осуществлению фактического присоединения энергопринимающих устройств заявителя к электрическим сетям осуществлено только 13 августа 2024 г. На неоднократные обращения истца ответчиком сообщено, что реализация мероприятий, предусмотренных техническими условиями со стороны ПАО «Россети Центр», в настоящее время находится на стадии исполнения. </w:t>
      </w:r>
      <w:proofErr w:type="gramStart"/>
      <w:r w:rsidR="00644E08" w:rsidRPr="00644E08">
        <w:rPr>
          <w:rFonts w:ascii="Times New Roman" w:eastAsia="Times New Roman" w:hAnsi="Times New Roman"/>
          <w:sz w:val="26"/>
          <w:szCs w:val="26"/>
          <w:lang w:eastAsia="ru-RU"/>
        </w:rPr>
        <w:t>Проси</w:t>
      </w:r>
      <w:r w:rsidR="00692196">
        <w:rPr>
          <w:rFonts w:ascii="Times New Roman" w:eastAsia="Times New Roman" w:hAnsi="Times New Roman"/>
          <w:sz w:val="26"/>
          <w:szCs w:val="26"/>
          <w:lang w:eastAsia="ru-RU"/>
        </w:rPr>
        <w:t>ла</w:t>
      </w:r>
      <w:r w:rsidR="00644E08" w:rsidRPr="00644E08">
        <w:rPr>
          <w:rFonts w:ascii="Times New Roman" w:eastAsia="Times New Roman" w:hAnsi="Times New Roman"/>
          <w:sz w:val="26"/>
          <w:szCs w:val="26"/>
          <w:lang w:eastAsia="ru-RU"/>
        </w:rPr>
        <w:t xml:space="preserve"> суд  взыскать с ответчика неустойку в размере 81 716,25 руб. за нарушение срока осуществления мероприятий по технологическому присоединению за период с 3 ноября 2023 г. по 12 августа 2024 г., компенсацию морального вреда в размере 50 000 руб., в счет оплаты юридических услуг 23 500 руб., </w:t>
      </w:r>
      <w:r w:rsidR="00644E08" w:rsidRPr="00644E08">
        <w:rPr>
          <w:rFonts w:ascii="Times New Roman" w:eastAsia="Times New Roman" w:hAnsi="Times New Roman"/>
          <w:sz w:val="26"/>
          <w:szCs w:val="26"/>
          <w:lang w:eastAsia="ru-RU" w:bidi="ru-RU"/>
        </w:rPr>
        <w:t>и штраф в размере пятидесяти процентов от суммы, присужденной судом в пользу потребителя</w:t>
      </w:r>
      <w:proofErr w:type="gramEnd"/>
      <w:r w:rsidR="00644E08" w:rsidRPr="00644E08">
        <w:rPr>
          <w:rFonts w:ascii="Times New Roman" w:eastAsia="Times New Roman" w:hAnsi="Times New Roman"/>
          <w:sz w:val="26"/>
          <w:szCs w:val="26"/>
          <w:lang w:eastAsia="ru-RU" w:bidi="ru-RU"/>
        </w:rPr>
        <w:t xml:space="preserve"> за несоблюдение в добровольном порядке удовлетворения требований потребителя.</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Удовлетворяя исковые требования, суд исходил из следующего.</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со </w:t>
      </w:r>
      <w:hyperlink r:id="rId8" w:history="1">
        <w:r w:rsidRPr="00692196">
          <w:rPr>
            <w:rFonts w:ascii="Times New Roman" w:eastAsia="Times New Roman" w:hAnsi="Times New Roman"/>
            <w:sz w:val="26"/>
            <w:szCs w:val="26"/>
          </w:rPr>
          <w:t>ст. ст. 309</w:t>
        </w:r>
      </w:hyperlink>
      <w:r w:rsidRPr="00644E08">
        <w:rPr>
          <w:rFonts w:ascii="Times New Roman" w:eastAsia="Times New Roman" w:hAnsi="Times New Roman"/>
          <w:sz w:val="26"/>
          <w:szCs w:val="26"/>
          <w:lang w:eastAsia="ru-RU"/>
        </w:rPr>
        <w:t xml:space="preserve">, </w:t>
      </w:r>
      <w:hyperlink r:id="rId9" w:history="1">
        <w:r w:rsidRPr="00692196">
          <w:rPr>
            <w:rFonts w:ascii="Times New Roman" w:eastAsia="Times New Roman" w:hAnsi="Times New Roman"/>
            <w:sz w:val="26"/>
            <w:szCs w:val="26"/>
          </w:rPr>
          <w:t>310</w:t>
        </w:r>
      </w:hyperlink>
      <w:r w:rsidRPr="00644E08">
        <w:rPr>
          <w:rFonts w:ascii="Times New Roman" w:eastAsia="Times New Roman" w:hAnsi="Times New Roman"/>
          <w:sz w:val="26"/>
          <w:szCs w:val="26"/>
          <w:lang w:eastAsia="ru-RU"/>
        </w:rPr>
        <w:t xml:space="preserve"> ГК РФ обязательства должны исполняться надлежащим образом в соответствии с условиями обязательства и требования закона, иных правовых актов, а при отсутствии таких условий и требований - в соответствии с обычаями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со </w:t>
      </w:r>
      <w:hyperlink r:id="rId10" w:history="1">
        <w:r w:rsidRPr="00692196">
          <w:rPr>
            <w:rFonts w:ascii="Times New Roman" w:eastAsia="Times New Roman" w:hAnsi="Times New Roman"/>
            <w:sz w:val="26"/>
            <w:szCs w:val="26"/>
          </w:rPr>
          <w:t>ст. 401</w:t>
        </w:r>
      </w:hyperlink>
      <w:r w:rsidRPr="00644E08">
        <w:rPr>
          <w:rFonts w:ascii="Times New Roman" w:eastAsia="Times New Roman" w:hAnsi="Times New Roman"/>
          <w:sz w:val="26"/>
          <w:szCs w:val="26"/>
          <w:lang w:eastAsia="ru-RU"/>
        </w:rPr>
        <w:t xml:space="preserve">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Отсутствие вины доказывается лицом, нарушившим обязательство.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Согласно </w:t>
      </w:r>
      <w:hyperlink r:id="rId11" w:history="1">
        <w:r w:rsidRPr="00692196">
          <w:rPr>
            <w:rFonts w:ascii="Times New Roman" w:eastAsia="Times New Roman" w:hAnsi="Times New Roman"/>
            <w:sz w:val="26"/>
            <w:szCs w:val="26"/>
          </w:rPr>
          <w:t>п. 1 ст. 26</w:t>
        </w:r>
      </w:hyperlink>
      <w:r w:rsidRPr="00644E08">
        <w:rPr>
          <w:rFonts w:ascii="Times New Roman" w:eastAsia="Times New Roman" w:hAnsi="Times New Roman"/>
          <w:sz w:val="26"/>
          <w:szCs w:val="26"/>
          <w:lang w:eastAsia="ru-RU"/>
        </w:rPr>
        <w:t xml:space="preserve"> Федерального закона от 26.03.2003 № 35-ФЗ </w:t>
      </w:r>
      <w:r w:rsidR="00404FFA">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Об электроэнергетике</w:t>
      </w:r>
      <w:r w:rsidR="00404FFA">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также - </w:t>
      </w:r>
      <w:r w:rsidRPr="00644E08">
        <w:rPr>
          <w:rFonts w:ascii="Times New Roman" w:eastAsia="Times New Roman" w:hAnsi="Times New Roman"/>
          <w:sz w:val="26"/>
          <w:szCs w:val="26"/>
          <w:lang w:eastAsia="ru-RU"/>
        </w:rPr>
        <w:lastRenderedPageBreak/>
        <w:t>технологическое присоединение), осуществляется в порядке, установленном Правительством Российской Федерации, и носит однократный характер.</w:t>
      </w:r>
      <w:proofErr w:type="gramEnd"/>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Порядок технологического присоединения установлен в </w:t>
      </w:r>
      <w:hyperlink r:id="rId12" w:history="1">
        <w:r w:rsidRPr="00692196">
          <w:rPr>
            <w:rFonts w:ascii="Times New Roman" w:eastAsia="Times New Roman" w:hAnsi="Times New Roman"/>
            <w:sz w:val="26"/>
            <w:szCs w:val="26"/>
          </w:rPr>
          <w:t>Правилах</w:t>
        </w:r>
      </w:hyperlink>
      <w:r w:rsidRPr="00644E08">
        <w:rPr>
          <w:rFonts w:ascii="Times New Roman" w:eastAsia="Times New Roman" w:hAnsi="Times New Roman"/>
          <w:sz w:val="26"/>
          <w:szCs w:val="26"/>
          <w:lang w:eastAsia="ru-RU"/>
        </w:rPr>
        <w:t xml:space="preserve"> технологического присоединения, утвержденных Постановлением Правительства Российской Федерации от 27.12.2004 № 861 (далее - Правила).</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 </w:t>
      </w:r>
      <w:hyperlink r:id="rId13" w:history="1">
        <w:r w:rsidRPr="00692196">
          <w:rPr>
            <w:rFonts w:ascii="Times New Roman" w:eastAsia="Times New Roman" w:hAnsi="Times New Roman"/>
            <w:sz w:val="26"/>
            <w:szCs w:val="26"/>
          </w:rPr>
          <w:t>п. 3</w:t>
        </w:r>
      </w:hyperlink>
      <w:r w:rsidRPr="00644E08">
        <w:rPr>
          <w:rFonts w:ascii="Times New Roman" w:eastAsia="Times New Roman" w:hAnsi="Times New Roman"/>
          <w:sz w:val="26"/>
          <w:szCs w:val="26"/>
          <w:lang w:eastAsia="ru-RU"/>
        </w:rPr>
        <w:t xml:space="preserve"> указанных Правил,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w:t>
      </w:r>
      <w:hyperlink r:id="rId14" w:history="1">
        <w:r w:rsidRPr="00692196">
          <w:rPr>
            <w:rFonts w:ascii="Times New Roman" w:eastAsia="Times New Roman" w:hAnsi="Times New Roman"/>
            <w:sz w:val="26"/>
            <w:szCs w:val="26"/>
          </w:rPr>
          <w:t>Правил</w:t>
        </w:r>
      </w:hyperlink>
      <w:r w:rsidRPr="00644E08">
        <w:rPr>
          <w:rFonts w:ascii="Times New Roman" w:eastAsia="Times New Roman" w:hAnsi="Times New Roman"/>
          <w:sz w:val="26"/>
          <w:szCs w:val="26"/>
          <w:lang w:eastAsia="ru-RU"/>
        </w:rPr>
        <w:t xml:space="preserve"> и наличии технической возможности технологического присоединения.</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w:t>
      </w:r>
      <w:hyperlink r:id="rId15" w:history="1">
        <w:r w:rsidRPr="00692196">
          <w:rPr>
            <w:rFonts w:ascii="Times New Roman" w:eastAsia="Times New Roman" w:hAnsi="Times New Roman"/>
            <w:sz w:val="26"/>
            <w:szCs w:val="26"/>
          </w:rPr>
          <w:t>Правилами</w:t>
        </w:r>
      </w:hyperlink>
      <w:r w:rsidRPr="00644E08">
        <w:rPr>
          <w:rFonts w:ascii="Times New Roman" w:eastAsia="Times New Roman" w:hAnsi="Times New Roman"/>
          <w:sz w:val="26"/>
          <w:szCs w:val="26"/>
          <w:lang w:eastAsia="ru-RU"/>
        </w:rPr>
        <w:t>.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 (</w:t>
      </w:r>
      <w:hyperlink r:id="rId16" w:history="1">
        <w:r w:rsidRPr="00692196">
          <w:rPr>
            <w:rFonts w:ascii="Times New Roman" w:eastAsia="Times New Roman" w:hAnsi="Times New Roman"/>
            <w:sz w:val="26"/>
            <w:szCs w:val="26"/>
          </w:rPr>
          <w:t>п. 6</w:t>
        </w:r>
      </w:hyperlink>
      <w:r w:rsidRPr="00644E08">
        <w:rPr>
          <w:rFonts w:ascii="Times New Roman" w:eastAsia="Times New Roman" w:hAnsi="Times New Roman"/>
          <w:sz w:val="26"/>
          <w:szCs w:val="26"/>
          <w:lang w:eastAsia="ru-RU"/>
        </w:rPr>
        <w:t xml:space="preserve"> Правил).</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перечень существенных условий договора, установленный Правилами, входит, в том числе, положение об ответственности сторон за несоблюдение установленных договором и настоящими </w:t>
      </w:r>
      <w:hyperlink r:id="rId17" w:history="1">
        <w:r w:rsidRPr="00692196">
          <w:rPr>
            <w:rFonts w:ascii="Times New Roman" w:eastAsia="Times New Roman" w:hAnsi="Times New Roman"/>
            <w:sz w:val="26"/>
            <w:szCs w:val="26"/>
          </w:rPr>
          <w:t>Правилами</w:t>
        </w:r>
      </w:hyperlink>
      <w:r w:rsidRPr="00644E08">
        <w:rPr>
          <w:rFonts w:ascii="Times New Roman" w:eastAsia="Times New Roman" w:hAnsi="Times New Roman"/>
          <w:sz w:val="26"/>
          <w:szCs w:val="26"/>
          <w:lang w:eastAsia="ru-RU"/>
        </w:rPr>
        <w:t xml:space="preserve"> сроков исполнения своих обязательств.</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В соответствии с </w:t>
      </w:r>
      <w:hyperlink r:id="rId18" w:history="1">
        <w:r w:rsidRPr="00692196">
          <w:rPr>
            <w:rFonts w:ascii="Times New Roman" w:eastAsia="Times New Roman" w:hAnsi="Times New Roman"/>
            <w:sz w:val="26"/>
            <w:szCs w:val="26"/>
          </w:rPr>
          <w:t xml:space="preserve">пп. </w:t>
        </w:r>
        <w:r w:rsidR="00692196">
          <w:rPr>
            <w:rFonts w:ascii="Times New Roman" w:eastAsia="Times New Roman" w:hAnsi="Times New Roman"/>
            <w:sz w:val="26"/>
            <w:szCs w:val="26"/>
          </w:rPr>
          <w:t>«б»</w:t>
        </w:r>
        <w:r w:rsidRPr="00692196">
          <w:rPr>
            <w:rFonts w:ascii="Times New Roman" w:eastAsia="Times New Roman" w:hAnsi="Times New Roman"/>
            <w:sz w:val="26"/>
            <w:szCs w:val="26"/>
          </w:rPr>
          <w:t xml:space="preserve"> п. 16</w:t>
        </w:r>
      </w:hyperlink>
      <w:r w:rsidRPr="00644E08">
        <w:rPr>
          <w:rFonts w:ascii="Times New Roman" w:eastAsia="Times New Roman" w:hAnsi="Times New Roman"/>
          <w:sz w:val="26"/>
          <w:szCs w:val="26"/>
          <w:lang w:eastAsia="ru-RU"/>
        </w:rPr>
        <w:t xml:space="preserve"> Правил срок осуществления мероприятий по технологическому присоединению, который исчисляется со дня заключения договора и не может превышать: 6 месяцев - для заявителей, указанных в </w:t>
      </w:r>
      <w:hyperlink r:id="rId19" w:history="1">
        <w:r w:rsidRPr="00692196">
          <w:rPr>
            <w:rFonts w:ascii="Times New Roman" w:eastAsia="Times New Roman" w:hAnsi="Times New Roman"/>
            <w:sz w:val="26"/>
            <w:szCs w:val="26"/>
          </w:rPr>
          <w:t>пунктах 12(1)</w:t>
        </w:r>
      </w:hyperlink>
      <w:r w:rsidRPr="00644E08">
        <w:rPr>
          <w:rFonts w:ascii="Times New Roman" w:eastAsia="Times New Roman" w:hAnsi="Times New Roman"/>
          <w:sz w:val="26"/>
          <w:szCs w:val="26"/>
          <w:lang w:eastAsia="ru-RU"/>
        </w:rPr>
        <w:t xml:space="preserve">, </w:t>
      </w:r>
      <w:hyperlink r:id="rId20" w:history="1">
        <w:r w:rsidRPr="00692196">
          <w:rPr>
            <w:rFonts w:ascii="Times New Roman" w:eastAsia="Times New Roman" w:hAnsi="Times New Roman"/>
            <w:sz w:val="26"/>
            <w:szCs w:val="26"/>
          </w:rPr>
          <w:t>13(3)</w:t>
        </w:r>
      </w:hyperlink>
      <w:r w:rsidRPr="00644E08">
        <w:rPr>
          <w:rFonts w:ascii="Times New Roman" w:eastAsia="Times New Roman" w:hAnsi="Times New Roman"/>
          <w:sz w:val="26"/>
          <w:szCs w:val="26"/>
          <w:lang w:eastAsia="ru-RU"/>
        </w:rPr>
        <w:t xml:space="preserve">, </w:t>
      </w:r>
      <w:hyperlink r:id="rId21" w:history="1">
        <w:r w:rsidRPr="00692196">
          <w:rPr>
            <w:rFonts w:ascii="Times New Roman" w:eastAsia="Times New Roman" w:hAnsi="Times New Roman"/>
            <w:sz w:val="26"/>
            <w:szCs w:val="26"/>
          </w:rPr>
          <w:t>13(5)</w:t>
        </w:r>
      </w:hyperlink>
      <w:r w:rsidRPr="00644E08">
        <w:rPr>
          <w:rFonts w:ascii="Times New Roman" w:eastAsia="Times New Roman" w:hAnsi="Times New Roman"/>
          <w:sz w:val="26"/>
          <w:szCs w:val="26"/>
          <w:lang w:eastAsia="ru-RU"/>
        </w:rPr>
        <w:t xml:space="preserve">, </w:t>
      </w:r>
      <w:hyperlink r:id="rId22" w:history="1">
        <w:r w:rsidRPr="00692196">
          <w:rPr>
            <w:rFonts w:ascii="Times New Roman" w:eastAsia="Times New Roman" w:hAnsi="Times New Roman"/>
            <w:sz w:val="26"/>
            <w:szCs w:val="26"/>
          </w:rPr>
          <w:t>14</w:t>
        </w:r>
      </w:hyperlink>
      <w:r w:rsidRPr="00644E08">
        <w:rPr>
          <w:rFonts w:ascii="Times New Roman" w:eastAsia="Times New Roman" w:hAnsi="Times New Roman"/>
          <w:sz w:val="26"/>
          <w:szCs w:val="26"/>
          <w:lang w:eastAsia="ru-RU"/>
        </w:rPr>
        <w:t xml:space="preserve"> и </w:t>
      </w:r>
      <w:hyperlink r:id="rId23" w:history="1">
        <w:r w:rsidRPr="00692196">
          <w:rPr>
            <w:rFonts w:ascii="Times New Roman" w:eastAsia="Times New Roman" w:hAnsi="Times New Roman"/>
            <w:sz w:val="26"/>
            <w:szCs w:val="26"/>
          </w:rPr>
          <w:t>34</w:t>
        </w:r>
      </w:hyperlink>
      <w:r w:rsidRPr="00644E08">
        <w:rPr>
          <w:rFonts w:ascii="Times New Roman" w:eastAsia="Times New Roman" w:hAnsi="Times New Roman"/>
          <w:sz w:val="26"/>
          <w:szCs w:val="26"/>
          <w:lang w:eastAsia="ru-RU"/>
        </w:rPr>
        <w:t xml:space="preserve"> настоящих Правил, если технологическое присоединение осуществляется к электрическим сетям, уровень напряжения которых составляет до 20 </w:t>
      </w:r>
      <w:proofErr w:type="spellStart"/>
      <w:r w:rsidRPr="00644E08">
        <w:rPr>
          <w:rFonts w:ascii="Times New Roman" w:eastAsia="Times New Roman" w:hAnsi="Times New Roman"/>
          <w:sz w:val="26"/>
          <w:szCs w:val="26"/>
          <w:lang w:eastAsia="ru-RU"/>
        </w:rPr>
        <w:t>кВ</w:t>
      </w:r>
      <w:proofErr w:type="spellEnd"/>
      <w:r w:rsidRPr="00644E08">
        <w:rPr>
          <w:rFonts w:ascii="Times New Roman" w:eastAsia="Times New Roman" w:hAnsi="Times New Roman"/>
          <w:sz w:val="26"/>
          <w:szCs w:val="26"/>
          <w:lang w:eastAsia="ru-RU"/>
        </w:rPr>
        <w:t xml:space="preserve"> включительно, и если расстояние</w:t>
      </w:r>
      <w:proofErr w:type="gramEnd"/>
      <w:r w:rsidRPr="00644E08">
        <w:rPr>
          <w:rFonts w:ascii="Times New Roman" w:eastAsia="Times New Roman" w:hAnsi="Times New Roman"/>
          <w:sz w:val="26"/>
          <w:szCs w:val="26"/>
          <w:lang w:eastAsia="ru-RU"/>
        </w:rPr>
        <w:t xml:space="preserve">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Как следовало из письменных материалов дела, согласно п.</w:t>
      </w:r>
      <w:r w:rsidR="00692196">
        <w:rPr>
          <w:rFonts w:ascii="Times New Roman" w:eastAsia="Times New Roman" w:hAnsi="Times New Roman"/>
          <w:sz w:val="26"/>
          <w:szCs w:val="26"/>
          <w:lang w:eastAsia="ru-RU" w:bidi="ru-RU"/>
        </w:rPr>
        <w:t xml:space="preserve"> </w:t>
      </w:r>
      <w:r w:rsidRPr="00644E08">
        <w:rPr>
          <w:rFonts w:ascii="Times New Roman" w:eastAsia="Times New Roman" w:hAnsi="Times New Roman"/>
          <w:sz w:val="26"/>
          <w:szCs w:val="26"/>
          <w:lang w:eastAsia="ru-RU" w:bidi="ru-RU"/>
        </w:rPr>
        <w:t>6 раздела 1 договора об осуществлении технологического присоединения, заключенного между истцом и ответчиком, срок выполнения мероприятий по технологическому присоединению составляет 6 месяцев со дня заключения настоя</w:t>
      </w:r>
      <w:r w:rsidRPr="00644E08">
        <w:rPr>
          <w:rFonts w:ascii="Times New Roman" w:eastAsia="Times New Roman" w:hAnsi="Times New Roman"/>
          <w:sz w:val="26"/>
          <w:szCs w:val="26"/>
          <w:lang w:eastAsia="ru-RU" w:bidi="ru-RU"/>
        </w:rPr>
        <w:softHyphen/>
        <w:t>щего договора.</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В силу п. 12 раздела 3 договора, он считается заключенным со дня оплаты заявителем счета.</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 xml:space="preserve">2 мая 2023 г. истцом  был оплачен счёт в размере 115 500 руб.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 xml:space="preserve">В установленный договором срок технологическое присоединение произведено не было.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 xml:space="preserve">В адрес филиала ПАО «Россети Центр» - «Смоленскэнерго» направлена досудебная претензия. На данную претензию дан ответ. </w:t>
      </w:r>
      <w:proofErr w:type="gramStart"/>
      <w:r w:rsidRPr="00644E08">
        <w:rPr>
          <w:rFonts w:ascii="Times New Roman" w:eastAsia="Times New Roman" w:hAnsi="Times New Roman"/>
          <w:sz w:val="26"/>
          <w:szCs w:val="26"/>
          <w:lang w:eastAsia="ru-RU" w:bidi="ru-RU"/>
        </w:rPr>
        <w:t xml:space="preserve">В котором в одностороннем порядке срок мероприятий увеличены до 29 февраля 2024 г. </w:t>
      </w:r>
      <w:proofErr w:type="gramEnd"/>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8 февраля 2024 г</w:t>
      </w:r>
      <w:r w:rsidR="00404FFA">
        <w:rPr>
          <w:rFonts w:ascii="Times New Roman" w:eastAsia="Times New Roman" w:hAnsi="Times New Roman"/>
          <w:sz w:val="26"/>
          <w:szCs w:val="26"/>
          <w:lang w:eastAsia="ru-RU" w:bidi="ru-RU"/>
        </w:rPr>
        <w:t>.</w:t>
      </w:r>
      <w:r w:rsidRPr="00644E08">
        <w:rPr>
          <w:rFonts w:ascii="Times New Roman" w:eastAsia="Times New Roman" w:hAnsi="Times New Roman"/>
          <w:sz w:val="26"/>
          <w:szCs w:val="26"/>
          <w:lang w:eastAsia="ru-RU" w:bidi="ru-RU"/>
        </w:rPr>
        <w:t xml:space="preserve"> ответчик уведомил истца о выполнении мероприятий по технологическому присоединению в срок до 30 июня 2024 г</w:t>
      </w:r>
      <w:r w:rsidR="00404FFA">
        <w:rPr>
          <w:rFonts w:ascii="Times New Roman" w:eastAsia="Times New Roman" w:hAnsi="Times New Roman"/>
          <w:sz w:val="26"/>
          <w:szCs w:val="26"/>
          <w:lang w:eastAsia="ru-RU" w:bidi="ru-RU"/>
        </w:rPr>
        <w:t>.</w:t>
      </w:r>
      <w:r w:rsidRPr="00644E08">
        <w:rPr>
          <w:rFonts w:ascii="Times New Roman" w:eastAsia="Times New Roman" w:hAnsi="Times New Roman"/>
          <w:sz w:val="26"/>
          <w:szCs w:val="26"/>
          <w:lang w:eastAsia="ru-RU" w:bidi="ru-RU"/>
        </w:rPr>
        <w:t xml:space="preserve">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lastRenderedPageBreak/>
        <w:t>19 апреля 2024 г</w:t>
      </w:r>
      <w:r w:rsidR="00404FFA">
        <w:rPr>
          <w:rFonts w:ascii="Times New Roman" w:eastAsia="Times New Roman" w:hAnsi="Times New Roman"/>
          <w:sz w:val="26"/>
          <w:szCs w:val="26"/>
          <w:lang w:eastAsia="ru-RU" w:bidi="ru-RU"/>
        </w:rPr>
        <w:t>.</w:t>
      </w:r>
      <w:r w:rsidRPr="00644E08">
        <w:rPr>
          <w:rFonts w:ascii="Times New Roman" w:eastAsia="Times New Roman" w:hAnsi="Times New Roman"/>
          <w:sz w:val="26"/>
          <w:szCs w:val="26"/>
          <w:lang w:eastAsia="ru-RU" w:bidi="ru-RU"/>
        </w:rPr>
        <w:t xml:space="preserve"> ответчик снова уведомил истца о вероятном увеличении сроков выполнения мероприятий технологическому присоединению.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13 августа 2024 г. сторонами подписан акт об осуществлении технологического присоединения.</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со </w:t>
      </w:r>
      <w:hyperlink r:id="rId24" w:history="1">
        <w:r w:rsidRPr="008670CF">
          <w:rPr>
            <w:rFonts w:ascii="Times New Roman" w:eastAsia="Times New Roman" w:hAnsi="Times New Roman"/>
            <w:sz w:val="26"/>
            <w:szCs w:val="26"/>
          </w:rPr>
          <w:t>ст. 330</w:t>
        </w:r>
      </w:hyperlink>
      <w:r w:rsidRPr="00644E08">
        <w:rPr>
          <w:rFonts w:ascii="Times New Roman" w:eastAsia="Times New Roman" w:hAnsi="Times New Roman"/>
          <w:sz w:val="26"/>
          <w:szCs w:val="26"/>
          <w:lang w:eastAsia="ru-RU"/>
        </w:rPr>
        <w:t xml:space="preserve">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bidi="ru-RU"/>
        </w:rPr>
      </w:pPr>
      <w:r w:rsidRPr="00644E08">
        <w:rPr>
          <w:rFonts w:ascii="Times New Roman" w:eastAsia="Times New Roman" w:hAnsi="Times New Roman"/>
          <w:sz w:val="26"/>
          <w:szCs w:val="26"/>
          <w:lang w:eastAsia="ru-RU" w:bidi="ru-RU"/>
        </w:rPr>
        <w:t xml:space="preserve">Согласно п. 17 договора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процентам от указанного общего размера платы за каждый день просрочки.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Поскольку факт нарушения обязательств по договору со стороны ответчика был установлен судом, суд пришел к выводу об обоснованности требования о  взыскании с ответчика в пользу истца неустойки.</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При этом суд определил период просрочки с 3 ноября 2023 г. по 12 августа 2024 г., и ее размер составляет 81 716,25 руб.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Доказательств фактической невозможности исполнения договоров по причине, не зависящей от обязанной стороны, изменения обстоятельств, вызванных причинами, которые ПАО «Россети Центр» не может преодолеть после их возникновения при той степени заботливости и осмотрительности, какая от него требовалась по характеру договора и условиям оборота, ПАО «Россети Центр» представлено</w:t>
      </w:r>
      <w:r w:rsidR="008670CF" w:rsidRPr="008670CF">
        <w:rPr>
          <w:rFonts w:ascii="Times New Roman" w:eastAsia="Times New Roman" w:hAnsi="Times New Roman"/>
          <w:sz w:val="26"/>
          <w:szCs w:val="26"/>
          <w:lang w:eastAsia="ru-RU"/>
        </w:rPr>
        <w:t xml:space="preserve"> </w:t>
      </w:r>
      <w:r w:rsidR="008670CF" w:rsidRPr="00644E08">
        <w:rPr>
          <w:rFonts w:ascii="Times New Roman" w:eastAsia="Times New Roman" w:hAnsi="Times New Roman"/>
          <w:sz w:val="26"/>
          <w:szCs w:val="26"/>
          <w:lang w:eastAsia="ru-RU"/>
        </w:rPr>
        <w:t>не было</w:t>
      </w:r>
      <w:r w:rsidRPr="00644E08">
        <w:rPr>
          <w:rFonts w:ascii="Times New Roman" w:eastAsia="Times New Roman" w:hAnsi="Times New Roman"/>
          <w:sz w:val="26"/>
          <w:szCs w:val="26"/>
          <w:lang w:eastAsia="ru-RU"/>
        </w:rPr>
        <w:t xml:space="preserve">. </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При определении судом размера неустойки должен быть сохранен баланс между применяемой к нарушителю мерой ответственности и оценкой действительного размера ущерба.</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В соответствии со </w:t>
      </w:r>
      <w:hyperlink r:id="rId25" w:history="1">
        <w:r w:rsidRPr="008670CF">
          <w:rPr>
            <w:rFonts w:ascii="Times New Roman" w:eastAsia="Times New Roman" w:hAnsi="Times New Roman"/>
            <w:sz w:val="26"/>
            <w:szCs w:val="26"/>
          </w:rPr>
          <w:t>ст. 15</w:t>
        </w:r>
      </w:hyperlink>
      <w:r w:rsidRPr="00644E08">
        <w:rPr>
          <w:rFonts w:ascii="Times New Roman" w:eastAsia="Times New Roman" w:hAnsi="Times New Roman"/>
          <w:sz w:val="26"/>
          <w:szCs w:val="26"/>
          <w:lang w:eastAsia="ru-RU"/>
        </w:rPr>
        <w:t xml:space="preserve"> Закона Российской Федерации от 07.02.1992 № 2300-1 </w:t>
      </w:r>
      <w:r w:rsidR="008670CF">
        <w:rPr>
          <w:rFonts w:ascii="Times New Roman" w:eastAsia="Times New Roman" w:hAnsi="Times New Roman"/>
          <w:sz w:val="26"/>
          <w:szCs w:val="26"/>
          <w:lang w:eastAsia="ru-RU"/>
        </w:rPr>
        <w:t>«О защите прав потребителей»</w:t>
      </w:r>
      <w:r w:rsidRPr="00644E08">
        <w:rPr>
          <w:rFonts w:ascii="Times New Roman" w:eastAsia="Times New Roman" w:hAnsi="Times New Roman"/>
          <w:sz w:val="26"/>
          <w:szCs w:val="26"/>
          <w:lang w:eastAsia="ru-RU"/>
        </w:rPr>
        <w:t xml:space="preserve">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roofErr w:type="gramEnd"/>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Согласно </w:t>
      </w:r>
      <w:hyperlink r:id="rId26" w:history="1">
        <w:r w:rsidRPr="008670CF">
          <w:rPr>
            <w:rFonts w:ascii="Times New Roman" w:eastAsia="Times New Roman" w:hAnsi="Times New Roman"/>
            <w:sz w:val="26"/>
            <w:szCs w:val="26"/>
          </w:rPr>
          <w:t>п. 45</w:t>
        </w:r>
      </w:hyperlink>
      <w:r w:rsidRPr="00644E08">
        <w:rPr>
          <w:rFonts w:ascii="Times New Roman" w:eastAsia="Times New Roman" w:hAnsi="Times New Roman"/>
          <w:sz w:val="26"/>
          <w:szCs w:val="26"/>
          <w:lang w:eastAsia="ru-RU"/>
        </w:rPr>
        <w:t xml:space="preserve"> постановления Пленума Верховного Суда Российской Федерации от 28.06.2012 № 17 </w:t>
      </w:r>
      <w:r w:rsidR="008670CF">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О рассмотрении судами гражданских дел по сп</w:t>
      </w:r>
      <w:r w:rsidR="008670CF">
        <w:rPr>
          <w:rFonts w:ascii="Times New Roman" w:eastAsia="Times New Roman" w:hAnsi="Times New Roman"/>
          <w:sz w:val="26"/>
          <w:szCs w:val="26"/>
          <w:lang w:eastAsia="ru-RU"/>
        </w:rPr>
        <w:t>орам о защите прав потребителей»</w:t>
      </w:r>
      <w:r w:rsidRPr="00644E08">
        <w:rPr>
          <w:rFonts w:ascii="Times New Roman" w:eastAsia="Times New Roman" w:hAnsi="Times New Roman"/>
          <w:sz w:val="26"/>
          <w:szCs w:val="26"/>
          <w:lang w:eastAsia="ru-RU"/>
        </w:rPr>
        <w:t>,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Руководствуясь положениями </w:t>
      </w:r>
      <w:hyperlink r:id="rId27" w:history="1">
        <w:r w:rsidRPr="00644E08">
          <w:rPr>
            <w:rFonts w:ascii="Times New Roman" w:eastAsia="Times New Roman" w:hAnsi="Times New Roman"/>
            <w:color w:val="000080"/>
            <w:sz w:val="26"/>
            <w:szCs w:val="26"/>
            <w:u w:val="single"/>
          </w:rPr>
          <w:t>ст. 15</w:t>
        </w:r>
      </w:hyperlink>
      <w:r w:rsidRPr="00644E08">
        <w:rPr>
          <w:rFonts w:ascii="Times New Roman" w:eastAsia="Times New Roman" w:hAnsi="Times New Roman"/>
          <w:sz w:val="26"/>
          <w:szCs w:val="26"/>
          <w:lang w:eastAsia="ru-RU"/>
        </w:rPr>
        <w:t xml:space="preserve"> Закона РФ от 07.02.1992 N 2300-1 </w:t>
      </w:r>
      <w:r w:rsidR="008670CF">
        <w:rPr>
          <w:rFonts w:ascii="Times New Roman" w:eastAsia="Times New Roman" w:hAnsi="Times New Roman"/>
          <w:sz w:val="26"/>
          <w:szCs w:val="26"/>
          <w:lang w:eastAsia="ru-RU"/>
        </w:rPr>
        <w:t>«О защите прав потребителей»</w:t>
      </w:r>
      <w:r w:rsidRPr="00644E08">
        <w:rPr>
          <w:rFonts w:ascii="Times New Roman" w:eastAsia="Times New Roman" w:hAnsi="Times New Roman"/>
          <w:sz w:val="26"/>
          <w:szCs w:val="26"/>
          <w:lang w:eastAsia="ru-RU"/>
        </w:rPr>
        <w:t>, учитывая, что истцом был заключен договор как физическим лицам в целях технологического присоединения энергопринимающих устройств, максимальная мощность которых составляет до 15 кВт включительно, которые будут использоваться для бытовых и иных нужд, не связанных с осуществлением предпринимательской деятельности, и факт нарушения прав истца как потребителя был установлен</w:t>
      </w:r>
      <w:proofErr w:type="gramEnd"/>
      <w:r w:rsidRPr="00644E08">
        <w:rPr>
          <w:rFonts w:ascii="Times New Roman" w:eastAsia="Times New Roman" w:hAnsi="Times New Roman"/>
          <w:sz w:val="26"/>
          <w:szCs w:val="26"/>
          <w:lang w:eastAsia="ru-RU"/>
        </w:rPr>
        <w:t xml:space="preserve"> судом, с учетом степени нравственных страданий истца, степени вины ответчика, обстоятельств дела, суд с ответчика в пользу истца взыскивает сумму компенсации морального вреда в размере 5 000 руб.</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lastRenderedPageBreak/>
        <w:t xml:space="preserve">В соответствии с </w:t>
      </w:r>
      <w:hyperlink r:id="rId28" w:history="1">
        <w:r w:rsidRPr="008670CF">
          <w:rPr>
            <w:rFonts w:ascii="Times New Roman" w:eastAsia="Times New Roman" w:hAnsi="Times New Roman"/>
            <w:sz w:val="26"/>
            <w:szCs w:val="26"/>
          </w:rPr>
          <w:t>п. 6 ст. 13</w:t>
        </w:r>
      </w:hyperlink>
      <w:r w:rsidRPr="00644E08">
        <w:rPr>
          <w:rFonts w:ascii="Times New Roman" w:eastAsia="Times New Roman" w:hAnsi="Times New Roman"/>
          <w:sz w:val="26"/>
          <w:szCs w:val="26"/>
          <w:lang w:eastAsia="ru-RU"/>
        </w:rPr>
        <w:t xml:space="preserve"> Закона Российской Федерации от 07.02.1992 № 2300-1 </w:t>
      </w:r>
      <w:r w:rsidR="008670CF">
        <w:rPr>
          <w:rFonts w:ascii="Times New Roman" w:eastAsia="Times New Roman" w:hAnsi="Times New Roman"/>
          <w:sz w:val="26"/>
          <w:szCs w:val="26"/>
          <w:lang w:eastAsia="ru-RU"/>
        </w:rPr>
        <w:t>«О защите прав потребителей»</w:t>
      </w:r>
      <w:r w:rsidRPr="00644E08">
        <w:rPr>
          <w:rFonts w:ascii="Times New Roman" w:eastAsia="Times New Roman" w:hAnsi="Times New Roman"/>
          <w:sz w:val="26"/>
          <w:szCs w:val="26"/>
          <w:lang w:eastAsia="ru-RU"/>
        </w:rPr>
        <w:t xml:space="preserve">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Как следует из разъяснений </w:t>
      </w:r>
      <w:hyperlink r:id="rId29" w:history="1">
        <w:r w:rsidRPr="008670CF">
          <w:rPr>
            <w:rFonts w:ascii="Times New Roman" w:eastAsia="Times New Roman" w:hAnsi="Times New Roman"/>
            <w:sz w:val="26"/>
            <w:szCs w:val="26"/>
          </w:rPr>
          <w:t>п. 46</w:t>
        </w:r>
      </w:hyperlink>
      <w:r w:rsidRPr="00644E08">
        <w:rPr>
          <w:rFonts w:ascii="Times New Roman" w:eastAsia="Times New Roman" w:hAnsi="Times New Roman"/>
          <w:sz w:val="26"/>
          <w:szCs w:val="26"/>
          <w:lang w:eastAsia="ru-RU"/>
        </w:rPr>
        <w:t xml:space="preserve"> постановления Пленума Верховного Суда Российской Федерации от 28.06.2012 </w:t>
      </w:r>
      <w:r w:rsidR="008670CF">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17 </w:t>
      </w:r>
      <w:r w:rsidR="008670CF">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О рассмотрении судами гражданских дел по сп</w:t>
      </w:r>
      <w:r w:rsidR="008670CF">
        <w:rPr>
          <w:rFonts w:ascii="Times New Roman" w:eastAsia="Times New Roman" w:hAnsi="Times New Roman"/>
          <w:sz w:val="26"/>
          <w:szCs w:val="26"/>
          <w:lang w:eastAsia="ru-RU"/>
        </w:rPr>
        <w:t>орам о защите прав потребителей»</w:t>
      </w:r>
      <w:r w:rsidRPr="00644E08">
        <w:rPr>
          <w:rFonts w:ascii="Times New Roman" w:eastAsia="Times New Roman" w:hAnsi="Times New Roman"/>
          <w:sz w:val="26"/>
          <w:szCs w:val="26"/>
          <w:lang w:eastAsia="ru-RU"/>
        </w:rPr>
        <w:t xml:space="preserve">, при удовлетворении судом требований потребителя в связи с нарушением его прав, установленных </w:t>
      </w:r>
      <w:hyperlink r:id="rId30" w:history="1">
        <w:r w:rsidRPr="008670CF">
          <w:rPr>
            <w:rFonts w:ascii="Times New Roman" w:eastAsia="Times New Roman" w:hAnsi="Times New Roman"/>
            <w:sz w:val="26"/>
            <w:szCs w:val="26"/>
          </w:rPr>
          <w:t>Законом</w:t>
        </w:r>
      </w:hyperlink>
      <w:r w:rsidRPr="00644E08">
        <w:rPr>
          <w:rFonts w:ascii="Times New Roman" w:eastAsia="Times New Roman" w:hAnsi="Times New Roman"/>
          <w:sz w:val="26"/>
          <w:szCs w:val="26"/>
          <w:lang w:eastAsia="ru-RU"/>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w:t>
      </w:r>
      <w:proofErr w:type="gramEnd"/>
      <w:r w:rsidRPr="00644E08">
        <w:rPr>
          <w:rFonts w:ascii="Times New Roman" w:eastAsia="Times New Roman" w:hAnsi="Times New Roman"/>
          <w:sz w:val="26"/>
          <w:szCs w:val="26"/>
          <w:lang w:eastAsia="ru-RU"/>
        </w:rPr>
        <w:t xml:space="preserve">), суд взыскивает с ответчика в пользу потребителя штраф независимо от того, </w:t>
      </w:r>
      <w:proofErr w:type="gramStart"/>
      <w:r w:rsidRPr="00644E08">
        <w:rPr>
          <w:rFonts w:ascii="Times New Roman" w:eastAsia="Times New Roman" w:hAnsi="Times New Roman"/>
          <w:sz w:val="26"/>
          <w:szCs w:val="26"/>
          <w:lang w:eastAsia="ru-RU"/>
        </w:rPr>
        <w:t>заявлялось</w:t>
      </w:r>
      <w:proofErr w:type="gramEnd"/>
      <w:r w:rsidRPr="00644E08">
        <w:rPr>
          <w:rFonts w:ascii="Times New Roman" w:eastAsia="Times New Roman" w:hAnsi="Times New Roman"/>
          <w:sz w:val="26"/>
          <w:szCs w:val="26"/>
          <w:lang w:eastAsia="ru-RU"/>
        </w:rPr>
        <w:t xml:space="preserve"> ли такое требование суду.</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Поскольку </w:t>
      </w:r>
      <w:r w:rsidRPr="00644E08">
        <w:rPr>
          <w:rFonts w:ascii="Times New Roman" w:eastAsia="Times New Roman" w:hAnsi="Times New Roman"/>
          <w:sz w:val="26"/>
          <w:szCs w:val="26"/>
          <w:lang w:eastAsia="ru-RU" w:bidi="ru-RU"/>
        </w:rPr>
        <w:t xml:space="preserve">ПАО «Россети Центр» </w:t>
      </w:r>
      <w:r w:rsidRPr="00644E08">
        <w:rPr>
          <w:rFonts w:ascii="Times New Roman" w:eastAsia="Times New Roman" w:hAnsi="Times New Roman"/>
          <w:sz w:val="26"/>
          <w:szCs w:val="26"/>
          <w:lang w:eastAsia="ru-RU"/>
        </w:rPr>
        <w:t>добровольно не исполнило требования потребителя до подачи искового заявления в суд, оспаривая обоснованность заявленных требований, с ответчика в пользу истца подлежит взысканию штраф в размере 50</w:t>
      </w:r>
      <w:r w:rsidR="00806F63">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 от присужденной в пользу истца суммы, то есть 43 358,12 руб. (81 716,25 руб. (неустойка) + 5 000 руб. (компенсация морального вреда)*50%).</w:t>
      </w:r>
      <w:proofErr w:type="gramEnd"/>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Истец также просил взыскать с ответчика судебные расходы, связанные с оплатой юридических услуг в размере 23 500 руб. (оказание правовой помощи, составлении претензии), которые подтверждены документально (договор на оказание правовой помощи от 8 октября 2024 г., квитанция к приходному кассовому  ордеру </w:t>
      </w:r>
      <w:r w:rsidR="00806F63">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 115 от 8 марта 2024 г.).</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Таким образом, учитывая пропорциональность удовлетворения требований истца, с учетом требований разумности, сложности и длительности рассматриваемого дела, учитывая объем выполненной представителем истца работы, суд определил </w:t>
      </w:r>
      <w:proofErr w:type="gramStart"/>
      <w:r w:rsidRPr="00644E08">
        <w:rPr>
          <w:rFonts w:ascii="Times New Roman" w:eastAsia="Times New Roman" w:hAnsi="Times New Roman"/>
          <w:sz w:val="26"/>
          <w:szCs w:val="26"/>
          <w:lang w:eastAsia="ru-RU"/>
        </w:rPr>
        <w:t>ко</w:t>
      </w:r>
      <w:proofErr w:type="gramEnd"/>
      <w:r w:rsidRPr="00644E08">
        <w:rPr>
          <w:rFonts w:ascii="Times New Roman" w:eastAsia="Times New Roman" w:hAnsi="Times New Roman"/>
          <w:sz w:val="26"/>
          <w:szCs w:val="26"/>
          <w:lang w:eastAsia="ru-RU"/>
        </w:rPr>
        <w:t xml:space="preserve"> взысканию с ответчика в пользу истца 14 000 руб. в счет компенсации расходов на оказание юридических услуг.</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Кроме того, в соответствии со </w:t>
      </w:r>
      <w:hyperlink r:id="rId31" w:history="1">
        <w:r w:rsidRPr="004B2468">
          <w:rPr>
            <w:rFonts w:ascii="Times New Roman" w:eastAsia="Times New Roman" w:hAnsi="Times New Roman"/>
            <w:sz w:val="26"/>
            <w:szCs w:val="26"/>
          </w:rPr>
          <w:t>ст. 103</w:t>
        </w:r>
      </w:hyperlink>
      <w:r w:rsidRPr="00644E08">
        <w:rPr>
          <w:rFonts w:ascii="Times New Roman" w:eastAsia="Times New Roman" w:hAnsi="Times New Roman"/>
          <w:sz w:val="26"/>
          <w:szCs w:val="26"/>
          <w:lang w:eastAsia="ru-RU"/>
        </w:rPr>
        <w:t xml:space="preserve"> Гражданского процессуального кодекса Российской Федерации, с учетом частичного удовлетворения иска, подлежала взысканию государственная пошлина с </w:t>
      </w:r>
      <w:r w:rsidRPr="00644E08">
        <w:rPr>
          <w:rFonts w:ascii="Times New Roman" w:eastAsia="Times New Roman" w:hAnsi="Times New Roman"/>
          <w:sz w:val="26"/>
          <w:szCs w:val="26"/>
          <w:lang w:eastAsia="ru-RU" w:bidi="ru-RU"/>
        </w:rPr>
        <w:t xml:space="preserve">ПАО «Россети Центр» </w:t>
      </w:r>
      <w:r w:rsidRPr="00644E08">
        <w:rPr>
          <w:rFonts w:ascii="Times New Roman" w:eastAsia="Times New Roman" w:hAnsi="Times New Roman"/>
          <w:sz w:val="26"/>
          <w:szCs w:val="26"/>
          <w:lang w:eastAsia="ru-RU"/>
        </w:rPr>
        <w:t>в доход местного бюджета.</w:t>
      </w:r>
    </w:p>
    <w:p w:rsidR="00644E08" w:rsidRPr="00644E08" w:rsidRDefault="00644E08" w:rsidP="006F671C">
      <w:pPr>
        <w:widowControl w:val="0"/>
        <w:tabs>
          <w:tab w:val="left" w:pos="9923"/>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Решение суда до настоящего времени в законную силу не вступило, ответчиком ПАО «Россети Центр» в лице филиала ПАО «Россети Центр» - «Смоленскэнерго» подана апелляционная жалоба.</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p>
    <w:p w:rsidR="00644E08" w:rsidRPr="00644E08" w:rsidRDefault="00644E08" w:rsidP="006F671C">
      <w:pPr>
        <w:spacing w:after="0" w:line="240" w:lineRule="auto"/>
        <w:ind w:firstLine="709"/>
        <w:jc w:val="both"/>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Порядок исчисления страхового стажа, необходимого для приобретения права на досрочную пенсию в соответствии с ч. 1.2 ст. 8 Федеральный закон </w:t>
      </w:r>
      <w:r w:rsidR="004B2468">
        <w:rPr>
          <w:rFonts w:ascii="Times New Roman" w:eastAsia="Times New Roman" w:hAnsi="Times New Roman"/>
          <w:b/>
          <w:sz w:val="26"/>
          <w:szCs w:val="26"/>
          <w:lang w:eastAsia="ru-RU"/>
        </w:rPr>
        <w:t>«О страховых пенсиях»</w:t>
      </w:r>
      <w:r w:rsidRPr="00644E08">
        <w:rPr>
          <w:rFonts w:ascii="Times New Roman" w:eastAsia="Times New Roman" w:hAnsi="Times New Roman"/>
          <w:b/>
          <w:sz w:val="26"/>
          <w:szCs w:val="26"/>
          <w:lang w:eastAsia="ru-RU"/>
        </w:rPr>
        <w:t xml:space="preserve"> от 28.12.2013 № 400-ФЗ, отличается от правил исчисления страхового стажа, применяющихся при определении права на обычную страховую пенсию по старости.</w:t>
      </w:r>
    </w:p>
    <w:p w:rsidR="00644E08" w:rsidRPr="00644E08" w:rsidRDefault="00644E08"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Решением Промышленного районного суда г. Смоленска в удовлетворении исковых требований Шишкиной к Отделению Фонда пенсионного и социального страхования РФ по Смоленской области о включении периода нахождения в отпуске </w:t>
      </w:r>
      <w:r w:rsidRPr="00644E08">
        <w:rPr>
          <w:rFonts w:ascii="Times New Roman" w:eastAsia="Times New Roman" w:hAnsi="Times New Roman"/>
          <w:sz w:val="26"/>
          <w:szCs w:val="26"/>
          <w:lang w:eastAsia="ru-RU"/>
        </w:rPr>
        <w:lastRenderedPageBreak/>
        <w:t>по уходу за ребенком в страховой стаж для определения права на страховую пенсию за длительную работу,  назначении пенсии, отказано.</w:t>
      </w:r>
    </w:p>
    <w:p w:rsidR="00644E08" w:rsidRPr="00644E08" w:rsidRDefault="00644E08" w:rsidP="006F671C">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 В ходе судебного разбирательства установлено, что 13.02.2024 Шишкина обратилась в ОСФР по Смоленской области с заявлением о назначении досрочной страховой пенсии по старости за длительную работ</w:t>
      </w:r>
      <w:r w:rsidR="00806F63">
        <w:rPr>
          <w:rFonts w:ascii="Times New Roman" w:eastAsia="Times New Roman" w:hAnsi="Times New Roman"/>
          <w:sz w:val="26"/>
          <w:szCs w:val="26"/>
          <w:lang w:eastAsia="ru-RU"/>
        </w:rPr>
        <w:t>у</w:t>
      </w:r>
      <w:r w:rsidRPr="00644E08">
        <w:rPr>
          <w:rFonts w:ascii="Times New Roman" w:eastAsia="Times New Roman" w:hAnsi="Times New Roman"/>
          <w:sz w:val="26"/>
          <w:szCs w:val="26"/>
          <w:lang w:eastAsia="ru-RU"/>
        </w:rPr>
        <w:t xml:space="preserve"> в соответствии с частью 1.2 статьи 8, статьей 11, частью 9 статьи 13 Федерального закона от 28.12.2013 № 400-ФЗ «О страховых пенсиях». Решением ответчика от 22.02.2024 Шишкиной отказано в назначении досрочной страховой пенсии по старости в соответствии с частью 1.2 статьи 8. статьей 11, частью 9 статьи 13 Федерального закона от 28.12.2013 № 400-ФЗ «О страховых пенсиях» в связи с отсутствием требуемой продолжительности страхового стажа не менее 37 лет. </w:t>
      </w:r>
      <w:proofErr w:type="gramStart"/>
      <w:r w:rsidRPr="00644E08">
        <w:rPr>
          <w:rFonts w:ascii="Times New Roman" w:eastAsia="Times New Roman" w:hAnsi="Times New Roman"/>
          <w:color w:val="000000" w:themeColor="text1"/>
          <w:sz w:val="26"/>
          <w:szCs w:val="26"/>
          <w:lang w:eastAsia="ru-RU"/>
        </w:rPr>
        <w:t>При этом ответчиком в страховой стаж истца для определения права на страховую пенсию за длительную работу</w:t>
      </w:r>
      <w:proofErr w:type="gramEnd"/>
      <w:r w:rsidRPr="00644E08">
        <w:rPr>
          <w:rFonts w:ascii="Times New Roman" w:eastAsia="Times New Roman" w:hAnsi="Times New Roman"/>
          <w:color w:val="000000" w:themeColor="text1"/>
          <w:sz w:val="26"/>
          <w:szCs w:val="26"/>
          <w:lang w:eastAsia="ru-RU"/>
        </w:rPr>
        <w:t xml:space="preserve"> не включен период нахождения в отпуске по уходу за ребенком 16.03.1989 г</w:t>
      </w:r>
      <w:r w:rsidR="00806F63">
        <w:rPr>
          <w:rFonts w:ascii="Times New Roman" w:eastAsia="Times New Roman" w:hAnsi="Times New Roman"/>
          <w:color w:val="000000" w:themeColor="text1"/>
          <w:sz w:val="26"/>
          <w:szCs w:val="26"/>
          <w:lang w:eastAsia="ru-RU"/>
        </w:rPr>
        <w:t>ода</w:t>
      </w:r>
      <w:r w:rsidRPr="00644E08">
        <w:rPr>
          <w:rFonts w:ascii="Times New Roman" w:eastAsia="Times New Roman" w:hAnsi="Times New Roman"/>
          <w:color w:val="000000" w:themeColor="text1"/>
          <w:sz w:val="26"/>
          <w:szCs w:val="26"/>
          <w:lang w:eastAsia="ru-RU"/>
        </w:rPr>
        <w:t xml:space="preserve"> рождения - с 16.03.1989 по 18.11.1990</w:t>
      </w:r>
      <w:r w:rsidRPr="00644E08">
        <w:rPr>
          <w:rFonts w:ascii="Times New Roman" w:eastAsia="Times New Roman" w:hAnsi="Times New Roman"/>
          <w:sz w:val="26"/>
          <w:szCs w:val="26"/>
          <w:lang w:eastAsia="ru-RU"/>
        </w:rPr>
        <w:t>.</w:t>
      </w:r>
    </w:p>
    <w:p w:rsidR="00644E08" w:rsidRPr="00644E08" w:rsidRDefault="00644E08" w:rsidP="006F671C">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Возникновение и порядок реализации права граждан Российской Федерации на страховые пенсии установлены Федеральным законом от 28 декабря 2013 г. № 400 - ФЗ «О страховых пенсиях».</w:t>
      </w:r>
    </w:p>
    <w:p w:rsidR="00644E08" w:rsidRPr="00644E08" w:rsidRDefault="00644E08" w:rsidP="006F671C">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Статьей 8 Закона № 400-Ф3 предусмотрено, что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 6 к указанному Федеральному закону) при наличии не менее 15 лет страхового стажа и величины ИПК в размере не менее 30, которые определяются с учетом переходных положений статьи 35 указанного Федерального</w:t>
      </w:r>
      <w:proofErr w:type="gramEnd"/>
      <w:r w:rsidRPr="00644E08">
        <w:rPr>
          <w:rFonts w:ascii="Times New Roman" w:eastAsia="Times New Roman" w:hAnsi="Times New Roman"/>
          <w:sz w:val="26"/>
          <w:szCs w:val="26"/>
          <w:lang w:eastAsia="ru-RU"/>
        </w:rPr>
        <w:t xml:space="preserve"> закона.</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 ч.1.2 ст.8 Закон № 400-ФЗ женщинам, имеющим страховой стаж не менее 37 лет, страховая пенсия по старости может назначаться на 24 месяца ранее достижения возраста, предусмотренного частями 1 и 1.1 этой же статьи, но не ранее достижения возраста 55 лет. При этом необходимые продолжительность страхового стажа и величина ИПК при назначении страховой пенсии по старости ранее достижения возраста, предусмотренного статьей 8 Закона № 400-Ф3, определяются на день установления этой страховой пенсии (статья 35 Закона № 400-Ф3). </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Таким образом, порядок исчисления страхового стажа, необходимого для приобретения права на досрочную пенсию в соответствии с ч.1.2 ст.8 Закона №400-Ф3, отличается от правил исчисления страхового стажа, применяющихся при определении права на обычную страховую пенсию по старости.</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Согласно позиции, изложенной в Определении Конституционного Суда РФ от 30.06.2020 № 1448-0 «Об отказе в принятии к рассмотрению жалобы гражданина П. на нарушение его конституционных прав частью 1 статьи 11, пунктом 1 части 1 статьи 12 и частью 9 статьи 13 Закона № 400-Ф3» Конституция РФ в соответствии с целями социального государства (статья 7, часть 1) гарантирует каждому социальное обеспечение по возрасту</w:t>
      </w:r>
      <w:proofErr w:type="gramEnd"/>
      <w:r w:rsidRPr="00644E08">
        <w:rPr>
          <w:rFonts w:ascii="Times New Roman" w:eastAsia="Times New Roman" w:hAnsi="Times New Roman"/>
          <w:sz w:val="26"/>
          <w:szCs w:val="26"/>
          <w:lang w:eastAsia="ru-RU"/>
        </w:rPr>
        <w:t>,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РФ, определять механизм его реализации, включая закрепление в законе правовых оснований назначения пенсий, их размеров, правил подсчета страхового стажа, особенностей приобретения права на пенсию отдельными категориями граждан.</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lastRenderedPageBreak/>
        <w:t>Реализуя указанные полномочия, законодатель в части 1.2 статьи 8 Закона № 400-ФЗ предусмотрел для лиц, имеющих страховой стаж не менее 42 и 37 лет (соответственно мужчины и женщины), право на назначение страховой пенсии по старости ранее достижения общеустановленного пенсионного возраста, а также в части 9 статьи 13 данного Федерального закона закрепил особый порядок исчисления продолжительности такого страхового стажа.</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Так, в целях определения их права на страховую пенсию по старости в соответствии с указанным основанием в страховой стаж включаются (засчитываются) периоды работы и (или) иной деятельности, которые выполнялись на территории Российской Федерации застрахованными лицами, при условии, что за эти периоды начислялись и уплачивались страховые взносы в Фонд пенсионного и социального страхования Российской Федерации (часть 1 статьи 11 Закона № 400-Ф3</w:t>
      </w:r>
      <w:proofErr w:type="gramEnd"/>
      <w:r w:rsidRPr="00644E08">
        <w:rPr>
          <w:rFonts w:ascii="Times New Roman" w:eastAsia="Times New Roman" w:hAnsi="Times New Roman"/>
          <w:sz w:val="26"/>
          <w:szCs w:val="26"/>
          <w:lang w:eastAsia="ru-RU"/>
        </w:rPr>
        <w:t>), а также периоды, предусмотренные пунктами 1 (периоды прохождения военной службы по призыву, периоды участия в специальной военной операции в период прохождения военной службы), 2 и 12 (периоды участия в специальной военной операции) части 1 статьи 12 настоящего Федерального закона. При этом указанные периоды включаются (засчитываются) без применения положений части 8 статьи 13 Закона № 400-Ф3, предусматривающей включение в страховой стаж периодов работы в соответствии с законодательством, действующим в период выполнения работы.</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В соответствии со статьей 14 Закона № 400-Ф3 и Правилами подсчета и подтверждения страхового стажа для установления страховых пенсий, утвержденными постановлением Правительства Российской Федерации от 02.10.2014 № 1015  установлено, что при подсчете страхового стажа периоды работы до даты регистрации гражданина в качестве застрахованного лица в соответствии с Федеральным Законом от 01.04.1996 № 27-Ф3 «Об индивидуальном (персонифицированном) учете в системе обязательного пенсионного страхования» подтверждаются</w:t>
      </w:r>
      <w:proofErr w:type="gramEnd"/>
      <w:r w:rsidRPr="00644E08">
        <w:rPr>
          <w:rFonts w:ascii="Times New Roman" w:eastAsia="Times New Roman" w:hAnsi="Times New Roman"/>
          <w:sz w:val="26"/>
          <w:szCs w:val="26"/>
          <w:lang w:eastAsia="ru-RU"/>
        </w:rPr>
        <w:t xml:space="preserve"> на основании сведений индивидуального (персонифицированного) учета указанный период и (или) документами, выданными работодателем, (их правопреемниками) либо архивными органами в порядке, установленном законодательством Российской Федерации, а после регистрации гражданина в системе ОСФР на основании сведений индивидуального (персонифицированного) учета.</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При этом к уплате страховых взносов в Фонд пенсионного и социального страхования РФ приравнивается уплата взносов на государственное социальное страхование до 01.01.1991, единого социального налога (взноса) и единого налога на вмененный доход для определенных видов деятельности, имевших место в период до 01.01.2002.</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Истица просила суд включить </w:t>
      </w:r>
      <w:proofErr w:type="gramStart"/>
      <w:r w:rsidRPr="00644E08">
        <w:rPr>
          <w:rFonts w:ascii="Times New Roman" w:eastAsia="Times New Roman" w:hAnsi="Times New Roman"/>
          <w:sz w:val="26"/>
          <w:szCs w:val="26"/>
          <w:lang w:eastAsia="ru-RU"/>
        </w:rPr>
        <w:t>в страховой стаж для определения права на страховую пенсию за длительную работу в соответствии</w:t>
      </w:r>
      <w:proofErr w:type="gramEnd"/>
      <w:r w:rsidRPr="00644E08">
        <w:rPr>
          <w:rFonts w:ascii="Times New Roman" w:eastAsia="Times New Roman" w:hAnsi="Times New Roman"/>
          <w:sz w:val="26"/>
          <w:szCs w:val="26"/>
          <w:lang w:eastAsia="ru-RU"/>
        </w:rPr>
        <w:t xml:space="preserve"> с ч. 1.2 ст. 8 Закона № 400-ФЗ, период нахождения в отпуске по уходу за ребенком 16.03.1989 г</w:t>
      </w:r>
      <w:r w:rsidR="00A84D92">
        <w:rPr>
          <w:rFonts w:ascii="Times New Roman" w:eastAsia="Times New Roman" w:hAnsi="Times New Roman"/>
          <w:sz w:val="26"/>
          <w:szCs w:val="26"/>
          <w:lang w:eastAsia="ru-RU"/>
        </w:rPr>
        <w:t>ода</w:t>
      </w:r>
      <w:r w:rsidRPr="00644E08">
        <w:rPr>
          <w:rFonts w:ascii="Times New Roman" w:eastAsia="Times New Roman" w:hAnsi="Times New Roman"/>
          <w:sz w:val="26"/>
          <w:szCs w:val="26"/>
          <w:lang w:eastAsia="ru-RU"/>
        </w:rPr>
        <w:t xml:space="preserve"> рождения  с 16.03.1989 по 18.11.1990.</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Вместе с тем, </w:t>
      </w:r>
      <w:r w:rsidR="00A84D92" w:rsidRPr="00644E08">
        <w:rPr>
          <w:rFonts w:ascii="Times New Roman" w:eastAsia="Times New Roman" w:hAnsi="Times New Roman"/>
          <w:sz w:val="26"/>
          <w:szCs w:val="26"/>
          <w:lang w:eastAsia="ru-RU"/>
        </w:rPr>
        <w:t>согласно</w:t>
      </w:r>
      <w:r w:rsidRPr="00644E08">
        <w:rPr>
          <w:rFonts w:ascii="Times New Roman" w:eastAsia="Times New Roman" w:hAnsi="Times New Roman"/>
          <w:sz w:val="26"/>
          <w:szCs w:val="26"/>
          <w:lang w:eastAsia="ru-RU"/>
        </w:rPr>
        <w:t xml:space="preserve"> справке архивного отдела администрации МО «Кардымовский район» Смоленской области от 11.09.2023 № 262, приказы ОАО «</w:t>
      </w:r>
      <w:proofErr w:type="spellStart"/>
      <w:r w:rsidRPr="00644E08">
        <w:rPr>
          <w:rFonts w:ascii="Times New Roman" w:eastAsia="Times New Roman" w:hAnsi="Times New Roman"/>
          <w:sz w:val="26"/>
          <w:szCs w:val="26"/>
          <w:lang w:eastAsia="ru-RU"/>
        </w:rPr>
        <w:t>Кардымовопромснаб</w:t>
      </w:r>
      <w:proofErr w:type="spellEnd"/>
      <w:r w:rsidRPr="00644E08">
        <w:rPr>
          <w:rFonts w:ascii="Times New Roman" w:eastAsia="Times New Roman" w:hAnsi="Times New Roman"/>
          <w:sz w:val="26"/>
          <w:szCs w:val="26"/>
          <w:lang w:eastAsia="ru-RU"/>
        </w:rPr>
        <w:t>» о предоставлении отпусков по уходу за ребенком не сдавались, в архивный справке от 11.09.2023 № 261 в ведомостях по начислению заработной платы работникам ОАО «</w:t>
      </w:r>
      <w:proofErr w:type="spellStart"/>
      <w:r w:rsidRPr="00644E08">
        <w:rPr>
          <w:rFonts w:ascii="Times New Roman" w:eastAsia="Times New Roman" w:hAnsi="Times New Roman"/>
          <w:sz w:val="26"/>
          <w:szCs w:val="26"/>
          <w:lang w:eastAsia="ru-RU"/>
        </w:rPr>
        <w:t>Кардымовоагропромснаб</w:t>
      </w:r>
      <w:proofErr w:type="spellEnd"/>
      <w:r w:rsidRPr="00644E08">
        <w:rPr>
          <w:rFonts w:ascii="Times New Roman" w:eastAsia="Times New Roman" w:hAnsi="Times New Roman"/>
          <w:sz w:val="26"/>
          <w:szCs w:val="26"/>
          <w:lang w:eastAsia="ru-RU"/>
        </w:rPr>
        <w:t xml:space="preserve">» частично не указано количество отработанных дней в 1989-1990 гг. </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lastRenderedPageBreak/>
        <w:t>В марте 1989 г</w:t>
      </w:r>
      <w:r w:rsidR="00A84D92">
        <w:rPr>
          <w:rFonts w:ascii="Times New Roman" w:eastAsia="Times New Roman" w:hAnsi="Times New Roman"/>
          <w:sz w:val="26"/>
          <w:szCs w:val="26"/>
          <w:lang w:eastAsia="ru-RU"/>
        </w:rPr>
        <w:t>ода</w:t>
      </w:r>
      <w:r w:rsidRPr="00644E08">
        <w:rPr>
          <w:rFonts w:ascii="Times New Roman" w:eastAsia="Times New Roman" w:hAnsi="Times New Roman"/>
          <w:sz w:val="26"/>
          <w:szCs w:val="26"/>
          <w:lang w:eastAsia="ru-RU"/>
        </w:rPr>
        <w:t xml:space="preserve"> имеются сведения о начислении заработной платы, однако не указано количество дней, за которые данная заработная плата получена. В ноябре 1990 г. указано 10 рабочих дней (л.д. 58). </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 учетом изложенного, суд пришел к выводу о том, что  из длительного стажа истца ответчиком обоснованно исключен период ухода за ребенком с 16.03.1989 по 18.11.1990 (1 год 08 месяцев 03 дня).</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При этом </w:t>
      </w:r>
      <w:proofErr w:type="gramStart"/>
      <w:r w:rsidRPr="00644E08">
        <w:rPr>
          <w:rFonts w:ascii="Times New Roman" w:eastAsia="Times New Roman" w:hAnsi="Times New Roman"/>
          <w:sz w:val="26"/>
          <w:szCs w:val="26"/>
          <w:lang w:eastAsia="ru-RU"/>
        </w:rPr>
        <w:t>показания</w:t>
      </w:r>
      <w:proofErr w:type="gramEnd"/>
      <w:r w:rsidRPr="00644E08">
        <w:rPr>
          <w:rFonts w:ascii="Times New Roman" w:eastAsia="Times New Roman" w:hAnsi="Times New Roman"/>
          <w:sz w:val="26"/>
          <w:szCs w:val="26"/>
          <w:lang w:eastAsia="ru-RU"/>
        </w:rPr>
        <w:t xml:space="preserve"> допрошенного в ходе судебного заседания свидетеля (матери истицы) судом не приняты во внимание, поскольку, как отмечалось выше, порядок исчисления и подтверждения страхового стажа, необходимого для приобретения права на досрочную пенсию в соответствии с ч.</w:t>
      </w:r>
      <w:r w:rsidR="00230B61">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1.2 ст.</w:t>
      </w:r>
      <w:r w:rsidR="00230B61">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 xml:space="preserve">8 Закона </w:t>
      </w:r>
      <w:r w:rsidR="00230B61">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w:t>
      </w:r>
      <w:r w:rsidR="00230B61">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 xml:space="preserve">400-Ф3, отличается от правил исчисления страхового стажа, применяющихся при определении права на обычную страховую пенсию по старости, и не может быть объективно </w:t>
      </w:r>
      <w:proofErr w:type="gramStart"/>
      <w:r w:rsidRPr="00644E08">
        <w:rPr>
          <w:rFonts w:ascii="Times New Roman" w:eastAsia="Times New Roman" w:hAnsi="Times New Roman"/>
          <w:sz w:val="26"/>
          <w:szCs w:val="26"/>
          <w:lang w:eastAsia="ru-RU"/>
        </w:rPr>
        <w:t>подтвержден</w:t>
      </w:r>
      <w:proofErr w:type="gramEnd"/>
      <w:r w:rsidRPr="00644E08">
        <w:rPr>
          <w:rFonts w:ascii="Times New Roman" w:eastAsia="Times New Roman" w:hAnsi="Times New Roman"/>
          <w:sz w:val="26"/>
          <w:szCs w:val="26"/>
          <w:lang w:eastAsia="ru-RU"/>
        </w:rPr>
        <w:t xml:space="preserve"> свидетельскими показаниями, при отсутствии подтверждающих официальных документов по заработной плате.</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themeColor="text1"/>
          <w:sz w:val="26"/>
          <w:szCs w:val="26"/>
          <w:lang w:eastAsia="ru-RU"/>
        </w:rPr>
      </w:pPr>
      <w:r w:rsidRPr="00644E08">
        <w:rPr>
          <w:rFonts w:ascii="Times New Roman" w:eastAsia="Times New Roman" w:hAnsi="Times New Roman"/>
          <w:color w:val="000000" w:themeColor="text1"/>
          <w:sz w:val="26"/>
          <w:szCs w:val="26"/>
          <w:lang w:eastAsia="ru-RU"/>
        </w:rPr>
        <w:t>В связи с отсутствием необходимого стажа (37 лет) на дату обращения, право на назначения досрочной страховой пенсии по старости у Шишкиной Е.Л. отсутствует.</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При установленных обстоятельствах, </w:t>
      </w:r>
      <w:proofErr w:type="gramStart"/>
      <w:r w:rsidRPr="00644E08">
        <w:rPr>
          <w:rFonts w:ascii="Times New Roman" w:eastAsia="Times New Roman" w:hAnsi="Times New Roman"/>
          <w:sz w:val="26"/>
          <w:szCs w:val="26"/>
          <w:lang w:val="en-US" w:eastAsia="ru-RU"/>
        </w:rPr>
        <w:t>c</w:t>
      </w:r>
      <w:proofErr w:type="gramEnd"/>
      <w:r w:rsidRPr="00644E08">
        <w:rPr>
          <w:rFonts w:ascii="Times New Roman" w:eastAsia="Times New Roman" w:hAnsi="Times New Roman"/>
          <w:sz w:val="26"/>
          <w:szCs w:val="26"/>
          <w:lang w:eastAsia="ru-RU"/>
        </w:rPr>
        <w:t>уд пришел к выводу об отсутствии правовых оснований для удовлетворения заявленных требований.</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Решение суда сторонами не обжаловано, вступило в законную силу.</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
    <w:p w:rsidR="00644E08" w:rsidRPr="00644E08" w:rsidRDefault="00644E08" w:rsidP="00644E08">
      <w:pPr>
        <w:shd w:val="clear" w:color="auto" w:fill="FFFFFF"/>
        <w:spacing w:after="0" w:line="240" w:lineRule="auto"/>
        <w:ind w:firstLine="709"/>
        <w:jc w:val="both"/>
        <w:rPr>
          <w:rFonts w:ascii="Times New Roman" w:eastAsia="Times New Roman" w:hAnsi="Times New Roman"/>
          <w:b/>
          <w:color w:val="000000"/>
          <w:sz w:val="26"/>
          <w:szCs w:val="26"/>
          <w:lang w:eastAsia="ru-RU"/>
        </w:rPr>
      </w:pPr>
      <w:proofErr w:type="gramStart"/>
      <w:r w:rsidRPr="00644E08">
        <w:rPr>
          <w:rFonts w:ascii="Times New Roman" w:eastAsia="Times New Roman" w:hAnsi="Times New Roman"/>
          <w:b/>
          <w:color w:val="000000"/>
          <w:sz w:val="26"/>
          <w:szCs w:val="26"/>
          <w:lang w:eastAsia="ru-RU"/>
        </w:rPr>
        <w:t xml:space="preserve">В соответствии с </w:t>
      </w:r>
      <w:proofErr w:type="spellStart"/>
      <w:r w:rsidRPr="00644E08">
        <w:rPr>
          <w:rFonts w:ascii="Times New Roman" w:eastAsia="Times New Roman" w:hAnsi="Times New Roman"/>
          <w:b/>
          <w:color w:val="000000"/>
          <w:sz w:val="26"/>
          <w:szCs w:val="26"/>
          <w:lang w:eastAsia="ru-RU"/>
        </w:rPr>
        <w:t>абз</w:t>
      </w:r>
      <w:proofErr w:type="spellEnd"/>
      <w:r w:rsidRPr="00644E08">
        <w:rPr>
          <w:rFonts w:ascii="Times New Roman" w:eastAsia="Times New Roman" w:hAnsi="Times New Roman"/>
          <w:b/>
          <w:color w:val="000000"/>
          <w:sz w:val="26"/>
          <w:szCs w:val="26"/>
          <w:lang w:eastAsia="ru-RU"/>
        </w:rPr>
        <w:t xml:space="preserve">. 8 </w:t>
      </w:r>
      <w:proofErr w:type="spellStart"/>
      <w:r w:rsidRPr="00644E08">
        <w:rPr>
          <w:rFonts w:ascii="Times New Roman" w:eastAsia="Times New Roman" w:hAnsi="Times New Roman"/>
          <w:b/>
          <w:color w:val="000000"/>
          <w:sz w:val="26"/>
          <w:szCs w:val="26"/>
          <w:lang w:eastAsia="ru-RU"/>
        </w:rPr>
        <w:t>пп</w:t>
      </w:r>
      <w:proofErr w:type="spellEnd"/>
      <w:r w:rsidRPr="00644E08">
        <w:rPr>
          <w:rFonts w:ascii="Times New Roman" w:eastAsia="Times New Roman" w:hAnsi="Times New Roman"/>
          <w:b/>
          <w:color w:val="000000"/>
          <w:sz w:val="26"/>
          <w:szCs w:val="26"/>
          <w:lang w:eastAsia="ru-RU"/>
        </w:rPr>
        <w:t>. 3 ч. 1 ст. 8 Федерального закона от 24.07.1998 года № 125-ФЗ обеспечение по страхованию осуществляется, в том числе, в виде обеспечения застрахованного лица транспортными средствами при наличии соответствующих медицинских показаний и отсутствии противопоказаний к вождению, их текущего и капитального ремонта и оплаты расходов на горюче-смазочные материалы.</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П</w:t>
      </w:r>
      <w:r w:rsidR="00635A4B">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обратился в суд с исковым заявлением к ОСФР по Смоленской области о признании недействительной части сделки, в обос</w:t>
      </w:r>
      <w:r w:rsidR="00BE7AD9">
        <w:rPr>
          <w:rFonts w:ascii="Times New Roman" w:eastAsia="Times New Roman" w:hAnsi="Times New Roman"/>
          <w:color w:val="000000"/>
          <w:sz w:val="26"/>
          <w:szCs w:val="26"/>
          <w:lang w:eastAsia="ru-RU"/>
        </w:rPr>
        <w:t xml:space="preserve">нование требований указал, что </w:t>
      </w:r>
      <w:r w:rsidR="00635A4B">
        <w:rPr>
          <w:rFonts w:ascii="Times New Roman" w:eastAsia="Times New Roman" w:hAnsi="Times New Roman"/>
          <w:color w:val="000000"/>
          <w:sz w:val="26"/>
          <w:szCs w:val="26"/>
          <w:lang w:eastAsia="ru-RU"/>
        </w:rPr>
        <w:t xml:space="preserve">          </w:t>
      </w:r>
      <w:r w:rsidR="00BE7AD9">
        <w:rPr>
          <w:rFonts w:ascii="Times New Roman" w:eastAsia="Times New Roman" w:hAnsi="Times New Roman"/>
          <w:color w:val="000000"/>
          <w:sz w:val="26"/>
          <w:szCs w:val="26"/>
          <w:lang w:eastAsia="ru-RU"/>
        </w:rPr>
        <w:t>9 августа 2024 г.</w:t>
      </w:r>
      <w:r w:rsidRPr="00644E08">
        <w:rPr>
          <w:rFonts w:ascii="Times New Roman" w:eastAsia="Times New Roman" w:hAnsi="Times New Roman"/>
          <w:color w:val="000000"/>
          <w:sz w:val="26"/>
          <w:szCs w:val="26"/>
          <w:lang w:eastAsia="ru-RU"/>
        </w:rPr>
        <w:t xml:space="preserve"> между ним, Отделением фонда пенсионного и социального страхования Российской Федерации по Смоленской области (далее - ОСФР по Смоленской области) и ООО «Сигма» был заключен Договор № 1 об обеспечении транспортным средством.</w:t>
      </w:r>
      <w:proofErr w:type="gramEnd"/>
      <w:r w:rsidRPr="00644E08">
        <w:rPr>
          <w:rFonts w:ascii="Times New Roman" w:eastAsia="Times New Roman" w:hAnsi="Times New Roman"/>
          <w:color w:val="000000"/>
          <w:sz w:val="26"/>
          <w:szCs w:val="26"/>
          <w:lang w:eastAsia="ru-RU"/>
        </w:rPr>
        <w:t xml:space="preserve"> </w:t>
      </w:r>
      <w:proofErr w:type="gramStart"/>
      <w:r w:rsidRPr="00644E08">
        <w:rPr>
          <w:rFonts w:ascii="Times New Roman" w:eastAsia="Times New Roman" w:hAnsi="Times New Roman"/>
          <w:color w:val="000000"/>
          <w:sz w:val="26"/>
          <w:szCs w:val="26"/>
          <w:lang w:eastAsia="ru-RU"/>
        </w:rPr>
        <w:t>Согласно пункту 1.1 Договора предметом соглашения являлось обеспечение истца, как застрахованного лица, получившего повреждение здоровья вследствие несчастного случая на производстве, транспортным средством - легковой автомобиль с адаптированными органами управления без участия обеих ног LADA GRANTA (далее - автомобиль), во исполнение чего ООО «Сигма» передало истцу в собственность автомобиль, а ОСФР по Смоленской области оплатило ООО «Сигма» его стоимость.</w:t>
      </w:r>
      <w:proofErr w:type="gramEnd"/>
      <w:r w:rsidRPr="00644E08">
        <w:rPr>
          <w:rFonts w:ascii="Times New Roman" w:eastAsia="Times New Roman" w:hAnsi="Times New Roman"/>
          <w:color w:val="000000"/>
          <w:sz w:val="26"/>
          <w:szCs w:val="26"/>
          <w:lang w:eastAsia="ru-RU"/>
        </w:rPr>
        <w:t xml:space="preserve"> </w:t>
      </w:r>
      <w:proofErr w:type="gramStart"/>
      <w:r w:rsidRPr="00644E08">
        <w:rPr>
          <w:rFonts w:ascii="Times New Roman" w:eastAsia="Times New Roman" w:hAnsi="Times New Roman"/>
          <w:color w:val="000000"/>
          <w:sz w:val="26"/>
          <w:szCs w:val="26"/>
          <w:lang w:eastAsia="ru-RU"/>
        </w:rPr>
        <w:t>Истец указывает, что в Договор включены пункты 1.3, 2.3.4 и 2.3.5 запрещающие ему распоряжаться находящимся в собственности автомобилем в течение 7-летнего срока эксплуатации, а также возлагающие на него  дополнительные обязательства по ежегодному представлению в ОСФР по Смоленской области свидетельства о регистрации транспортного средства и по возмещению расходов на приобретение автомобиля в случае его отчуждения в течение 7-летнего срока эксплуатации.</w:t>
      </w:r>
      <w:proofErr w:type="gramEnd"/>
      <w:r w:rsidRPr="00644E08">
        <w:rPr>
          <w:rFonts w:ascii="Times New Roman" w:eastAsia="Times New Roman" w:hAnsi="Times New Roman"/>
          <w:color w:val="000000"/>
          <w:sz w:val="26"/>
          <w:szCs w:val="26"/>
          <w:lang w:eastAsia="ru-RU"/>
        </w:rPr>
        <w:t xml:space="preserve"> Истец обратился к ответчику с заявлением об исключении указанных пунктов из Договора, однако данное заявление оставлено без удовлетворения. 20.09.2024 г. истец повторно направил в ОСФР по Смоленской области   заявление с просьбой направить в его адрес дополнительное соглашение к Договору об </w:t>
      </w:r>
      <w:r w:rsidRPr="00644E08">
        <w:rPr>
          <w:rFonts w:ascii="Times New Roman" w:eastAsia="Times New Roman" w:hAnsi="Times New Roman"/>
          <w:color w:val="000000"/>
          <w:sz w:val="26"/>
          <w:szCs w:val="26"/>
          <w:lang w:eastAsia="ru-RU"/>
        </w:rPr>
        <w:lastRenderedPageBreak/>
        <w:t xml:space="preserve">исключении пунктов 1.3, 2.3.4 и 2.3.5 из Договора. </w:t>
      </w:r>
      <w:proofErr w:type="gramStart"/>
      <w:r w:rsidRPr="00644E08">
        <w:rPr>
          <w:rFonts w:ascii="Times New Roman" w:eastAsia="Times New Roman" w:hAnsi="Times New Roman"/>
          <w:color w:val="000000"/>
          <w:sz w:val="26"/>
          <w:szCs w:val="26"/>
          <w:lang w:eastAsia="ru-RU"/>
        </w:rPr>
        <w:t>В полученном ответе от 26.09.2024 г. были указаны нормативные акты, которые послужили основанием для включения спорных пунктов в договор, а именно: подпункт 3 пункта 8 Федерального закона от 24 июля 1998 г. № 125-ФЗ «Об обязательном социальном страховании от несчастных случаев на производстве и профессиональных заболеваний» и пункты 2, 5 Положения об оплате дополнительных расходов на медицинскую, социальную и профессиональную реабилитацию</w:t>
      </w:r>
      <w:proofErr w:type="gramEnd"/>
      <w:r w:rsidRPr="00644E08">
        <w:rPr>
          <w:rFonts w:ascii="Times New Roman" w:eastAsia="Times New Roman" w:hAnsi="Times New Roman"/>
          <w:color w:val="000000"/>
          <w:sz w:val="26"/>
          <w:szCs w:val="26"/>
          <w:lang w:eastAsia="ru-RU"/>
        </w:rPr>
        <w:t xml:space="preserve">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 мая 2006г. № 286. Истец счита</w:t>
      </w:r>
      <w:r w:rsidR="001B1132">
        <w:rPr>
          <w:rFonts w:ascii="Times New Roman" w:eastAsia="Times New Roman" w:hAnsi="Times New Roman"/>
          <w:color w:val="000000"/>
          <w:sz w:val="26"/>
          <w:szCs w:val="26"/>
          <w:lang w:eastAsia="ru-RU"/>
        </w:rPr>
        <w:t>л</w:t>
      </w:r>
      <w:r w:rsidRPr="00644E08">
        <w:rPr>
          <w:rFonts w:ascii="Times New Roman" w:eastAsia="Times New Roman" w:hAnsi="Times New Roman"/>
          <w:color w:val="000000"/>
          <w:sz w:val="26"/>
          <w:szCs w:val="26"/>
          <w:lang w:eastAsia="ru-RU"/>
        </w:rPr>
        <w:t>, что пункты 1.3, 2.3.4 и 2.3.5 включены в Договор без законных на то оснований. Указывает, что исходя из условий договора от 09 августа 2024 года, а также положений закона, на которые ссылается ответчик в своем письме, автомобиль является его собственностью, в связи с чем, включение в Договор пунктов 1.3, 2.3.4 и 2.3.5 является незаконным и ограничивающим его права как собственника имущества. Проси</w:t>
      </w:r>
      <w:r w:rsidR="001B1132">
        <w:rPr>
          <w:rFonts w:ascii="Times New Roman" w:eastAsia="Times New Roman" w:hAnsi="Times New Roman"/>
          <w:color w:val="000000"/>
          <w:sz w:val="26"/>
          <w:szCs w:val="26"/>
          <w:lang w:eastAsia="ru-RU"/>
        </w:rPr>
        <w:t>л</w:t>
      </w:r>
      <w:r w:rsidRPr="00644E08">
        <w:rPr>
          <w:rFonts w:ascii="Times New Roman" w:eastAsia="Times New Roman" w:hAnsi="Times New Roman"/>
          <w:color w:val="000000"/>
          <w:sz w:val="26"/>
          <w:szCs w:val="26"/>
          <w:lang w:eastAsia="ru-RU"/>
        </w:rPr>
        <w:t xml:space="preserve"> суд признать пункты договора 1.3, 2.3.4 и 2.3.5 «Договора № 1 между Заказчиком, Поставщиком и Получателем об обеспече</w:t>
      </w:r>
      <w:r w:rsidR="00BE7AD9">
        <w:rPr>
          <w:rFonts w:ascii="Times New Roman" w:eastAsia="Times New Roman" w:hAnsi="Times New Roman"/>
          <w:color w:val="000000"/>
          <w:sz w:val="26"/>
          <w:szCs w:val="26"/>
          <w:lang w:eastAsia="ru-RU"/>
        </w:rPr>
        <w:t xml:space="preserve">нии транспортным средством» от </w:t>
      </w:r>
      <w:r w:rsidRPr="00644E08">
        <w:rPr>
          <w:rFonts w:ascii="Times New Roman" w:eastAsia="Times New Roman" w:hAnsi="Times New Roman"/>
          <w:color w:val="000000"/>
          <w:sz w:val="26"/>
          <w:szCs w:val="26"/>
          <w:lang w:eastAsia="ru-RU"/>
        </w:rPr>
        <w:t>9 августа 2024 года, недействительными.</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 xml:space="preserve">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порядок возмещения вреда, причиненного жизни и здоровью работника при исполнении им обязанностей по трудовому договору установлены Федеральным законом от 24.07.1998 № 125-ФЗ </w:t>
      </w:r>
      <w:r w:rsidR="00BE7AD9">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Об обязательном социальном страховании от несчастных случаев на производстве</w:t>
      </w:r>
      <w:r w:rsidR="00BE7AD9">
        <w:rPr>
          <w:rFonts w:ascii="Times New Roman" w:eastAsia="Times New Roman" w:hAnsi="Times New Roman"/>
          <w:color w:val="000000"/>
          <w:sz w:val="26"/>
          <w:szCs w:val="26"/>
          <w:lang w:eastAsia="ru-RU"/>
        </w:rPr>
        <w:t xml:space="preserve"> и профессиональных заболеваний»</w:t>
      </w:r>
      <w:r w:rsidRPr="00644E08">
        <w:rPr>
          <w:rFonts w:ascii="Times New Roman" w:eastAsia="Times New Roman" w:hAnsi="Times New Roman"/>
          <w:color w:val="000000"/>
          <w:sz w:val="26"/>
          <w:szCs w:val="26"/>
          <w:lang w:eastAsia="ru-RU"/>
        </w:rPr>
        <w:t>.</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 xml:space="preserve">В силу положений п. 1 ст. 1 Федерального закона от 24.07.1998 № 125-ФЗ </w:t>
      </w:r>
      <w:r w:rsidR="00BE7AD9">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Об обязательном социальном страховании от несчастных случаев на производстве</w:t>
      </w:r>
      <w:r w:rsidR="00BE7AD9">
        <w:rPr>
          <w:rFonts w:ascii="Times New Roman" w:eastAsia="Times New Roman" w:hAnsi="Times New Roman"/>
          <w:color w:val="000000"/>
          <w:sz w:val="26"/>
          <w:szCs w:val="26"/>
          <w:lang w:eastAsia="ru-RU"/>
        </w:rPr>
        <w:t xml:space="preserve"> и профессиональных заболеваний»</w:t>
      </w:r>
      <w:r w:rsidRPr="00644E08">
        <w:rPr>
          <w:rFonts w:ascii="Times New Roman" w:eastAsia="Times New Roman" w:hAnsi="Times New Roman"/>
          <w:color w:val="000000"/>
          <w:sz w:val="26"/>
          <w:szCs w:val="26"/>
          <w:lang w:eastAsia="ru-RU"/>
        </w:rPr>
        <w:t xml:space="preserve">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 в том числе возмещение вреда, причиненного жизни и здоровью застрахованного при исполнении им обязанностей по трудовому договору и в</w:t>
      </w:r>
      <w:proofErr w:type="gramEnd"/>
      <w:r w:rsidRPr="00644E08">
        <w:rPr>
          <w:rFonts w:ascii="Times New Roman" w:eastAsia="Times New Roman" w:hAnsi="Times New Roman"/>
          <w:color w:val="000000"/>
          <w:sz w:val="26"/>
          <w:szCs w:val="26"/>
          <w:lang w:eastAsia="ru-RU"/>
        </w:rPr>
        <w:t xml:space="preserve"> </w:t>
      </w:r>
      <w:proofErr w:type="gramStart"/>
      <w:r w:rsidRPr="00644E08">
        <w:rPr>
          <w:rFonts w:ascii="Times New Roman" w:eastAsia="Times New Roman" w:hAnsi="Times New Roman"/>
          <w:color w:val="000000"/>
          <w:sz w:val="26"/>
          <w:szCs w:val="26"/>
          <w:lang w:eastAsia="ru-RU"/>
        </w:rPr>
        <w:t>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 xml:space="preserve">В соответствии с </w:t>
      </w:r>
      <w:proofErr w:type="spellStart"/>
      <w:r w:rsidRPr="00644E08">
        <w:rPr>
          <w:rFonts w:ascii="Times New Roman" w:eastAsia="Times New Roman" w:hAnsi="Times New Roman"/>
          <w:color w:val="000000"/>
          <w:sz w:val="26"/>
          <w:szCs w:val="26"/>
          <w:lang w:eastAsia="ru-RU"/>
        </w:rPr>
        <w:t>абз</w:t>
      </w:r>
      <w:proofErr w:type="spellEnd"/>
      <w:r w:rsidRPr="00644E08">
        <w:rPr>
          <w:rFonts w:ascii="Times New Roman" w:eastAsia="Times New Roman" w:hAnsi="Times New Roman"/>
          <w:color w:val="000000"/>
          <w:sz w:val="26"/>
          <w:szCs w:val="26"/>
          <w:lang w:eastAsia="ru-RU"/>
        </w:rPr>
        <w:t xml:space="preserve">. 8 </w:t>
      </w:r>
      <w:proofErr w:type="spellStart"/>
      <w:r w:rsidRPr="00644E08">
        <w:rPr>
          <w:rFonts w:ascii="Times New Roman" w:eastAsia="Times New Roman" w:hAnsi="Times New Roman"/>
          <w:color w:val="000000"/>
          <w:sz w:val="26"/>
          <w:szCs w:val="26"/>
          <w:lang w:eastAsia="ru-RU"/>
        </w:rPr>
        <w:t>пп</w:t>
      </w:r>
      <w:proofErr w:type="spellEnd"/>
      <w:r w:rsidRPr="00644E08">
        <w:rPr>
          <w:rFonts w:ascii="Times New Roman" w:eastAsia="Times New Roman" w:hAnsi="Times New Roman"/>
          <w:color w:val="000000"/>
          <w:sz w:val="26"/>
          <w:szCs w:val="26"/>
          <w:lang w:eastAsia="ru-RU"/>
        </w:rPr>
        <w:t xml:space="preserve">. 3 ч. 1 ст. 8 Федерального закона от 24.07.1998 № 125-ФЗ обеспечение по страхованию осуществляется, в том числе, в виде обеспечения застрахованного лица транспортными средствами при наличии соответствующих медицинских показаний и отсутствии противопоказаний к вождению, их текущего и капитального ремонта и оплаты расходов на горюче-смазочные материалы. </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color w:val="000000"/>
          <w:sz w:val="26"/>
          <w:szCs w:val="26"/>
          <w:lang w:eastAsia="ru-RU"/>
        </w:rPr>
        <w:t>Частью 2 указанной выше статьи предусмотрено, что оплата дополнительных расходов, предусмотренных подпунктом 3 пункта 1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w:t>
      </w:r>
      <w:proofErr w:type="gramEnd"/>
      <w:r w:rsidRPr="00644E08">
        <w:rPr>
          <w:rFonts w:ascii="Times New Roman" w:eastAsia="Times New Roman" w:hAnsi="Times New Roman"/>
          <w:color w:val="000000"/>
          <w:sz w:val="26"/>
          <w:szCs w:val="26"/>
          <w:lang w:eastAsia="ru-RU"/>
        </w:rPr>
        <w:t xml:space="preserve"> </w:t>
      </w:r>
      <w:proofErr w:type="gramStart"/>
      <w:r w:rsidRPr="00644E08">
        <w:rPr>
          <w:rFonts w:ascii="Times New Roman" w:eastAsia="Times New Roman" w:hAnsi="Times New Roman"/>
          <w:color w:val="000000"/>
          <w:sz w:val="26"/>
          <w:szCs w:val="26"/>
          <w:lang w:eastAsia="ru-RU"/>
        </w:rPr>
        <w:t>результате</w:t>
      </w:r>
      <w:proofErr w:type="gramEnd"/>
      <w:r w:rsidRPr="00644E08">
        <w:rPr>
          <w:rFonts w:ascii="Times New Roman" w:eastAsia="Times New Roman" w:hAnsi="Times New Roman"/>
          <w:color w:val="000000"/>
          <w:sz w:val="26"/>
          <w:szCs w:val="26"/>
          <w:lang w:eastAsia="ru-RU"/>
        </w:rPr>
        <w:t xml:space="preserve"> несчастного случая на производстве и профессионального заболевания в указанных </w:t>
      </w:r>
      <w:r w:rsidRPr="00644E08">
        <w:rPr>
          <w:rFonts w:ascii="Times New Roman" w:eastAsia="Times New Roman" w:hAnsi="Times New Roman"/>
          <w:color w:val="000000"/>
          <w:sz w:val="26"/>
          <w:szCs w:val="26"/>
          <w:lang w:eastAsia="ru-RU"/>
        </w:rPr>
        <w:lastRenderedPageBreak/>
        <w:t>видах помощи, обеспечения или ухода. Условия, размеры и порядок оплаты таких расходов определяются Правительством Российской Федерации</w:t>
      </w:r>
      <w:r w:rsidRPr="00644E08">
        <w:rPr>
          <w:rFonts w:ascii="Times New Roman" w:eastAsia="Times New Roman" w:hAnsi="Times New Roman"/>
          <w:sz w:val="26"/>
          <w:szCs w:val="26"/>
          <w:lang w:eastAsia="ru-RU"/>
        </w:rPr>
        <w:t>.</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В силу требований </w:t>
      </w:r>
      <w:proofErr w:type="spellStart"/>
      <w:r w:rsidRPr="00644E08">
        <w:rPr>
          <w:rFonts w:ascii="Times New Roman" w:eastAsia="Times New Roman" w:hAnsi="Times New Roman"/>
          <w:sz w:val="26"/>
          <w:szCs w:val="26"/>
          <w:lang w:eastAsia="ru-RU"/>
        </w:rPr>
        <w:t>пп</w:t>
      </w:r>
      <w:proofErr w:type="spellEnd"/>
      <w:r w:rsidRPr="00644E08">
        <w:rPr>
          <w:rFonts w:ascii="Times New Roman" w:eastAsia="Times New Roman" w:hAnsi="Times New Roman"/>
          <w:sz w:val="26"/>
          <w:szCs w:val="26"/>
          <w:lang w:eastAsia="ru-RU"/>
        </w:rPr>
        <w:t xml:space="preserve">. </w:t>
      </w:r>
      <w:r w:rsidR="00BE7AD9">
        <w:rPr>
          <w:rFonts w:ascii="Times New Roman" w:eastAsia="Times New Roman" w:hAnsi="Times New Roman"/>
          <w:sz w:val="26"/>
          <w:szCs w:val="26"/>
          <w:lang w:eastAsia="ru-RU"/>
        </w:rPr>
        <w:t>«ж»</w:t>
      </w:r>
      <w:r w:rsidRPr="00644E08">
        <w:rPr>
          <w:rFonts w:ascii="Times New Roman" w:eastAsia="Times New Roman" w:hAnsi="Times New Roman"/>
          <w:sz w:val="26"/>
          <w:szCs w:val="26"/>
          <w:lang w:eastAsia="ru-RU"/>
        </w:rPr>
        <w:t xml:space="preserve"> п. 2 указанного Положения дополнительные расходы на медицинскую, социальную и профессиональную реабилитацию застрахованного лица включают в себя и расходы на обеспечение транспортным средством (автомобилем необходимой модификации) при наличии соответствующих медицинских показаний для получения транспортного средства и отсутствии противопоказаний к вождению, его текущий и капитальный ремонт и оплату расходов на горюче-смазочные материалы.</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Согласно </w:t>
      </w:r>
      <w:proofErr w:type="spellStart"/>
      <w:r w:rsidRPr="00644E08">
        <w:rPr>
          <w:rFonts w:ascii="Times New Roman" w:eastAsia="Times New Roman" w:hAnsi="Times New Roman"/>
          <w:sz w:val="26"/>
          <w:szCs w:val="26"/>
          <w:lang w:eastAsia="ru-RU"/>
        </w:rPr>
        <w:t>пп</w:t>
      </w:r>
      <w:proofErr w:type="spellEnd"/>
      <w:r w:rsidRPr="00644E08">
        <w:rPr>
          <w:rFonts w:ascii="Times New Roman" w:eastAsia="Times New Roman" w:hAnsi="Times New Roman"/>
          <w:sz w:val="26"/>
          <w:szCs w:val="26"/>
          <w:lang w:eastAsia="ru-RU"/>
        </w:rPr>
        <w:t xml:space="preserve">. </w:t>
      </w:r>
      <w:r w:rsidR="00BE7AD9">
        <w:rPr>
          <w:rFonts w:ascii="Times New Roman" w:eastAsia="Times New Roman" w:hAnsi="Times New Roman"/>
          <w:sz w:val="26"/>
          <w:szCs w:val="26"/>
          <w:lang w:eastAsia="ru-RU"/>
        </w:rPr>
        <w:t>«в»</w:t>
      </w:r>
      <w:r w:rsidRPr="00644E08">
        <w:rPr>
          <w:rFonts w:ascii="Times New Roman" w:eastAsia="Times New Roman" w:hAnsi="Times New Roman"/>
          <w:sz w:val="26"/>
          <w:szCs w:val="26"/>
          <w:lang w:eastAsia="ru-RU"/>
        </w:rPr>
        <w:t xml:space="preserve"> п. 33 Положения оплате подлежат расходы на обеспечение застрахованного лица транспортным средством при наличии у него медицинских показаний для получения транспортного средства и отсутствии противопоказаний к вождению.</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Анализируя материалы дела в совокупности, суд пришел к выводу о том, что требования истца о признании пунктов </w:t>
      </w:r>
      <w:r w:rsidR="006F7B2B">
        <w:rPr>
          <w:rFonts w:ascii="Times New Roman" w:eastAsia="Times New Roman" w:hAnsi="Times New Roman"/>
          <w:sz w:val="26"/>
          <w:szCs w:val="26"/>
          <w:lang w:eastAsia="ru-RU"/>
        </w:rPr>
        <w:t xml:space="preserve">договора 1.3, 2.3.4 и 2.3.5 от </w:t>
      </w:r>
      <w:r w:rsidRPr="00644E08">
        <w:rPr>
          <w:rFonts w:ascii="Times New Roman" w:eastAsia="Times New Roman" w:hAnsi="Times New Roman"/>
          <w:sz w:val="26"/>
          <w:szCs w:val="26"/>
          <w:lang w:eastAsia="ru-RU"/>
        </w:rPr>
        <w:t xml:space="preserve">9 августа </w:t>
      </w:r>
      <w:r w:rsidR="006F7B2B">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2024 г</w:t>
      </w:r>
      <w:r w:rsidR="00C346A1">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недействительными, являются несостоятельными, так как ОСФР по Смоленской области как страховщик, в чьи задачи входит возмещение вреда причиненного жизни и здоровью застрахованного при исполнении им обязанностей по трудовому договору путем предоставления в полном</w:t>
      </w:r>
      <w:proofErr w:type="gramEnd"/>
      <w:r w:rsidRPr="00644E08">
        <w:rPr>
          <w:rFonts w:ascii="Times New Roman" w:eastAsia="Times New Roman" w:hAnsi="Times New Roman"/>
          <w:sz w:val="26"/>
          <w:szCs w:val="26"/>
          <w:lang w:eastAsia="ru-RU"/>
        </w:rPr>
        <w:t xml:space="preserve"> </w:t>
      </w:r>
      <w:proofErr w:type="gramStart"/>
      <w:r w:rsidRPr="00644E08">
        <w:rPr>
          <w:rFonts w:ascii="Times New Roman" w:eastAsia="Times New Roman" w:hAnsi="Times New Roman"/>
          <w:sz w:val="26"/>
          <w:szCs w:val="26"/>
          <w:lang w:eastAsia="ru-RU"/>
        </w:rPr>
        <w:t>объеме всех необходимых видов обеспечения по страхованию, свои обязательства перед истцом выполнил, обеспечив пострадавшего в результате несчастного случая на производстве транспортным средством, для его реабилитации, на условиях предусмотренных законом, автомобиль передан в собственность истца и зарегистрирован за ним в установленном порядке, доказательств, свидетельствующих  о нарушении оспариваемыми условиями договора прав и законных интересов П</w:t>
      </w:r>
      <w:r w:rsidR="00C346A1">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суду не представлено, как и не представлено</w:t>
      </w:r>
      <w:proofErr w:type="gramEnd"/>
      <w:r w:rsidRPr="00644E08">
        <w:rPr>
          <w:rFonts w:ascii="Times New Roman" w:eastAsia="Times New Roman" w:hAnsi="Times New Roman"/>
          <w:sz w:val="26"/>
          <w:szCs w:val="26"/>
          <w:lang w:eastAsia="ru-RU"/>
        </w:rPr>
        <w:t xml:space="preserve"> доказательств того, каким образом удовлетворение заявленного иска приведет к восстановлению его прав.</w:t>
      </w:r>
    </w:p>
    <w:p w:rsidR="00644E08" w:rsidRPr="00644E08" w:rsidRDefault="00644E08" w:rsidP="00644E08">
      <w:pPr>
        <w:shd w:val="clear" w:color="auto" w:fill="FFFFFF"/>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 учетом, установленных по делу обстоятельств, судом принято решение об отказе в удовлетворении исковых требований о признании недействительной части сделки.</w:t>
      </w:r>
    </w:p>
    <w:p w:rsidR="00644E08" w:rsidRPr="00644E08" w:rsidRDefault="00644E08" w:rsidP="006F7B2B">
      <w:pPr>
        <w:spacing w:after="0" w:line="240" w:lineRule="auto"/>
        <w:rPr>
          <w:rFonts w:ascii="Times New Roman" w:eastAsia="Times New Roman" w:hAnsi="Times New Roman"/>
          <w:b/>
          <w:sz w:val="26"/>
          <w:szCs w:val="26"/>
          <w:lang w:eastAsia="ru-RU"/>
        </w:rPr>
      </w:pPr>
    </w:p>
    <w:p w:rsidR="00644E08" w:rsidRPr="00644E08" w:rsidRDefault="00644E08" w:rsidP="00644E08">
      <w:pPr>
        <w:autoSpaceDE w:val="0"/>
        <w:autoSpaceDN w:val="0"/>
        <w:adjustRightInd w:val="0"/>
        <w:spacing w:after="0" w:line="240" w:lineRule="auto"/>
        <w:ind w:firstLine="709"/>
        <w:jc w:val="both"/>
        <w:rPr>
          <w:rFonts w:ascii="Times New Roman" w:eastAsiaTheme="minorHAnsi" w:hAnsi="Times New Roman"/>
          <w:b/>
          <w:sz w:val="26"/>
          <w:szCs w:val="26"/>
        </w:rPr>
      </w:pPr>
      <w:r w:rsidRPr="00644E08">
        <w:rPr>
          <w:rFonts w:ascii="Times New Roman" w:eastAsiaTheme="minorHAnsi" w:hAnsi="Times New Roman"/>
          <w:b/>
          <w:sz w:val="26"/>
          <w:szCs w:val="26"/>
        </w:rPr>
        <w:t xml:space="preserve">Согласно </w:t>
      </w:r>
      <w:hyperlink r:id="rId32" w:history="1">
        <w:r w:rsidRPr="00644E08">
          <w:rPr>
            <w:rFonts w:ascii="Times New Roman" w:eastAsiaTheme="minorHAnsi" w:hAnsi="Times New Roman"/>
            <w:b/>
            <w:sz w:val="26"/>
            <w:szCs w:val="26"/>
          </w:rPr>
          <w:t>ст. 2</w:t>
        </w:r>
      </w:hyperlink>
      <w:r w:rsidRPr="00644E08">
        <w:rPr>
          <w:rFonts w:ascii="Times New Roman" w:eastAsiaTheme="minorHAnsi" w:hAnsi="Times New Roman"/>
          <w:b/>
          <w:sz w:val="26"/>
          <w:szCs w:val="26"/>
        </w:rPr>
        <w:t xml:space="preserve"> Федерального закона от 25.07.2002 № 113-ФЗ «Об альтернативной гражданской службе» гражданин имеет право на замену военной службы по призыву альтернативной гражданской службой в случаях, если: несение военной службы противоречит его убеждениям или вероисповеданию; он относится к коренному малочисленному народу Российской Федерации, ведет традиционный образ жизни, осуществляет традиционную хозяйственную деятельность и занимается традиционными промыслами коренных малочисленных народов Российской Федерации.</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З</w:t>
      </w:r>
      <w:r w:rsidR="009B5132">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обратился в суд с административным исковым заявлением к  Военному комиссариату  Смоленской области»,  Военному комиссариату </w:t>
      </w:r>
      <w:r w:rsidR="006F7B2B">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г. Смоленска и Смоленского района Смоленской области, Призывной комиссии</w:t>
      </w:r>
      <w:r w:rsidR="006F7B2B">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 xml:space="preserve">г. Смоленска об оспаривании решения призывной комиссии, указав в обосновании, что </w:t>
      </w:r>
      <w:r w:rsidR="006F7B2B">
        <w:rPr>
          <w:rFonts w:ascii="Times New Roman" w:eastAsia="Times New Roman" w:hAnsi="Times New Roman"/>
          <w:sz w:val="26"/>
          <w:szCs w:val="26"/>
          <w:lang w:eastAsia="ru-RU"/>
        </w:rPr>
        <w:t>13 апреля 2023 г.</w:t>
      </w:r>
      <w:r w:rsidRPr="00644E08">
        <w:rPr>
          <w:rFonts w:ascii="Times New Roman" w:eastAsia="Times New Roman" w:hAnsi="Times New Roman"/>
          <w:sz w:val="26"/>
          <w:szCs w:val="26"/>
          <w:lang w:eastAsia="ru-RU"/>
        </w:rPr>
        <w:t xml:space="preserve"> им получена повестка из военного комиссариата г. Смоленска и Смоленского района Смоленской области, согласно которой З</w:t>
      </w:r>
      <w:r w:rsidR="009B5132">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обязан явиться в военный комиссариат</w:t>
      </w:r>
      <w:proofErr w:type="gramEnd"/>
      <w:r w:rsidRPr="00644E08">
        <w:rPr>
          <w:rFonts w:ascii="Times New Roman" w:eastAsia="Times New Roman" w:hAnsi="Times New Roman"/>
          <w:sz w:val="26"/>
          <w:szCs w:val="26"/>
          <w:lang w:eastAsia="ru-RU"/>
        </w:rPr>
        <w:t xml:space="preserve"> </w:t>
      </w:r>
      <w:proofErr w:type="gramStart"/>
      <w:r w:rsidRPr="00644E08">
        <w:rPr>
          <w:rFonts w:ascii="Times New Roman" w:eastAsia="Times New Roman" w:hAnsi="Times New Roman"/>
          <w:sz w:val="26"/>
          <w:szCs w:val="26"/>
          <w:lang w:eastAsia="ru-RU"/>
        </w:rPr>
        <w:t xml:space="preserve">для проведения мероприятий, связанных с призывом на военную службу. 8 февраля 2024 г. им в адрес административного ответчика подано заявление о замене военной службы по призыву на альтернативную гражданскую службу в </w:t>
      </w:r>
      <w:r w:rsidRPr="00644E08">
        <w:rPr>
          <w:rFonts w:ascii="Times New Roman" w:eastAsia="Times New Roman" w:hAnsi="Times New Roman"/>
          <w:sz w:val="26"/>
          <w:szCs w:val="26"/>
          <w:lang w:eastAsia="ru-RU"/>
        </w:rPr>
        <w:lastRenderedPageBreak/>
        <w:t>связи с тем, что несение военной службы противоречит внутренним убеждениям З</w:t>
      </w:r>
      <w:r w:rsidR="009B5132">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а именно христианской вере, в которой он был воспитан. 24 апреля 2024 г. призывной комиссией военного комиссариата принято</w:t>
      </w:r>
      <w:proofErr w:type="gramEnd"/>
      <w:r w:rsidRPr="00644E08">
        <w:rPr>
          <w:rFonts w:ascii="Times New Roman" w:eastAsia="Times New Roman" w:hAnsi="Times New Roman"/>
          <w:sz w:val="26"/>
          <w:szCs w:val="26"/>
          <w:lang w:eastAsia="ru-RU"/>
        </w:rPr>
        <w:t xml:space="preserve"> решение </w:t>
      </w:r>
      <w:proofErr w:type="gramStart"/>
      <w:r w:rsidRPr="00644E08">
        <w:rPr>
          <w:rFonts w:ascii="Times New Roman" w:eastAsia="Times New Roman" w:hAnsi="Times New Roman"/>
          <w:sz w:val="26"/>
          <w:szCs w:val="26"/>
          <w:lang w:eastAsia="ru-RU"/>
        </w:rPr>
        <w:t>об отказе в замене военной службы по призыву альтернативной гражданской службой в связи с неизвестными причинами</w:t>
      </w:r>
      <w:proofErr w:type="gramEnd"/>
      <w:r w:rsidRPr="00644E08">
        <w:rPr>
          <w:rFonts w:ascii="Times New Roman" w:eastAsia="Times New Roman" w:hAnsi="Times New Roman"/>
          <w:sz w:val="26"/>
          <w:szCs w:val="26"/>
          <w:lang w:eastAsia="ru-RU"/>
        </w:rPr>
        <w:t xml:space="preserve">. </w:t>
      </w:r>
      <w:proofErr w:type="gramStart"/>
      <w:r w:rsidRPr="00644E08">
        <w:rPr>
          <w:rFonts w:ascii="Times New Roman" w:eastAsia="Times New Roman" w:hAnsi="Times New Roman"/>
          <w:sz w:val="26"/>
          <w:szCs w:val="26"/>
          <w:lang w:eastAsia="ru-RU"/>
        </w:rPr>
        <w:t xml:space="preserve">Решением Промышленного районного суда г. Смоленска от </w:t>
      </w:r>
      <w:r w:rsidR="00B30245">
        <w:rPr>
          <w:rFonts w:ascii="Times New Roman" w:eastAsia="Times New Roman" w:hAnsi="Times New Roman"/>
          <w:sz w:val="26"/>
          <w:szCs w:val="26"/>
          <w:lang w:eastAsia="ru-RU"/>
        </w:rPr>
        <w:t>3 сентября 2024 г.</w:t>
      </w:r>
      <w:r w:rsidRPr="00644E08">
        <w:rPr>
          <w:rFonts w:ascii="Times New Roman" w:eastAsia="Times New Roman" w:hAnsi="Times New Roman"/>
          <w:sz w:val="26"/>
          <w:szCs w:val="26"/>
          <w:lang w:eastAsia="ru-RU"/>
        </w:rPr>
        <w:t xml:space="preserve"> указанное решение призывной комиссии признано незаконным. 1 октября 2024 г. З</w:t>
      </w:r>
      <w:r w:rsidR="009B5132">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повторно обратился в военный комиссариат с заявлением о замене военной службы по призыву на альтернативную гражданскую службу в связи с тем, что несение военной службы противоречит внутренним убеждениям административного истца, а именно христианской вере, в которой он был</w:t>
      </w:r>
      <w:proofErr w:type="gramEnd"/>
      <w:r w:rsidRPr="00644E08">
        <w:rPr>
          <w:rFonts w:ascii="Times New Roman" w:eastAsia="Times New Roman" w:hAnsi="Times New Roman"/>
          <w:sz w:val="26"/>
          <w:szCs w:val="26"/>
          <w:lang w:eastAsia="ru-RU"/>
        </w:rPr>
        <w:t xml:space="preserve"> воспитан. 1 ноября 2024 г. по рассмотрению заявления административного истца призывной комиссией военного комиссариата принято решение об отказе в замене военной службы по призыву альтернативной гражданской службой, ему выдана повестка на 07.11.2024, решение не изготовлено, истцу не вручено. В заявлении о замене срочной службы на </w:t>
      </w:r>
      <w:proofErr w:type="gramStart"/>
      <w:r w:rsidRPr="00644E08">
        <w:rPr>
          <w:rFonts w:ascii="Times New Roman" w:eastAsia="Times New Roman" w:hAnsi="Times New Roman"/>
          <w:sz w:val="26"/>
          <w:szCs w:val="26"/>
          <w:lang w:eastAsia="ru-RU"/>
        </w:rPr>
        <w:t>альтернативную</w:t>
      </w:r>
      <w:proofErr w:type="gramEnd"/>
      <w:r w:rsidRPr="00644E08">
        <w:rPr>
          <w:rFonts w:ascii="Times New Roman" w:eastAsia="Times New Roman" w:hAnsi="Times New Roman"/>
          <w:sz w:val="26"/>
          <w:szCs w:val="26"/>
          <w:lang w:eastAsia="ru-RU"/>
        </w:rPr>
        <w:t xml:space="preserve"> административный истец просил учесть его твердые христианские убеждения, однако призывной комиссией они были проигнорированы. Ссылаясь на указанные обстоятельства, нормы права, уточнив требования</w:t>
      </w:r>
      <w:r w:rsidR="00B30245">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просил суд признать незаконным решение </w:t>
      </w:r>
      <w:r w:rsidR="00B30245">
        <w:rPr>
          <w:rFonts w:ascii="Times New Roman" w:eastAsia="Times New Roman" w:hAnsi="Times New Roman"/>
          <w:sz w:val="26"/>
          <w:szCs w:val="26"/>
          <w:lang w:eastAsia="ru-RU"/>
        </w:rPr>
        <w:t>п</w:t>
      </w:r>
      <w:r w:rsidRPr="00644E08">
        <w:rPr>
          <w:rFonts w:ascii="Times New Roman" w:eastAsia="Times New Roman" w:hAnsi="Times New Roman"/>
          <w:sz w:val="26"/>
          <w:szCs w:val="26"/>
          <w:lang w:eastAsia="ru-RU"/>
        </w:rPr>
        <w:t>ризывной комиссии г. Смоленска от 01.11.2024 об отказе в замене военной службы по призыву альтернативной гражданской службой; обязать ответчика повторно рассмотреть заявление о замене для него военной службы на альтернативную гражданскую службу с соблюдением всех процессуальных моментов.</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sz w:val="26"/>
          <w:szCs w:val="26"/>
        </w:rPr>
      </w:pPr>
      <w:r w:rsidRPr="00644E08">
        <w:rPr>
          <w:rFonts w:ascii="Times New Roman" w:eastAsia="Times New Roman" w:hAnsi="Times New Roman"/>
          <w:sz w:val="26"/>
          <w:szCs w:val="26"/>
        </w:rPr>
        <w:t>Разрешая требования административного истца, суд при</w:t>
      </w:r>
      <w:r w:rsidR="00B30245">
        <w:rPr>
          <w:rFonts w:ascii="Times New Roman" w:eastAsia="Times New Roman" w:hAnsi="Times New Roman"/>
          <w:sz w:val="26"/>
          <w:szCs w:val="26"/>
        </w:rPr>
        <w:t>шел</w:t>
      </w:r>
      <w:r w:rsidRPr="00644E08">
        <w:rPr>
          <w:rFonts w:ascii="Times New Roman" w:eastAsia="Times New Roman" w:hAnsi="Times New Roman"/>
          <w:sz w:val="26"/>
          <w:szCs w:val="26"/>
        </w:rPr>
        <w:t xml:space="preserve"> к следующему.</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В соответствии со ст. 3 Федерального закона от 25.07.2002 №</w:t>
      </w:r>
      <w:r w:rsidR="005B5749">
        <w:rPr>
          <w:rFonts w:ascii="Times New Roman" w:eastAsia="Times New Roman" w:hAnsi="Times New Roman"/>
          <w:color w:val="000000"/>
          <w:sz w:val="26"/>
          <w:szCs w:val="26"/>
          <w:lang w:eastAsia="ru-RU"/>
        </w:rPr>
        <w:t xml:space="preserve"> </w:t>
      </w:r>
      <w:r w:rsidRPr="00644E08">
        <w:rPr>
          <w:rFonts w:ascii="Times New Roman" w:eastAsia="Times New Roman" w:hAnsi="Times New Roman"/>
          <w:color w:val="000000"/>
          <w:sz w:val="26"/>
          <w:szCs w:val="26"/>
          <w:lang w:eastAsia="ru-RU"/>
        </w:rPr>
        <w:t>113-ФЗ «Об альтернативной гражданской службе» на альтернативную гражданскую службу направляются граждане мужского пола в возрасте от 18 до 30 лет, которые не пребывают в запасе, имеют право на замену военной службы по призыву альтернативной гражданской службой, лично подали заявление в военный комиссариат о желании заменить военную службу по призыву альтернативной гражданской</w:t>
      </w:r>
      <w:proofErr w:type="gramEnd"/>
      <w:r w:rsidRPr="00644E08">
        <w:rPr>
          <w:rFonts w:ascii="Times New Roman" w:eastAsia="Times New Roman" w:hAnsi="Times New Roman"/>
          <w:color w:val="000000"/>
          <w:sz w:val="26"/>
          <w:szCs w:val="26"/>
          <w:lang w:eastAsia="ru-RU"/>
        </w:rPr>
        <w:t xml:space="preserve"> службой и в отношении </w:t>
      </w:r>
      <w:proofErr w:type="gramStart"/>
      <w:r w:rsidRPr="00644E08">
        <w:rPr>
          <w:rFonts w:ascii="Times New Roman" w:eastAsia="Times New Roman" w:hAnsi="Times New Roman"/>
          <w:color w:val="000000"/>
          <w:sz w:val="26"/>
          <w:szCs w:val="26"/>
          <w:lang w:eastAsia="ru-RU"/>
        </w:rPr>
        <w:t>которых</w:t>
      </w:r>
      <w:proofErr w:type="gramEnd"/>
      <w:r w:rsidRPr="00644E08">
        <w:rPr>
          <w:rFonts w:ascii="Times New Roman" w:eastAsia="Times New Roman" w:hAnsi="Times New Roman"/>
          <w:color w:val="000000"/>
          <w:sz w:val="26"/>
          <w:szCs w:val="26"/>
          <w:lang w:eastAsia="ru-RU"/>
        </w:rPr>
        <w:t>, в соответствии с настоящим Федеральным законом, призывной комиссией, создание которой регулируется Федеральным законом от 28.03.1998 №53-ФЗ «О воинской обязанности и военной службе» принято соответствующее решение.</w:t>
      </w:r>
    </w:p>
    <w:p w:rsidR="00644E08" w:rsidRPr="00644E08" w:rsidRDefault="00644E08" w:rsidP="00644E08">
      <w:pPr>
        <w:shd w:val="clear" w:color="auto" w:fill="FFFFFF"/>
        <w:spacing w:after="0" w:line="240" w:lineRule="auto"/>
        <w:ind w:firstLine="709"/>
        <w:jc w:val="both"/>
        <w:rPr>
          <w:rFonts w:ascii="Times New Roman" w:eastAsiaTheme="minorHAnsi" w:hAnsi="Times New Roman"/>
          <w:sz w:val="26"/>
          <w:szCs w:val="26"/>
          <w:lang w:eastAsia="ru-RU"/>
        </w:rPr>
      </w:pPr>
      <w:r w:rsidRPr="00644E08">
        <w:rPr>
          <w:rFonts w:ascii="Times New Roman" w:eastAsiaTheme="minorHAnsi" w:hAnsi="Times New Roman"/>
          <w:sz w:val="26"/>
          <w:szCs w:val="26"/>
          <w:lang w:eastAsia="ru-RU"/>
        </w:rPr>
        <w:t>Граждане, изъявившие желание заменить военную службу по призыву альтернативной гражданской службой, должны обосновать, что несение военной службы противоречит их убеждениям или вероисповеданию (ч. 1 ст. 11 Федерального закона от 25.07.2002 № 113-ФЗ).</w:t>
      </w:r>
    </w:p>
    <w:p w:rsidR="00644E08" w:rsidRPr="00644E08" w:rsidRDefault="00644E08" w:rsidP="00644E08">
      <w:pPr>
        <w:shd w:val="clear" w:color="auto" w:fill="FFFFFF"/>
        <w:spacing w:after="0" w:line="240" w:lineRule="auto"/>
        <w:ind w:firstLine="709"/>
        <w:jc w:val="both"/>
        <w:rPr>
          <w:rFonts w:ascii="Times New Roman" w:eastAsiaTheme="minorHAnsi" w:hAnsi="Times New Roman"/>
          <w:sz w:val="26"/>
          <w:szCs w:val="26"/>
          <w:lang w:eastAsia="ru-RU"/>
        </w:rPr>
      </w:pPr>
      <w:r w:rsidRPr="00644E08">
        <w:rPr>
          <w:rFonts w:ascii="Times New Roman" w:eastAsiaTheme="minorHAnsi" w:hAnsi="Times New Roman"/>
          <w:sz w:val="26"/>
          <w:szCs w:val="26"/>
          <w:lang w:eastAsia="ru-RU"/>
        </w:rPr>
        <w:t xml:space="preserve">В заявлении о замене военной службы по призыву альтернативной гражданской службой гражданин указывает причины и обстоятельства, побудившие его ходатайствовать об этом. К заявлению прилагаются автобиография и характеристика с места работы и (или) учебы гражданина (для </w:t>
      </w:r>
      <w:proofErr w:type="gramStart"/>
      <w:r w:rsidRPr="00644E08">
        <w:rPr>
          <w:rFonts w:ascii="Times New Roman" w:eastAsiaTheme="minorHAnsi" w:hAnsi="Times New Roman"/>
          <w:sz w:val="26"/>
          <w:szCs w:val="26"/>
          <w:lang w:eastAsia="ru-RU"/>
        </w:rPr>
        <w:t>работающих</w:t>
      </w:r>
      <w:proofErr w:type="gramEnd"/>
      <w:r w:rsidRPr="00644E08">
        <w:rPr>
          <w:rFonts w:ascii="Times New Roman" w:eastAsiaTheme="minorHAnsi" w:hAnsi="Times New Roman"/>
          <w:sz w:val="26"/>
          <w:szCs w:val="26"/>
          <w:lang w:eastAsia="ru-RU"/>
        </w:rPr>
        <w:t xml:space="preserve"> (работавших) и (или) обучающихся (обучавшихся)). К заявлению гражданин вправе приложить другие документы. В заявлении гражданин вправе указать лиц, которые согласны подтвердить достоверность его доводов о том, что несение военной службы противоречит его убеждениям или вероисповеданию (</w:t>
      </w:r>
      <w:hyperlink r:id="rId33" w:history="1">
        <w:r w:rsidRPr="00644E08">
          <w:rPr>
            <w:rFonts w:ascii="Times New Roman" w:eastAsiaTheme="minorHAnsi" w:hAnsi="Times New Roman"/>
            <w:sz w:val="26"/>
            <w:szCs w:val="26"/>
            <w:lang w:eastAsia="ru-RU"/>
          </w:rPr>
          <w:t>ч. 2 ст. 11</w:t>
        </w:r>
      </w:hyperlink>
      <w:r w:rsidRPr="00644E08">
        <w:rPr>
          <w:rFonts w:ascii="Times New Roman" w:eastAsiaTheme="minorHAnsi" w:hAnsi="Times New Roman"/>
          <w:sz w:val="26"/>
          <w:szCs w:val="26"/>
          <w:lang w:eastAsia="ru-RU"/>
        </w:rPr>
        <w:t xml:space="preserve"> Федерального закона от 25 июля 2002 года № 113-ФЗ).</w:t>
      </w:r>
    </w:p>
    <w:p w:rsidR="00644E08" w:rsidRPr="00644E08" w:rsidRDefault="00644E08" w:rsidP="00644E08">
      <w:pPr>
        <w:autoSpaceDE w:val="0"/>
        <w:autoSpaceDN w:val="0"/>
        <w:adjustRightInd w:val="0"/>
        <w:spacing w:after="0" w:line="240" w:lineRule="auto"/>
        <w:ind w:firstLine="709"/>
        <w:jc w:val="both"/>
        <w:rPr>
          <w:rFonts w:ascii="Times New Roman" w:eastAsiaTheme="minorHAnsi" w:hAnsi="Times New Roman"/>
          <w:sz w:val="26"/>
          <w:szCs w:val="26"/>
        </w:rPr>
      </w:pPr>
      <w:proofErr w:type="gramStart"/>
      <w:r w:rsidRPr="00644E08">
        <w:rPr>
          <w:rFonts w:ascii="Times New Roman" w:eastAsiaTheme="minorHAnsi" w:hAnsi="Times New Roman"/>
          <w:sz w:val="26"/>
          <w:szCs w:val="26"/>
        </w:rPr>
        <w:t xml:space="preserve">Согласно ч. 4 ст. 12 </w:t>
      </w:r>
      <w:r w:rsidRPr="00644E08">
        <w:rPr>
          <w:rFonts w:ascii="Times New Roman" w:hAnsi="Times New Roman"/>
          <w:sz w:val="26"/>
          <w:szCs w:val="26"/>
        </w:rPr>
        <w:t xml:space="preserve">Федерального закона от 25.07.2002 №113-ФЗ </w:t>
      </w:r>
      <w:r w:rsidRPr="00644E08">
        <w:rPr>
          <w:rFonts w:ascii="Times New Roman" w:eastAsiaTheme="minorHAnsi" w:hAnsi="Times New Roman"/>
          <w:sz w:val="26"/>
          <w:szCs w:val="26"/>
        </w:rPr>
        <w:t xml:space="preserve">гражданину может быть отказано в замене военной службы по призыву альтернативной </w:t>
      </w:r>
      <w:r w:rsidRPr="00644E08">
        <w:rPr>
          <w:rFonts w:ascii="Times New Roman" w:eastAsiaTheme="minorHAnsi" w:hAnsi="Times New Roman"/>
          <w:sz w:val="26"/>
          <w:szCs w:val="26"/>
        </w:rPr>
        <w:lastRenderedPageBreak/>
        <w:t xml:space="preserve">гражданской службой в случаях, если: он нарушил срок и (или) порядок подачи заявления о замене военной службы по призыву альтернативной гражданской службой, определяемые </w:t>
      </w:r>
      <w:hyperlink r:id="rId34" w:history="1">
        <w:r w:rsidRPr="00644E08">
          <w:rPr>
            <w:rFonts w:ascii="Times New Roman" w:eastAsiaTheme="minorHAnsi" w:hAnsi="Times New Roman"/>
            <w:sz w:val="26"/>
            <w:szCs w:val="26"/>
          </w:rPr>
          <w:t>статьей 11</w:t>
        </w:r>
      </w:hyperlink>
      <w:r w:rsidRPr="00644E08">
        <w:rPr>
          <w:rFonts w:ascii="Times New Roman" w:eastAsiaTheme="minorHAnsi" w:hAnsi="Times New Roman"/>
          <w:sz w:val="26"/>
          <w:szCs w:val="26"/>
        </w:rPr>
        <w:t xml:space="preserve"> настоящего Федерального закона и положением о порядке прохождения альтернативной гражданской службы;</w:t>
      </w:r>
      <w:proofErr w:type="gramEnd"/>
      <w:r w:rsidRPr="00644E08">
        <w:rPr>
          <w:rFonts w:ascii="Times New Roman" w:eastAsiaTheme="minorHAnsi" w:hAnsi="Times New Roman"/>
          <w:sz w:val="26"/>
          <w:szCs w:val="26"/>
        </w:rPr>
        <w:t xml:space="preserve"> </w:t>
      </w:r>
      <w:proofErr w:type="gramStart"/>
      <w:r w:rsidRPr="00644E08">
        <w:rPr>
          <w:rFonts w:ascii="Times New Roman" w:eastAsiaTheme="minorHAnsi" w:hAnsi="Times New Roman"/>
          <w:sz w:val="26"/>
          <w:szCs w:val="26"/>
        </w:rPr>
        <w:t>характеризующие его документы и другие данные не соответствуют доводам гражданина о том, что несение военной службы противоречит его убеждениям или вероисповеданию; в заявлении гражданина о замене военной службы по призыву альтернативной гражданской службой и прилагаемых к нему документах указаны заведомо ложные сведения; он дважды вызывался на заседания призывной комиссии и не являлся на них без уважительной причины;</w:t>
      </w:r>
      <w:proofErr w:type="gramEnd"/>
      <w:r w:rsidRPr="00644E08">
        <w:rPr>
          <w:rFonts w:ascii="Times New Roman" w:eastAsiaTheme="minorHAnsi" w:hAnsi="Times New Roman"/>
          <w:sz w:val="26"/>
          <w:szCs w:val="26"/>
        </w:rPr>
        <w:t xml:space="preserve"> ранее ему была предоставлена возможность пройти альтернативную гражданскую </w:t>
      </w:r>
      <w:proofErr w:type="gramStart"/>
      <w:r w:rsidRPr="00644E08">
        <w:rPr>
          <w:rFonts w:ascii="Times New Roman" w:eastAsiaTheme="minorHAnsi" w:hAnsi="Times New Roman"/>
          <w:sz w:val="26"/>
          <w:szCs w:val="26"/>
        </w:rPr>
        <w:t>службу</w:t>
      </w:r>
      <w:proofErr w:type="gramEnd"/>
      <w:r w:rsidRPr="00644E08">
        <w:rPr>
          <w:rFonts w:ascii="Times New Roman" w:eastAsiaTheme="minorHAnsi" w:hAnsi="Times New Roman"/>
          <w:sz w:val="26"/>
          <w:szCs w:val="26"/>
        </w:rPr>
        <w:t xml:space="preserve"> и он от нее уклонился.</w:t>
      </w:r>
    </w:p>
    <w:p w:rsidR="00644E08" w:rsidRPr="00644E08" w:rsidRDefault="00644E08" w:rsidP="005B5749">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Рассматривая требования административного истца, суд при</w:t>
      </w:r>
      <w:r w:rsidR="005B5749">
        <w:rPr>
          <w:rFonts w:ascii="Times New Roman" w:eastAsia="Times New Roman" w:hAnsi="Times New Roman"/>
          <w:sz w:val="26"/>
          <w:szCs w:val="26"/>
          <w:lang w:eastAsia="ru-RU"/>
        </w:rPr>
        <w:t>шел</w:t>
      </w:r>
      <w:r w:rsidRPr="00644E08">
        <w:rPr>
          <w:rFonts w:ascii="Times New Roman" w:eastAsia="Times New Roman" w:hAnsi="Times New Roman"/>
          <w:sz w:val="26"/>
          <w:szCs w:val="26"/>
          <w:lang w:eastAsia="ru-RU"/>
        </w:rPr>
        <w:t xml:space="preserve"> к выводу, что З</w:t>
      </w:r>
      <w:r w:rsidR="00540074">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установленный законом срок для подачи заявления о замене военной службы по призыву альтернативной гражданской службой пропустил, доказательств в обоснование уважительности причин пропуска указанного срока административным истцом не представлено. З</w:t>
      </w:r>
      <w:r w:rsidR="00540074">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указ</w:t>
      </w:r>
      <w:r w:rsidR="005B5749">
        <w:rPr>
          <w:rFonts w:ascii="Times New Roman" w:eastAsia="Times New Roman" w:hAnsi="Times New Roman"/>
          <w:sz w:val="26"/>
          <w:szCs w:val="26"/>
          <w:lang w:eastAsia="ru-RU"/>
        </w:rPr>
        <w:t>ал</w:t>
      </w:r>
      <w:r w:rsidRPr="00644E08">
        <w:rPr>
          <w:rFonts w:ascii="Times New Roman" w:eastAsia="Times New Roman" w:hAnsi="Times New Roman"/>
          <w:sz w:val="26"/>
          <w:szCs w:val="26"/>
          <w:lang w:eastAsia="ru-RU"/>
        </w:rPr>
        <w:t>, что он не знал о том, в какие сроки надлежало обращаться с вышеуказанным заявлением, однако незнание правовых норм о сроках и порядке подачи такого заявления, не является уважительной и безусловной причиной для восстановления срока.</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Таким образом, З</w:t>
      </w:r>
      <w:r w:rsidR="00540074">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не были выполнены требования Федерального закона от 25.07.2002 №113-ФЗ «Об альтернативной гражданской службе» при подаче заявления о замене военной службы на альтернативную гражданскую службу, поскольку он обратился с таким заявлением после начала мероприятий по призыву граждан на военную службу, при этом причин пропуска срока, которые могли бы быть расценены призывной комиссией, а впоследствии и судом, как уважительные</w:t>
      </w:r>
      <w:proofErr w:type="gramEnd"/>
      <w:r w:rsidRPr="00644E08">
        <w:rPr>
          <w:rFonts w:ascii="Times New Roman" w:eastAsia="Times New Roman" w:hAnsi="Times New Roman"/>
          <w:color w:val="000000"/>
          <w:sz w:val="26"/>
          <w:szCs w:val="26"/>
          <w:lang w:eastAsia="ru-RU"/>
        </w:rPr>
        <w:t>, им не было представлено, нарушение срока подачи заявления о замене военной службы по призыву альтернативной гражданской службой является самостоятельным основанием для отказа в такой замене.</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 xml:space="preserve">Доводы административного истца на наличие у него убеждений, противоречащих несению военной службы, суд не </w:t>
      </w:r>
      <w:r w:rsidR="00FA7B07">
        <w:rPr>
          <w:rFonts w:ascii="Times New Roman" w:eastAsia="Times New Roman" w:hAnsi="Times New Roman"/>
          <w:color w:val="000000"/>
          <w:sz w:val="26"/>
          <w:szCs w:val="26"/>
          <w:lang w:eastAsia="ru-RU"/>
        </w:rPr>
        <w:t>мог</w:t>
      </w:r>
      <w:r w:rsidRPr="00644E08">
        <w:rPr>
          <w:rFonts w:ascii="Times New Roman" w:eastAsia="Times New Roman" w:hAnsi="Times New Roman"/>
          <w:color w:val="000000"/>
          <w:sz w:val="26"/>
          <w:szCs w:val="26"/>
          <w:lang w:eastAsia="ru-RU"/>
        </w:rPr>
        <w:t xml:space="preserve"> принять во внимание.</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Согласно правовой позиции Конституционного Суда Российской Федерации, изложенной в определении от 24.06.2014 №</w:t>
      </w:r>
      <w:r w:rsidR="00FA7B07">
        <w:rPr>
          <w:rFonts w:ascii="Times New Roman" w:eastAsia="Times New Roman" w:hAnsi="Times New Roman"/>
          <w:color w:val="000000"/>
          <w:sz w:val="26"/>
          <w:szCs w:val="26"/>
          <w:lang w:eastAsia="ru-RU"/>
        </w:rPr>
        <w:t xml:space="preserve"> </w:t>
      </w:r>
      <w:r w:rsidRPr="00644E08">
        <w:rPr>
          <w:rFonts w:ascii="Times New Roman" w:eastAsia="Times New Roman" w:hAnsi="Times New Roman"/>
          <w:color w:val="000000"/>
          <w:sz w:val="26"/>
          <w:szCs w:val="26"/>
          <w:lang w:eastAsia="ru-RU"/>
        </w:rPr>
        <w:t>1470-О, Конституция Российской Федерации, гарантируя каждому свободу совести, свободу вероисповедания, включая право свободно выбирать, иметь и распространять религиозные и иные убеждения и действовать в соответствии с ними, а также устанавливая запрет на принуждение человека к отказу от его мнений и убеждений, закрепляет, что в случае если убеждениям или</w:t>
      </w:r>
      <w:proofErr w:type="gramEnd"/>
      <w:r w:rsidRPr="00644E08">
        <w:rPr>
          <w:rFonts w:ascii="Times New Roman" w:eastAsia="Times New Roman" w:hAnsi="Times New Roman"/>
          <w:color w:val="000000"/>
          <w:sz w:val="26"/>
          <w:szCs w:val="26"/>
          <w:lang w:eastAsia="ru-RU"/>
        </w:rPr>
        <w:t xml:space="preserve"> вероисповеданию гражданина противоречит несение военной службы, он имеет право на замену ее альтернативной гражданской службой (статья 28; статья 29 часть 3; статья 59 часть 3).</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По смыслу данных конституционных положений, право на замену военной службы альтернативной гражданской службой не означает, что гражданину предоставлено ничем не обусловленное право выбора между военной службой и альтернативной гражданской службой и что само по себе отрицательное представление гражданина о военной службе и его нежелание в связи с этим проходить военную службу дают ему право на ее замену альтернативной гражданской службой.</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lastRenderedPageBreak/>
        <w:t xml:space="preserve">Суд </w:t>
      </w:r>
      <w:r w:rsidR="00FA7B07">
        <w:rPr>
          <w:rFonts w:ascii="Times New Roman" w:eastAsia="Times New Roman" w:hAnsi="Times New Roman"/>
          <w:color w:val="000000"/>
          <w:sz w:val="26"/>
          <w:szCs w:val="26"/>
          <w:lang w:eastAsia="ru-RU"/>
        </w:rPr>
        <w:t>посчитал</w:t>
      </w:r>
      <w:r w:rsidRPr="00644E08">
        <w:rPr>
          <w:rFonts w:ascii="Times New Roman" w:eastAsia="Times New Roman" w:hAnsi="Times New Roman"/>
          <w:color w:val="000000"/>
          <w:sz w:val="26"/>
          <w:szCs w:val="26"/>
          <w:lang w:eastAsia="ru-RU"/>
        </w:rPr>
        <w:t>, что для реализации права гражданина на замену военной службы по призыву альтернативной гражданской службой не является достаточным просто заявить о том, что несение военной службы противоречит его убеждениям.</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Именно гражданин должен обосновать данное утверждение, указать причины и обстоятельства, побудившие его ходатайствовать о замене службы по призыву альтернативной гражданской службой, привести какие-то объективные факты, которые свидетельствовали бы о прочно сформировавшихся убеждениях лица неприятия военной службы, а также представить доказательства своих доводов.</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Имеющиеся в личном деле призывника З</w:t>
      </w:r>
      <w:r w:rsidR="00CE335C">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документы не свидетельствуют о невозможности прохождения службы в армии по внутренним убеждениям.</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Из справки местной религиозной организации Ц</w:t>
      </w:r>
      <w:r w:rsidR="00CE335C">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следует, что З</w:t>
      </w:r>
      <w:r w:rsidR="00CE335C">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с 3 до 16 лет был прихожанином, участвовал в проводимых мероприятиях.</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При этом при первоначальной постановке на воинский учет 22.01.2021, так и при последующих прохождении мероприятий по получению отсрочки от прохождения военной службы, о своих религиозных убеждениях З</w:t>
      </w:r>
      <w:r w:rsidR="00CE335C">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военный комиссариат не информировал.</w:t>
      </w:r>
      <w:proofErr w:type="gramEnd"/>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Впервые заявил об этом во время прохождения призывных мероприятий в весенний призыв 2024 года.</w:t>
      </w:r>
    </w:p>
    <w:p w:rsidR="00644E08" w:rsidRPr="00644E08" w:rsidRDefault="00644E08" w:rsidP="00644E08">
      <w:pPr>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sz w:val="26"/>
          <w:szCs w:val="26"/>
          <w:lang w:eastAsia="ru-RU"/>
        </w:rPr>
        <w:t>Доводы административного истца о наличии у него твердых христианских убеждений подтверждаются только доводами, изложенными в заявлении от 08.02.2024 и автобиографии. Материалы личного дела призывника доказательств наличия у него устойчивых сформировавшихся убеждений по данному вопросу не содержат.</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Характеристика, выданная З</w:t>
      </w:r>
      <w:r w:rsidR="007C70B4">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по месту учебы в ОГБПОУ «С» также не содержит данных о наличии у заявителя прочно сформировавшихся убеждений, которые препятствуют прохождению военной службы.</w:t>
      </w:r>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644E08">
        <w:rPr>
          <w:rFonts w:ascii="Times New Roman" w:eastAsia="Times New Roman" w:hAnsi="Times New Roman"/>
          <w:color w:val="000000"/>
          <w:sz w:val="26"/>
          <w:szCs w:val="26"/>
          <w:lang w:eastAsia="ru-RU"/>
        </w:rPr>
        <w:t>З</w:t>
      </w:r>
      <w:r w:rsidR="007C70B4">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не обосновал с достаточной полнотой и достоверностью наличие серьезного и непреодолимого конфликта между обязанностью служить в армии и его убеждениями, которые вызвал бы неприятие им военной службы, а также, что неприятие военной службы, на которое ссылается заявитель, является именно его убеждением, которое прочно сформировалось.</w:t>
      </w:r>
      <w:proofErr w:type="gramEnd"/>
    </w:p>
    <w:p w:rsidR="00644E08" w:rsidRPr="00644E08" w:rsidRDefault="00644E08" w:rsidP="00644E08">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Приводимые истцом доводы не согласуются с положениями ст. 59 Конституции Российской Федерации, в силу которой защита Отечества признается долгом и обязанностью гражданина Российской Федерации, а право гражданина на альтернативную службу связывается с наличием определенных условий и не гарантировано любому, кто заинтересован в том, чтобы избежать прохождения военной службы.</w:t>
      </w:r>
    </w:p>
    <w:p w:rsidR="009325D7" w:rsidRDefault="00644E08" w:rsidP="009325D7">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eastAsia="Times New Roman" w:hAnsi="Times New Roman"/>
          <w:color w:val="000000"/>
          <w:sz w:val="26"/>
          <w:szCs w:val="26"/>
          <w:lang w:eastAsia="ru-RU"/>
        </w:rPr>
        <w:t xml:space="preserve">Учитывая вышеизложенное, суд </w:t>
      </w:r>
      <w:r w:rsidR="009325D7">
        <w:rPr>
          <w:rFonts w:ascii="Times New Roman" w:eastAsia="Times New Roman" w:hAnsi="Times New Roman"/>
          <w:color w:val="000000"/>
          <w:sz w:val="26"/>
          <w:szCs w:val="26"/>
          <w:lang w:eastAsia="ru-RU"/>
        </w:rPr>
        <w:t>посчитал</w:t>
      </w:r>
      <w:r w:rsidRPr="00644E08">
        <w:rPr>
          <w:rFonts w:ascii="Times New Roman" w:eastAsia="Times New Roman" w:hAnsi="Times New Roman"/>
          <w:color w:val="000000"/>
          <w:sz w:val="26"/>
          <w:szCs w:val="26"/>
          <w:lang w:eastAsia="ru-RU"/>
        </w:rPr>
        <w:t xml:space="preserve"> требования административного истца </w:t>
      </w:r>
      <w:r w:rsidR="009325D7">
        <w:rPr>
          <w:rFonts w:ascii="Times New Roman" w:eastAsia="Times New Roman" w:hAnsi="Times New Roman"/>
          <w:color w:val="000000"/>
          <w:sz w:val="26"/>
          <w:szCs w:val="26"/>
          <w:lang w:eastAsia="ru-RU"/>
        </w:rPr>
        <w:t xml:space="preserve">необоснованными, в </w:t>
      </w:r>
      <w:proofErr w:type="gramStart"/>
      <w:r w:rsidR="009325D7">
        <w:rPr>
          <w:rFonts w:ascii="Times New Roman" w:eastAsia="Times New Roman" w:hAnsi="Times New Roman"/>
          <w:color w:val="000000"/>
          <w:sz w:val="26"/>
          <w:szCs w:val="26"/>
          <w:lang w:eastAsia="ru-RU"/>
        </w:rPr>
        <w:t>связи</w:t>
      </w:r>
      <w:proofErr w:type="gramEnd"/>
      <w:r w:rsidR="009325D7">
        <w:rPr>
          <w:rFonts w:ascii="Times New Roman" w:eastAsia="Times New Roman" w:hAnsi="Times New Roman"/>
          <w:color w:val="000000"/>
          <w:sz w:val="26"/>
          <w:szCs w:val="26"/>
          <w:lang w:eastAsia="ru-RU"/>
        </w:rPr>
        <w:t xml:space="preserve"> с чем </w:t>
      </w:r>
      <w:r w:rsidRPr="00644E08">
        <w:rPr>
          <w:rFonts w:ascii="Times New Roman" w:eastAsia="Times New Roman" w:hAnsi="Times New Roman"/>
          <w:color w:val="000000"/>
          <w:sz w:val="26"/>
          <w:szCs w:val="26"/>
          <w:lang w:eastAsia="ru-RU"/>
        </w:rPr>
        <w:t>отказ</w:t>
      </w:r>
      <w:r w:rsidR="009325D7">
        <w:rPr>
          <w:rFonts w:ascii="Times New Roman" w:eastAsia="Times New Roman" w:hAnsi="Times New Roman"/>
          <w:color w:val="000000"/>
          <w:sz w:val="26"/>
          <w:szCs w:val="26"/>
          <w:lang w:eastAsia="ru-RU"/>
        </w:rPr>
        <w:t>ал</w:t>
      </w:r>
      <w:r w:rsidRPr="00644E08">
        <w:rPr>
          <w:rFonts w:ascii="Times New Roman" w:eastAsia="Times New Roman" w:hAnsi="Times New Roman"/>
          <w:color w:val="000000"/>
          <w:sz w:val="26"/>
          <w:szCs w:val="26"/>
          <w:lang w:eastAsia="ru-RU"/>
        </w:rPr>
        <w:t xml:space="preserve"> в их удовлетворении в полном объеме.</w:t>
      </w:r>
    </w:p>
    <w:p w:rsidR="00644E08" w:rsidRPr="00644E08" w:rsidRDefault="00644E08" w:rsidP="009325D7">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644E08">
        <w:rPr>
          <w:rFonts w:ascii="Times New Roman" w:hAnsi="Times New Roman"/>
          <w:sz w:val="26"/>
          <w:szCs w:val="26"/>
        </w:rPr>
        <w:t xml:space="preserve">Решение </w:t>
      </w:r>
      <w:r w:rsidR="009325D7">
        <w:rPr>
          <w:rFonts w:ascii="Times New Roman" w:hAnsi="Times New Roman"/>
          <w:sz w:val="26"/>
          <w:szCs w:val="26"/>
        </w:rPr>
        <w:t xml:space="preserve">суда </w:t>
      </w:r>
      <w:r w:rsidRPr="00644E08">
        <w:rPr>
          <w:rFonts w:ascii="Times New Roman" w:hAnsi="Times New Roman"/>
          <w:sz w:val="26"/>
          <w:szCs w:val="26"/>
        </w:rPr>
        <w:t>в законную силу не вступило.</w:t>
      </w:r>
    </w:p>
    <w:p w:rsidR="009325D7" w:rsidRDefault="009325D7" w:rsidP="00644E08">
      <w:pPr>
        <w:autoSpaceDE w:val="0"/>
        <w:autoSpaceDN w:val="0"/>
        <w:adjustRightInd w:val="0"/>
        <w:spacing w:after="0" w:line="240" w:lineRule="auto"/>
        <w:ind w:firstLine="709"/>
        <w:jc w:val="both"/>
        <w:rPr>
          <w:rFonts w:ascii="Times New Roman" w:eastAsia="Times New Roman" w:hAnsi="Times New Roman"/>
          <w:b/>
          <w:sz w:val="26"/>
          <w:szCs w:val="26"/>
          <w:lang w:eastAsia="ru-RU"/>
        </w:rPr>
      </w:pP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Проценты за пользование чужими денежными средствами подлежат взысканию с виновника ДТП, гражданская ответственность которого не была застрахована в установленном законом порядке, только по вступлению решения суда о возмещении ущерба, причиненного в результате дорожно-транспортного происшествия в законную силу.</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О</w:t>
      </w:r>
      <w:r w:rsidR="007C70B4">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обратилась в суд с исковым заявлением к В</w:t>
      </w:r>
      <w:r w:rsidR="007C70B4">
        <w:rPr>
          <w:rFonts w:ascii="Times New Roman" w:eastAsia="Times New Roman" w:hAnsi="Times New Roman"/>
          <w:sz w:val="26"/>
          <w:szCs w:val="26"/>
          <w:lang w:eastAsia="ru-RU"/>
        </w:rPr>
        <w:t>.</w:t>
      </w:r>
      <w:r w:rsidRPr="00644E08">
        <w:rPr>
          <w:rFonts w:ascii="Times New Roman" w:eastAsia="Times New Roman" w:hAnsi="Times New Roman"/>
          <w:sz w:val="26"/>
          <w:szCs w:val="26"/>
          <w:lang w:eastAsia="ru-RU"/>
        </w:rPr>
        <w:t xml:space="preserve"> о возмещении ущерба, причиненного в результате ДТП, взыскании процентов за пользование чужими </w:t>
      </w:r>
      <w:r w:rsidRPr="00644E08">
        <w:rPr>
          <w:rFonts w:ascii="Times New Roman" w:eastAsia="Times New Roman" w:hAnsi="Times New Roman"/>
          <w:sz w:val="26"/>
          <w:szCs w:val="26"/>
          <w:lang w:eastAsia="ru-RU"/>
        </w:rPr>
        <w:lastRenderedPageBreak/>
        <w:t>денежными средствами, судебных расходов, указывая на то, что 27.08.2024 в результате ДТП с участием принадлежащего ей автомобиля и автомобиля под управлением ответчика, ее автомобилю были причинены механические повреждения. На момент ДТП ответственность ответчика по ОСАГО застрахована не была. В этой связи просила взыскать с ответчика в свою пользу ущерб, причиненный в результате ДТП, проценты за пользование чужими денежными средствами, а также судебные расходы.</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Удовлетворяя исковые требования частично и отказывая истцу во взыскании с ответчика процентов за пользование чужими денежными средствами, суд пришел к выводу о том, что действия ответчика не могут рассматриваться как неправомерное пользование чужими денежными средствами вследствие их неправомерного удержания, уклонения от возврата, поскольку в данном случае между сторонами имелся спор о размере ущерба, и только на основании данного решения о</w:t>
      </w:r>
      <w:proofErr w:type="gramEnd"/>
      <w:r w:rsidRPr="00644E08">
        <w:rPr>
          <w:rFonts w:ascii="Times New Roman" w:eastAsia="Times New Roman" w:hAnsi="Times New Roman"/>
          <w:sz w:val="26"/>
          <w:szCs w:val="26"/>
          <w:lang w:eastAsia="ru-RU"/>
        </w:rPr>
        <w:t xml:space="preserve"> </w:t>
      </w:r>
      <w:proofErr w:type="gramStart"/>
      <w:r w:rsidRPr="00644E08">
        <w:rPr>
          <w:rFonts w:ascii="Times New Roman" w:eastAsia="Times New Roman" w:hAnsi="Times New Roman"/>
          <w:sz w:val="26"/>
          <w:szCs w:val="26"/>
          <w:lang w:eastAsia="ru-RU"/>
        </w:rPr>
        <w:t>взыскании ущерба на стороне ответчика возникает денежное обязательство по уплате определенных судом сумм, в связи с чем, в удовлетворении требования истца о взыскании процентов за пользование чужими денежными средствами было отказано, что не исключает права истца в случае возникновения просрочки исполнения денежного обязательства, вытекающего из причинения вреда, обратиться в суд за защитой имущественных прав в порядке статьи 395 Гражданского кодекса</w:t>
      </w:r>
      <w:proofErr w:type="gramEnd"/>
      <w:r w:rsidRPr="00644E08">
        <w:rPr>
          <w:rFonts w:ascii="Times New Roman" w:eastAsia="Times New Roman" w:hAnsi="Times New Roman"/>
          <w:sz w:val="26"/>
          <w:szCs w:val="26"/>
          <w:lang w:eastAsia="ru-RU"/>
        </w:rPr>
        <w:t xml:space="preserve"> Российской Федерации.</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Решение суда в законную силу не вступило, </w:t>
      </w:r>
      <w:r w:rsidR="00F14ACF">
        <w:rPr>
          <w:rFonts w:ascii="Times New Roman" w:eastAsia="Times New Roman" w:hAnsi="Times New Roman"/>
          <w:sz w:val="26"/>
          <w:szCs w:val="26"/>
          <w:lang w:eastAsia="ru-RU"/>
        </w:rPr>
        <w:t>подана</w:t>
      </w:r>
      <w:r w:rsidRPr="00644E08">
        <w:rPr>
          <w:rFonts w:ascii="Times New Roman" w:eastAsia="Times New Roman" w:hAnsi="Times New Roman"/>
          <w:sz w:val="26"/>
          <w:szCs w:val="26"/>
          <w:lang w:eastAsia="ru-RU"/>
        </w:rPr>
        <w:t xml:space="preserve"> апелляционн</w:t>
      </w:r>
      <w:r w:rsidR="00F14ACF">
        <w:rPr>
          <w:rFonts w:ascii="Times New Roman" w:eastAsia="Times New Roman" w:hAnsi="Times New Roman"/>
          <w:sz w:val="26"/>
          <w:szCs w:val="26"/>
          <w:lang w:eastAsia="ru-RU"/>
        </w:rPr>
        <w:t>ая</w:t>
      </w:r>
      <w:r w:rsidRPr="00644E08">
        <w:rPr>
          <w:rFonts w:ascii="Times New Roman" w:eastAsia="Times New Roman" w:hAnsi="Times New Roman"/>
          <w:sz w:val="26"/>
          <w:szCs w:val="26"/>
          <w:lang w:eastAsia="ru-RU"/>
        </w:rPr>
        <w:t xml:space="preserve"> жалоб</w:t>
      </w:r>
      <w:r w:rsidR="00F14ACF">
        <w:rPr>
          <w:rFonts w:ascii="Times New Roman" w:eastAsia="Times New Roman" w:hAnsi="Times New Roman"/>
          <w:sz w:val="26"/>
          <w:szCs w:val="26"/>
          <w:lang w:eastAsia="ru-RU"/>
        </w:rPr>
        <w:t>а</w:t>
      </w:r>
      <w:r w:rsidRPr="00644E08">
        <w:rPr>
          <w:rFonts w:ascii="Times New Roman" w:eastAsia="Times New Roman" w:hAnsi="Times New Roman"/>
          <w:sz w:val="26"/>
          <w:szCs w:val="26"/>
          <w:lang w:eastAsia="ru-RU"/>
        </w:rPr>
        <w:t>.</w:t>
      </w:r>
    </w:p>
    <w:p w:rsidR="00644E08" w:rsidRPr="00644E08" w:rsidRDefault="00644E08" w:rsidP="009F052D">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ab/>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В силу п. 1 ст. 1081 ГК РФ лицо, возместившее вред, причиненный другим лицом (лицом, управляющим транспортным средством), имеет право обратного требования (регресса) к этому лицу в размере выплаченного возмещения, если иной размер не установлен законом.</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b/>
          <w:sz w:val="26"/>
          <w:szCs w:val="26"/>
          <w:lang w:eastAsia="ru-RU"/>
        </w:rPr>
      </w:pPr>
      <w:r w:rsidRPr="00644E08">
        <w:rPr>
          <w:rFonts w:ascii="Times New Roman" w:eastAsia="Times New Roman" w:hAnsi="Times New Roman"/>
          <w:color w:val="000000"/>
          <w:sz w:val="26"/>
          <w:szCs w:val="26"/>
          <w:lang w:eastAsia="ru-RU"/>
        </w:rPr>
        <w:t>Страховое публичное акционерное общество «И» обратилось в суд с иском к А</w:t>
      </w:r>
      <w:r w:rsidR="00F14ACF">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с требованием о возмещении ущерба, причиненного в результате дорожно-транспортного происшествия в порядке регресса. В обоснование иска указано, что 24 апреля 2024 г. имело место дорожно-транспортное происшествие (далее – ДТП), в результате которого были причинены механические повреждения транспортному средству </w:t>
      </w:r>
      <w:r w:rsidRPr="00644E08">
        <w:rPr>
          <w:rFonts w:ascii="Times New Roman" w:eastAsia="Times New Roman" w:hAnsi="Times New Roman"/>
          <w:color w:val="000000"/>
          <w:sz w:val="26"/>
          <w:szCs w:val="26"/>
          <w:lang w:val="en-US" w:eastAsia="ru-RU"/>
        </w:rPr>
        <w:t>Nissan</w:t>
      </w:r>
      <w:r w:rsidRPr="00644E08">
        <w:rPr>
          <w:rFonts w:ascii="Times New Roman" w:eastAsia="Times New Roman" w:hAnsi="Times New Roman"/>
          <w:color w:val="000000"/>
          <w:sz w:val="26"/>
          <w:szCs w:val="26"/>
          <w:lang w:eastAsia="ru-RU"/>
        </w:rPr>
        <w:t xml:space="preserve"> </w:t>
      </w:r>
      <w:proofErr w:type="spellStart"/>
      <w:r w:rsidRPr="00644E08">
        <w:rPr>
          <w:rFonts w:ascii="Times New Roman" w:eastAsia="Times New Roman" w:hAnsi="Times New Roman"/>
          <w:color w:val="000000"/>
          <w:sz w:val="26"/>
          <w:szCs w:val="26"/>
          <w:lang w:val="en-US" w:eastAsia="ru-RU"/>
        </w:rPr>
        <w:t>Tiida</w:t>
      </w:r>
      <w:proofErr w:type="spellEnd"/>
      <w:r w:rsidRPr="00644E08">
        <w:rPr>
          <w:rFonts w:ascii="Times New Roman" w:eastAsia="Times New Roman" w:hAnsi="Times New Roman"/>
          <w:color w:val="000000"/>
          <w:sz w:val="26"/>
          <w:szCs w:val="26"/>
          <w:lang w:eastAsia="ru-RU"/>
        </w:rPr>
        <w:t>. Согласно извещению о ДТП (европротокол) водитель А</w:t>
      </w:r>
      <w:r w:rsidR="00F14ACF">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нарушил Правила дорожного движения РФ, управляя принадлежащим А</w:t>
      </w:r>
      <w:r w:rsidR="00F14ACF">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eastAsia="ru-RU"/>
        </w:rPr>
        <w:t xml:space="preserve"> транспортным средством </w:t>
      </w:r>
      <w:r w:rsidRPr="00644E08">
        <w:rPr>
          <w:rFonts w:ascii="Times New Roman" w:eastAsia="Times New Roman" w:hAnsi="Times New Roman"/>
          <w:color w:val="000000"/>
          <w:sz w:val="26"/>
          <w:szCs w:val="26"/>
          <w:lang w:val="en-US" w:eastAsia="ru-RU"/>
        </w:rPr>
        <w:t>Mercedes</w:t>
      </w:r>
      <w:r w:rsidRPr="00644E08">
        <w:rPr>
          <w:rFonts w:ascii="Times New Roman" w:eastAsia="Times New Roman" w:hAnsi="Times New Roman"/>
          <w:color w:val="000000"/>
          <w:sz w:val="26"/>
          <w:szCs w:val="26"/>
          <w:lang w:eastAsia="ru-RU"/>
        </w:rPr>
        <w:t>-</w:t>
      </w:r>
      <w:r w:rsidRPr="00644E08">
        <w:rPr>
          <w:rFonts w:ascii="Times New Roman" w:eastAsia="Times New Roman" w:hAnsi="Times New Roman"/>
          <w:color w:val="000000"/>
          <w:sz w:val="26"/>
          <w:szCs w:val="26"/>
          <w:lang w:val="en-US" w:eastAsia="ru-RU"/>
        </w:rPr>
        <w:t>Benz</w:t>
      </w:r>
      <w:r w:rsidRPr="00644E08">
        <w:rPr>
          <w:rFonts w:ascii="Times New Roman" w:eastAsia="Times New Roman" w:hAnsi="Times New Roman"/>
          <w:color w:val="000000"/>
          <w:sz w:val="26"/>
          <w:szCs w:val="26"/>
          <w:lang w:eastAsia="ru-RU"/>
        </w:rPr>
        <w:t xml:space="preserve"> 0350, что привело к ДТП. На момент ДТП гражданская ответственность водителя (виновника) была застрахована по договору в СПАО «И». Владелец автомобиля </w:t>
      </w:r>
      <w:r w:rsidRPr="00644E08">
        <w:rPr>
          <w:rFonts w:ascii="Times New Roman" w:eastAsia="Times New Roman" w:hAnsi="Times New Roman"/>
          <w:color w:val="000000"/>
          <w:sz w:val="26"/>
          <w:szCs w:val="26"/>
          <w:lang w:val="en-US" w:eastAsia="ru-RU"/>
        </w:rPr>
        <w:t>Nissan</w:t>
      </w:r>
      <w:r w:rsidRPr="00644E08">
        <w:rPr>
          <w:rFonts w:ascii="Times New Roman" w:eastAsia="Times New Roman" w:hAnsi="Times New Roman"/>
          <w:color w:val="000000"/>
          <w:sz w:val="26"/>
          <w:szCs w:val="26"/>
          <w:lang w:eastAsia="ru-RU"/>
        </w:rPr>
        <w:t xml:space="preserve"> </w:t>
      </w:r>
      <w:proofErr w:type="spellStart"/>
      <w:r w:rsidRPr="00644E08">
        <w:rPr>
          <w:rFonts w:ascii="Times New Roman" w:eastAsia="Times New Roman" w:hAnsi="Times New Roman"/>
          <w:color w:val="000000"/>
          <w:sz w:val="26"/>
          <w:szCs w:val="26"/>
          <w:lang w:val="en-US" w:eastAsia="ru-RU"/>
        </w:rPr>
        <w:t>Tiida</w:t>
      </w:r>
      <w:proofErr w:type="spellEnd"/>
      <w:r w:rsidRPr="00644E08">
        <w:rPr>
          <w:rFonts w:ascii="Times New Roman" w:eastAsia="Times New Roman" w:hAnsi="Times New Roman"/>
          <w:color w:val="000000"/>
          <w:sz w:val="26"/>
          <w:szCs w:val="26"/>
          <w:lang w:eastAsia="ru-RU"/>
        </w:rPr>
        <w:t xml:space="preserve"> обратился с заявлением о выплате страхового возмещения в САО «В», которое признало данный случай страховым и выплатило страховое возмещение. СПАО «И» по данному страховому случаю, на основании ст. ст. 7, 14.1, 26.1 Закона об ОСАГО, исполняя свои обязанности по договору страхования, возместило страховой компании потерпевшего выплаченное страховое возмещение в сумме 195 852 руб. 50 коп. Таким образом, фактический размер ущерба составил 195 852 руб. 50 коп. Просили суд взыскать в порядке регресса 195 852 руб. 50 коп</w:t>
      </w:r>
      <w:proofErr w:type="gramStart"/>
      <w:r w:rsidRPr="00644E08">
        <w:rPr>
          <w:rFonts w:ascii="Times New Roman" w:eastAsia="Times New Roman" w:hAnsi="Times New Roman"/>
          <w:color w:val="000000"/>
          <w:sz w:val="26"/>
          <w:szCs w:val="26"/>
          <w:lang w:eastAsia="ru-RU"/>
        </w:rPr>
        <w:t xml:space="preserve">., </w:t>
      </w:r>
      <w:proofErr w:type="gramEnd"/>
      <w:r w:rsidRPr="00644E08">
        <w:rPr>
          <w:rFonts w:ascii="Times New Roman" w:eastAsia="Times New Roman" w:hAnsi="Times New Roman"/>
          <w:color w:val="000000"/>
          <w:sz w:val="26"/>
          <w:szCs w:val="26"/>
          <w:lang w:eastAsia="ru-RU"/>
        </w:rPr>
        <w:t xml:space="preserve">уплаченную государственную пошлину в размере 5 117 руб., судебные расходы за услугу по подготовке искового заявления в размере 5 000 руб. </w:t>
      </w:r>
    </w:p>
    <w:p w:rsidR="00644E08" w:rsidRPr="00644E08" w:rsidRDefault="00644E08" w:rsidP="00644E08">
      <w:pPr>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color w:val="000000"/>
          <w:sz w:val="26"/>
          <w:szCs w:val="26"/>
        </w:rPr>
        <w:t xml:space="preserve">Определением Промышленного районного суда г. Смоленска к участию в деле в качестве ответчика </w:t>
      </w:r>
      <w:proofErr w:type="gramStart"/>
      <w:r w:rsidRPr="00644E08">
        <w:rPr>
          <w:rFonts w:ascii="Times New Roman" w:eastAsia="Times New Roman" w:hAnsi="Times New Roman"/>
          <w:color w:val="000000"/>
          <w:sz w:val="26"/>
          <w:szCs w:val="26"/>
        </w:rPr>
        <w:t>привлечен</w:t>
      </w:r>
      <w:proofErr w:type="gramEnd"/>
      <w:r w:rsidRPr="00644E08">
        <w:rPr>
          <w:rFonts w:ascii="Times New Roman" w:eastAsia="Times New Roman" w:hAnsi="Times New Roman"/>
          <w:color w:val="000000"/>
          <w:sz w:val="26"/>
          <w:szCs w:val="26"/>
        </w:rPr>
        <w:t xml:space="preserve"> А</w:t>
      </w:r>
      <w:r w:rsidR="005E5C08">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rPr>
        <w:t xml:space="preserve"> </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Разрешая заявленные требования, суд исходил из следующего.</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lastRenderedPageBreak/>
        <w:t>Согласно п.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44E08" w:rsidRPr="00644E08" w:rsidRDefault="00644E08" w:rsidP="00644E08">
      <w:pPr>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sz w:val="26"/>
          <w:szCs w:val="26"/>
        </w:rPr>
        <w:t>Как след</w:t>
      </w:r>
      <w:r w:rsidR="005E5C08">
        <w:rPr>
          <w:rFonts w:ascii="Times New Roman" w:eastAsia="Times New Roman" w:hAnsi="Times New Roman"/>
          <w:sz w:val="26"/>
          <w:szCs w:val="26"/>
        </w:rPr>
        <w:t>овало</w:t>
      </w:r>
      <w:r w:rsidRPr="00644E08">
        <w:rPr>
          <w:rFonts w:ascii="Times New Roman" w:eastAsia="Times New Roman" w:hAnsi="Times New Roman"/>
          <w:sz w:val="26"/>
          <w:szCs w:val="26"/>
        </w:rPr>
        <w:t xml:space="preserve"> из материалов дела и установлено судом, 24 апреля 2024 г.</w:t>
      </w:r>
      <w:r w:rsidRPr="00644E08">
        <w:rPr>
          <w:rFonts w:ascii="Times New Roman" w:eastAsia="Times New Roman" w:hAnsi="Times New Roman"/>
          <w:color w:val="000000"/>
          <w:sz w:val="26"/>
          <w:szCs w:val="26"/>
        </w:rPr>
        <w:t xml:space="preserve"> произошло дорожно-транспортное происшествие</w:t>
      </w:r>
      <w:r w:rsidR="007748C5">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rPr>
        <w:t xml:space="preserve"> в результате которого были причинены механические повреждения транспортному средству </w:t>
      </w:r>
      <w:r w:rsidRPr="00644E08">
        <w:rPr>
          <w:rFonts w:ascii="Times New Roman" w:eastAsia="Times New Roman" w:hAnsi="Times New Roman"/>
          <w:color w:val="000000"/>
          <w:sz w:val="26"/>
          <w:szCs w:val="26"/>
          <w:lang w:val="en-US"/>
        </w:rPr>
        <w:t>Nissan</w:t>
      </w:r>
      <w:r w:rsidRPr="00644E08">
        <w:rPr>
          <w:rFonts w:ascii="Times New Roman" w:eastAsia="Times New Roman" w:hAnsi="Times New Roman"/>
          <w:color w:val="000000"/>
          <w:sz w:val="26"/>
          <w:szCs w:val="26"/>
        </w:rPr>
        <w:t xml:space="preserve"> </w:t>
      </w:r>
      <w:proofErr w:type="spellStart"/>
      <w:r w:rsidRPr="00644E08">
        <w:rPr>
          <w:rFonts w:ascii="Times New Roman" w:eastAsia="Times New Roman" w:hAnsi="Times New Roman"/>
          <w:color w:val="000000"/>
          <w:sz w:val="26"/>
          <w:szCs w:val="26"/>
          <w:lang w:val="en-US"/>
        </w:rPr>
        <w:t>Tiida</w:t>
      </w:r>
      <w:proofErr w:type="spellEnd"/>
      <w:r w:rsidRPr="00644E08">
        <w:rPr>
          <w:rFonts w:ascii="Times New Roman" w:eastAsia="Times New Roman" w:hAnsi="Times New Roman"/>
          <w:color w:val="000000"/>
          <w:sz w:val="26"/>
          <w:szCs w:val="26"/>
        </w:rPr>
        <w:t>. Согласно извещению о ДТП (европротокол) водитель А</w:t>
      </w:r>
      <w:r w:rsidR="007748C5">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rPr>
        <w:t xml:space="preserve"> нарушил Правила дорожного движения РФ, управляя принадлежащим А</w:t>
      </w:r>
      <w:r w:rsidR="007748C5">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rPr>
        <w:t xml:space="preserve"> транспортным средством </w:t>
      </w:r>
      <w:r w:rsidRPr="00644E08">
        <w:rPr>
          <w:rFonts w:ascii="Times New Roman" w:eastAsia="Times New Roman" w:hAnsi="Times New Roman"/>
          <w:color w:val="000000"/>
          <w:sz w:val="26"/>
          <w:szCs w:val="26"/>
          <w:lang w:val="en-US"/>
        </w:rPr>
        <w:t>Mercedes</w:t>
      </w:r>
      <w:r w:rsidRPr="00644E08">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lang w:val="en-US"/>
        </w:rPr>
        <w:t>Benz</w:t>
      </w:r>
      <w:r w:rsidRPr="00644E08">
        <w:rPr>
          <w:rFonts w:ascii="Times New Roman" w:eastAsia="Times New Roman" w:hAnsi="Times New Roman"/>
          <w:color w:val="000000"/>
          <w:sz w:val="26"/>
          <w:szCs w:val="26"/>
        </w:rPr>
        <w:t xml:space="preserve"> 0350, что привело к ДТП.</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Документы по факту дорожно-транспортного происшествия, в соответствии со ст. 11.1 Федерального Закона от 25.04.2002 «Об обязательном страховании гражданской ответственности владельцев транспортных средств», оформлены без участия уполномоченных на то сотрудников полиции, о чем свидетельствует соответствующая отметка в извещении о ДТП, которое, в свою очередь, подписано участниками данного ДТП.</w:t>
      </w:r>
    </w:p>
    <w:p w:rsidR="00644E08" w:rsidRPr="00644E08" w:rsidRDefault="00644E08" w:rsidP="00644E08">
      <w:pPr>
        <w:spacing w:after="0" w:line="240" w:lineRule="auto"/>
        <w:ind w:firstLine="709"/>
        <w:jc w:val="both"/>
        <w:rPr>
          <w:rFonts w:ascii="Times New Roman" w:eastAsia="Times New Roman" w:hAnsi="Times New Roman"/>
          <w:sz w:val="26"/>
          <w:szCs w:val="26"/>
        </w:rPr>
      </w:pPr>
      <w:r w:rsidRPr="00644E08">
        <w:rPr>
          <w:rFonts w:ascii="Times New Roman" w:eastAsia="Times New Roman" w:hAnsi="Times New Roman"/>
          <w:color w:val="000000"/>
          <w:sz w:val="26"/>
          <w:szCs w:val="26"/>
        </w:rPr>
        <w:t>На момент ДТП гражданская ответственность водителя (виновника) была застрахована по договору в СПАО «И». Договор заключен в отношении неограниченного количества лиц, допущенных к управлению транспортным средством.</w:t>
      </w:r>
    </w:p>
    <w:p w:rsidR="00644E08" w:rsidRPr="00644E08" w:rsidRDefault="00644E08" w:rsidP="008A636B">
      <w:pPr>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color w:val="000000"/>
          <w:sz w:val="26"/>
          <w:szCs w:val="26"/>
        </w:rPr>
        <w:t xml:space="preserve">Владелец автомобиля  </w:t>
      </w:r>
      <w:r w:rsidRPr="00644E08">
        <w:rPr>
          <w:rFonts w:ascii="Times New Roman" w:eastAsia="Times New Roman" w:hAnsi="Times New Roman"/>
          <w:color w:val="000000"/>
          <w:sz w:val="26"/>
          <w:szCs w:val="26"/>
          <w:lang w:val="en-US"/>
        </w:rPr>
        <w:t>Nissan</w:t>
      </w:r>
      <w:r w:rsidRPr="00644E08">
        <w:rPr>
          <w:rFonts w:ascii="Times New Roman" w:eastAsia="Times New Roman" w:hAnsi="Times New Roman"/>
          <w:color w:val="000000"/>
          <w:sz w:val="26"/>
          <w:szCs w:val="26"/>
        </w:rPr>
        <w:t xml:space="preserve"> </w:t>
      </w:r>
      <w:proofErr w:type="spellStart"/>
      <w:r w:rsidRPr="00644E08">
        <w:rPr>
          <w:rFonts w:ascii="Times New Roman" w:eastAsia="Times New Roman" w:hAnsi="Times New Roman"/>
          <w:color w:val="000000"/>
          <w:sz w:val="26"/>
          <w:szCs w:val="26"/>
          <w:lang w:val="en-US"/>
        </w:rPr>
        <w:t>Tiida</w:t>
      </w:r>
      <w:proofErr w:type="spellEnd"/>
      <w:r w:rsidRPr="00644E08">
        <w:rPr>
          <w:rFonts w:ascii="Times New Roman" w:eastAsia="Times New Roman" w:hAnsi="Times New Roman"/>
          <w:color w:val="000000"/>
          <w:sz w:val="26"/>
          <w:szCs w:val="26"/>
        </w:rPr>
        <w:t xml:space="preserve"> обратился с заявлением о выплате страхового возмещения в САО «В», которое признало данный случай страховым и выплатило страховое возмещение в размере 195 852 руб. 50 коп.</w:t>
      </w:r>
    </w:p>
    <w:p w:rsidR="00644E08" w:rsidRPr="00644E08" w:rsidRDefault="00644E08" w:rsidP="008A636B">
      <w:pPr>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color w:val="000000"/>
          <w:sz w:val="26"/>
          <w:szCs w:val="26"/>
        </w:rPr>
        <w:t xml:space="preserve">21 мая 2024 г. </w:t>
      </w:r>
      <w:r w:rsidR="007748C5">
        <w:rPr>
          <w:rFonts w:ascii="Times New Roman" w:eastAsia="Times New Roman" w:hAnsi="Times New Roman"/>
          <w:color w:val="000000"/>
          <w:sz w:val="26"/>
          <w:szCs w:val="26"/>
        </w:rPr>
        <w:t>С</w:t>
      </w:r>
      <w:r w:rsidRPr="00644E08">
        <w:rPr>
          <w:rFonts w:ascii="Times New Roman" w:eastAsia="Times New Roman" w:hAnsi="Times New Roman"/>
          <w:color w:val="000000"/>
          <w:sz w:val="26"/>
          <w:szCs w:val="26"/>
        </w:rPr>
        <w:t xml:space="preserve">ПАО «И» по данному страховому случаю, на основании ст. ст. 7, 14.1, 26.1 Закона об ОСАГО, исполняя свои обязанности по договору страхования, возместило страховой компании потерпевшего выплаченное страховое возмещение в сумме 195 852 руб. 50 коп. </w:t>
      </w:r>
    </w:p>
    <w:p w:rsidR="00644E08" w:rsidRPr="00644E08" w:rsidRDefault="00644E08" w:rsidP="008A636B">
      <w:pPr>
        <w:widowControl w:val="0"/>
        <w:tabs>
          <w:tab w:val="left" w:pos="709"/>
        </w:tabs>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color w:val="000000"/>
          <w:sz w:val="26"/>
          <w:szCs w:val="26"/>
        </w:rPr>
        <w:t>Пунктом 3 ст. 11.1 ФЗ № 40-ФЗ «Об обязательном страховании гражданской ответственности владельцев транспортных средств» предусмотрено, что в случае оформления документов о ДТП без участия уполномоченных на то сотрудников полиции владельцы транспортных средств, причастных к ДТП, по требованию страховщиков, указанных в п. 2 ст. 11.1, обязаны представить указанные транспортные средства для проведения осмотра и (или) независимой технической экспертизы в течение 5</w:t>
      </w:r>
      <w:proofErr w:type="gramEnd"/>
      <w:r w:rsidRPr="00644E08">
        <w:rPr>
          <w:rFonts w:ascii="Times New Roman" w:eastAsia="Times New Roman" w:hAnsi="Times New Roman"/>
          <w:color w:val="000000"/>
          <w:sz w:val="26"/>
          <w:szCs w:val="26"/>
        </w:rPr>
        <w:t xml:space="preserve"> рабочих дней со дня получения такого требования. </w:t>
      </w:r>
    </w:p>
    <w:p w:rsidR="00644E08" w:rsidRPr="00644E08" w:rsidRDefault="00644E08" w:rsidP="008A636B">
      <w:pPr>
        <w:spacing w:after="0" w:line="240" w:lineRule="auto"/>
        <w:ind w:firstLine="709"/>
        <w:jc w:val="both"/>
        <w:rPr>
          <w:rFonts w:ascii="Times New Roman" w:eastAsia="Times New Roman" w:hAnsi="Times New Roman"/>
          <w:color w:val="000000"/>
          <w:sz w:val="26"/>
          <w:szCs w:val="26"/>
        </w:rPr>
      </w:pPr>
      <w:proofErr w:type="gramStart"/>
      <w:r w:rsidRPr="00644E08">
        <w:rPr>
          <w:rFonts w:ascii="Times New Roman" w:eastAsia="Times New Roman" w:hAnsi="Times New Roman"/>
          <w:color w:val="000000"/>
          <w:sz w:val="26"/>
          <w:szCs w:val="26"/>
        </w:rPr>
        <w:t xml:space="preserve">Согласно </w:t>
      </w:r>
      <w:proofErr w:type="spellStart"/>
      <w:r w:rsidRPr="00644E08">
        <w:rPr>
          <w:rFonts w:ascii="Times New Roman" w:eastAsia="Times New Roman" w:hAnsi="Times New Roman"/>
          <w:color w:val="000000"/>
          <w:sz w:val="26"/>
          <w:szCs w:val="26"/>
        </w:rPr>
        <w:t>пп</w:t>
      </w:r>
      <w:proofErr w:type="spellEnd"/>
      <w:r w:rsidRPr="00644E08">
        <w:rPr>
          <w:rFonts w:ascii="Times New Roman" w:eastAsia="Times New Roman" w:hAnsi="Times New Roman"/>
          <w:color w:val="000000"/>
          <w:sz w:val="26"/>
          <w:szCs w:val="26"/>
        </w:rPr>
        <w:t>. 3 п. 1 ст. 14 ФЗ № 40-ФЗ «Об ОСАГО» страховщик, осуществивший страховое возмещение, имеет право предъявить регрессное требование к причинившему вред лицу в размере произведенной выплаты, если до истечения 15 календарных дней, за исключением нерабочих и праздничных дней, со дня ДТП указанное лицо в случае оформления документов о ДТП без участия уполномоченных на то сотрудников полиции, не представило</w:t>
      </w:r>
      <w:proofErr w:type="gramEnd"/>
      <w:r w:rsidRPr="00644E08">
        <w:rPr>
          <w:rFonts w:ascii="Times New Roman" w:eastAsia="Times New Roman" w:hAnsi="Times New Roman"/>
          <w:color w:val="000000"/>
          <w:sz w:val="26"/>
          <w:szCs w:val="26"/>
        </w:rPr>
        <w:t xml:space="preserve"> по требованию страховщика транспортное средство, при использовании которого им был причинен вред, для проведения осмотра. </w:t>
      </w:r>
    </w:p>
    <w:p w:rsidR="00644E08" w:rsidRPr="00644E08" w:rsidRDefault="00644E08" w:rsidP="008A636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Данная </w:t>
      </w:r>
      <w:hyperlink r:id="rId35" w:history="1">
        <w:r w:rsidRPr="00644E08">
          <w:rPr>
            <w:rFonts w:ascii="Times New Roman" w:eastAsia="Times New Roman" w:hAnsi="Times New Roman"/>
            <w:sz w:val="26"/>
            <w:szCs w:val="26"/>
            <w:lang w:eastAsia="ru-RU"/>
          </w:rPr>
          <w:t>норма</w:t>
        </w:r>
      </w:hyperlink>
      <w:r w:rsidRPr="00644E08">
        <w:rPr>
          <w:rFonts w:ascii="Times New Roman" w:eastAsia="Times New Roman" w:hAnsi="Times New Roman"/>
          <w:sz w:val="26"/>
          <w:szCs w:val="26"/>
          <w:lang w:eastAsia="ru-RU"/>
        </w:rPr>
        <w:t xml:space="preserve"> о праве регрессного требования страховщика к лицу, причинившему вред, как неоднократно указывал Конституционный Суд Российской Федерации (определения от 25.05.2017 </w:t>
      </w:r>
      <w:hyperlink r:id="rId36" w:history="1">
        <w:r w:rsidRPr="00644E08">
          <w:rPr>
            <w:rFonts w:ascii="Times New Roman" w:eastAsia="Times New Roman" w:hAnsi="Times New Roman"/>
            <w:sz w:val="26"/>
            <w:szCs w:val="26"/>
            <w:lang w:eastAsia="ru-RU"/>
          </w:rPr>
          <w:t>№ 1059-О</w:t>
        </w:r>
      </w:hyperlink>
      <w:r w:rsidRPr="00644E08">
        <w:rPr>
          <w:rFonts w:ascii="Times New Roman" w:eastAsia="Times New Roman" w:hAnsi="Times New Roman"/>
          <w:sz w:val="26"/>
          <w:szCs w:val="26"/>
          <w:lang w:eastAsia="ru-RU"/>
        </w:rPr>
        <w:t xml:space="preserve"> и от 25.05.2017 </w:t>
      </w:r>
      <w:hyperlink r:id="rId37" w:history="1">
        <w:r w:rsidRPr="00644E08">
          <w:rPr>
            <w:rFonts w:ascii="Times New Roman" w:eastAsia="Times New Roman" w:hAnsi="Times New Roman"/>
            <w:sz w:val="26"/>
            <w:szCs w:val="26"/>
            <w:lang w:eastAsia="ru-RU"/>
          </w:rPr>
          <w:t>№ 1058-О</w:t>
        </w:r>
      </w:hyperlink>
      <w:r w:rsidRPr="00644E08">
        <w:rPr>
          <w:rFonts w:ascii="Times New Roman" w:eastAsia="Times New Roman" w:hAnsi="Times New Roman"/>
          <w:sz w:val="26"/>
          <w:szCs w:val="26"/>
          <w:lang w:eastAsia="ru-RU"/>
        </w:rPr>
        <w:t xml:space="preserve">), призвана обеспечить баланс интересов страховщика и страхователя, будучи элементом института </w:t>
      </w:r>
      <w:proofErr w:type="gramStart"/>
      <w:r w:rsidRPr="00644E08">
        <w:rPr>
          <w:rFonts w:ascii="Times New Roman" w:eastAsia="Times New Roman" w:hAnsi="Times New Roman"/>
          <w:sz w:val="26"/>
          <w:szCs w:val="26"/>
          <w:lang w:eastAsia="ru-RU"/>
        </w:rPr>
        <w:t>страхования</w:t>
      </w:r>
      <w:proofErr w:type="gramEnd"/>
      <w:r w:rsidRPr="00644E08">
        <w:rPr>
          <w:rFonts w:ascii="Times New Roman" w:eastAsia="Times New Roman" w:hAnsi="Times New Roman"/>
          <w:sz w:val="26"/>
          <w:szCs w:val="26"/>
          <w:lang w:eastAsia="ru-RU"/>
        </w:rPr>
        <w:t xml:space="preserve"> риска гражданской ответственности владельцев транспортных средств, основанного на принципе разделения ответственности.</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lastRenderedPageBreak/>
        <w:t>При этом нарушение срока представления транспортного средства для проведения осмотра и (или) независимой технической экспертизы может быть нивелировано фактическими обстоятельствами последствий допущенного нарушения, когда страховщик не лишен возможности осуществить указанные действия, произвести выплату страхового возмещения.</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Из содержания приведенных норм права и правовых позиций высших судебных инстанций следует, что основанием для возложения на владельца транспортного средства обязанности по возмещению страховщику суммы произведенной им выплаты является неисполнение требования страховой компании о своевременном предоставлении транспортного средства на осмотр, не позволившее страховщику в полном объеме реализовать свое право на достоверную проверку обстоятельств страхового случая и определение размера убытков, подлежащих</w:t>
      </w:r>
      <w:proofErr w:type="gramEnd"/>
      <w:r w:rsidRPr="00644E08">
        <w:rPr>
          <w:rFonts w:ascii="Times New Roman" w:eastAsia="Times New Roman" w:hAnsi="Times New Roman"/>
          <w:sz w:val="26"/>
          <w:szCs w:val="26"/>
          <w:lang w:eastAsia="ru-RU"/>
        </w:rPr>
        <w:t xml:space="preserve"> возмещению по договору обязательного страхования.</w:t>
      </w:r>
    </w:p>
    <w:p w:rsidR="00644E08" w:rsidRPr="00644E08" w:rsidRDefault="00644E08" w:rsidP="00644E08">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При этом грамматическое толкование </w:t>
      </w:r>
      <w:hyperlink r:id="rId38" w:history="1">
        <w:r w:rsidRPr="00644E08">
          <w:rPr>
            <w:rFonts w:ascii="Times New Roman" w:eastAsia="Times New Roman" w:hAnsi="Times New Roman"/>
            <w:sz w:val="26"/>
            <w:szCs w:val="26"/>
            <w:lang w:eastAsia="ru-RU"/>
          </w:rPr>
          <w:t>пункта 3 статьи 11.1</w:t>
        </w:r>
      </w:hyperlink>
      <w:r w:rsidRPr="00644E08">
        <w:rPr>
          <w:rFonts w:ascii="Times New Roman" w:eastAsia="Times New Roman" w:hAnsi="Times New Roman"/>
          <w:sz w:val="26"/>
          <w:szCs w:val="26"/>
          <w:lang w:eastAsia="ru-RU"/>
        </w:rPr>
        <w:t xml:space="preserve"> Закона об ОСАГО прямо указывает на то, что в случае оформления документов о ДТП без участия уполномоченных на то сотрудников полиции обязанность по представлению транспортных средства для проведения осмотра по требованию страховщиков возлагается на владельцев транспортных средств, причастных к ДТП, которым, соответственно, и должно быть направлено соответствующее уведомление по правилам вручения юридически</w:t>
      </w:r>
      <w:proofErr w:type="gramEnd"/>
      <w:r w:rsidRPr="00644E08">
        <w:rPr>
          <w:rFonts w:ascii="Times New Roman" w:eastAsia="Times New Roman" w:hAnsi="Times New Roman"/>
          <w:sz w:val="26"/>
          <w:szCs w:val="26"/>
          <w:lang w:eastAsia="ru-RU"/>
        </w:rPr>
        <w:t xml:space="preserve"> значимого извещения (</w:t>
      </w:r>
      <w:hyperlink r:id="rId39" w:history="1">
        <w:r w:rsidRPr="00644E08">
          <w:rPr>
            <w:rFonts w:ascii="Times New Roman" w:eastAsia="Times New Roman" w:hAnsi="Times New Roman"/>
            <w:sz w:val="26"/>
            <w:szCs w:val="26"/>
            <w:lang w:eastAsia="ru-RU"/>
          </w:rPr>
          <w:t>статья 165.1</w:t>
        </w:r>
      </w:hyperlink>
      <w:r w:rsidRPr="00644E08">
        <w:rPr>
          <w:rFonts w:ascii="Times New Roman" w:eastAsia="Times New Roman" w:hAnsi="Times New Roman"/>
          <w:sz w:val="26"/>
          <w:szCs w:val="26"/>
          <w:lang w:eastAsia="ru-RU"/>
        </w:rPr>
        <w:t xml:space="preserve"> Гражданского кодекса Российской Федерации и </w:t>
      </w:r>
      <w:hyperlink r:id="rId40" w:history="1">
        <w:r w:rsidRPr="00644E08">
          <w:rPr>
            <w:rFonts w:ascii="Times New Roman" w:eastAsia="Times New Roman" w:hAnsi="Times New Roman"/>
            <w:sz w:val="26"/>
            <w:szCs w:val="26"/>
            <w:lang w:eastAsia="ru-RU"/>
          </w:rPr>
          <w:t>пункты 63</w:t>
        </w:r>
      </w:hyperlink>
      <w:r w:rsidRPr="00644E08">
        <w:rPr>
          <w:rFonts w:ascii="Times New Roman" w:eastAsia="Times New Roman" w:hAnsi="Times New Roman"/>
          <w:sz w:val="26"/>
          <w:szCs w:val="26"/>
          <w:lang w:eastAsia="ru-RU"/>
        </w:rPr>
        <w:t xml:space="preserve"> - </w:t>
      </w:r>
      <w:hyperlink r:id="rId41" w:history="1">
        <w:r w:rsidRPr="00644E08">
          <w:rPr>
            <w:rFonts w:ascii="Times New Roman" w:eastAsia="Times New Roman" w:hAnsi="Times New Roman"/>
            <w:sz w:val="26"/>
            <w:szCs w:val="26"/>
            <w:lang w:eastAsia="ru-RU"/>
          </w:rPr>
          <w:t>68</w:t>
        </w:r>
      </w:hyperlink>
      <w:r w:rsidRPr="00644E08">
        <w:rPr>
          <w:rFonts w:ascii="Times New Roman" w:eastAsia="Times New Roman" w:hAnsi="Times New Roman"/>
          <w:sz w:val="26"/>
          <w:szCs w:val="26"/>
          <w:lang w:eastAsia="ru-RU"/>
        </w:rPr>
        <w:t xml:space="preserve">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СПАО «И» направило ответчику А. (виновнику ДТП) по адресу, указанному последним в извещении о ДТП,</w:t>
      </w:r>
      <w:r w:rsidR="007748C5">
        <w:rPr>
          <w:rFonts w:ascii="Times New Roman" w:eastAsia="Times New Roman" w:hAnsi="Times New Roman"/>
          <w:sz w:val="26"/>
          <w:szCs w:val="26"/>
          <w:lang w:eastAsia="ru-RU"/>
        </w:rPr>
        <w:t xml:space="preserve"> </w:t>
      </w:r>
      <w:r w:rsidRPr="00644E08">
        <w:rPr>
          <w:rFonts w:ascii="Times New Roman" w:eastAsia="Times New Roman" w:hAnsi="Times New Roman"/>
          <w:sz w:val="26"/>
          <w:szCs w:val="26"/>
          <w:lang w:eastAsia="ru-RU"/>
        </w:rPr>
        <w:t>уведомление о предоставлении поврежденного транспортного средства в течение пяти рабочих дней со дня получения настоящего требования для проведения осмотра в целях выяснения обстоятельств причинения вреда и определения размера подлежащих возмещению убытков по ДТП от 24.04.2024  или согласования нового срока проведения осмотра при отсутствии возможности представления</w:t>
      </w:r>
      <w:proofErr w:type="gramEnd"/>
      <w:r w:rsidRPr="00644E08">
        <w:rPr>
          <w:rFonts w:ascii="Times New Roman" w:eastAsia="Times New Roman" w:hAnsi="Times New Roman"/>
          <w:sz w:val="26"/>
          <w:szCs w:val="26"/>
          <w:lang w:eastAsia="ru-RU"/>
        </w:rPr>
        <w:t xml:space="preserve"> ТС к осмотру в указанный срок, </w:t>
      </w:r>
      <w:proofErr w:type="gramStart"/>
      <w:r w:rsidRPr="00644E08">
        <w:rPr>
          <w:rFonts w:ascii="Times New Roman" w:eastAsia="Times New Roman" w:hAnsi="Times New Roman"/>
          <w:sz w:val="26"/>
          <w:szCs w:val="26"/>
          <w:lang w:eastAsia="ru-RU"/>
        </w:rPr>
        <w:t>однако</w:t>
      </w:r>
      <w:proofErr w:type="gramEnd"/>
      <w:r w:rsidRPr="00644E08">
        <w:rPr>
          <w:rFonts w:ascii="Times New Roman" w:eastAsia="Times New Roman" w:hAnsi="Times New Roman"/>
          <w:sz w:val="26"/>
          <w:szCs w:val="26"/>
          <w:lang w:eastAsia="ru-RU"/>
        </w:rPr>
        <w:t xml:space="preserve"> отправление адресатом не получено и 13.06.2024 возвращено отправителю из-за истечения срока хранения.</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sz w:val="26"/>
          <w:szCs w:val="26"/>
          <w:lang w:eastAsia="ru-RU"/>
        </w:rPr>
        <w:t xml:space="preserve">В адрес собственника </w:t>
      </w:r>
      <w:r w:rsidRPr="00644E08">
        <w:rPr>
          <w:rFonts w:ascii="Times New Roman" w:eastAsia="Times New Roman" w:hAnsi="Times New Roman"/>
          <w:color w:val="000000"/>
          <w:sz w:val="26"/>
          <w:szCs w:val="26"/>
        </w:rPr>
        <w:t xml:space="preserve">транспортного средства </w:t>
      </w:r>
      <w:r w:rsidRPr="00644E08">
        <w:rPr>
          <w:rFonts w:ascii="Times New Roman" w:eastAsia="Times New Roman" w:hAnsi="Times New Roman"/>
          <w:color w:val="000000"/>
          <w:sz w:val="26"/>
          <w:szCs w:val="26"/>
          <w:lang w:val="en-US"/>
        </w:rPr>
        <w:t>Mercedes</w:t>
      </w:r>
      <w:r w:rsidRPr="00644E08">
        <w:rPr>
          <w:rFonts w:ascii="Times New Roman" w:eastAsia="Times New Roman" w:hAnsi="Times New Roman"/>
          <w:color w:val="000000"/>
          <w:sz w:val="26"/>
          <w:szCs w:val="26"/>
        </w:rPr>
        <w:t>-</w:t>
      </w:r>
      <w:r w:rsidRPr="00644E08">
        <w:rPr>
          <w:rFonts w:ascii="Times New Roman" w:eastAsia="Times New Roman" w:hAnsi="Times New Roman"/>
          <w:color w:val="000000"/>
          <w:sz w:val="26"/>
          <w:szCs w:val="26"/>
          <w:lang w:val="en-US"/>
        </w:rPr>
        <w:t>Benz</w:t>
      </w:r>
      <w:r w:rsidRPr="00644E08">
        <w:rPr>
          <w:rFonts w:ascii="Times New Roman" w:eastAsia="Times New Roman" w:hAnsi="Times New Roman"/>
          <w:color w:val="000000"/>
          <w:sz w:val="26"/>
          <w:szCs w:val="26"/>
        </w:rPr>
        <w:t xml:space="preserve"> 0350 А. указанное выше уведомление не направлялось, доказательств обратного суду не представлено.</w:t>
      </w:r>
    </w:p>
    <w:p w:rsidR="00644E08" w:rsidRPr="00644E08" w:rsidRDefault="00644E08" w:rsidP="00644E08">
      <w:pPr>
        <w:spacing w:after="0" w:line="240" w:lineRule="auto"/>
        <w:ind w:firstLine="709"/>
        <w:jc w:val="both"/>
        <w:rPr>
          <w:rFonts w:ascii="Times New Roman" w:eastAsia="Times New Roman" w:hAnsi="Times New Roman"/>
          <w:color w:val="000000"/>
          <w:sz w:val="26"/>
          <w:szCs w:val="26"/>
        </w:rPr>
      </w:pPr>
      <w:r w:rsidRPr="00644E08">
        <w:rPr>
          <w:rFonts w:ascii="Times New Roman" w:eastAsia="Times New Roman" w:hAnsi="Times New Roman"/>
          <w:color w:val="000000"/>
          <w:sz w:val="26"/>
          <w:szCs w:val="26"/>
        </w:rPr>
        <w:t>21 мая 2024 г. истец возместил страховой компании потерпевшего выплаченное страховое возмещение в сумме 195 852 руб. 50 коп.</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Истец, мотивируя заявленные требования, ссылался на то, что, выплатив выгодоприобретателю страховое возмещение, у истца в силу закона возникло право требования к ответчику в пределах выплаченной страховой суммы, поскольку ответчик, несмотря на соответствующее уведомление страховщика, требование последнего о предоставлении транспортного средства на осмотр не исполнил. </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Отказывая в удовлетворении исковых требований СПАО «И» о взыскании выплаченной суммы страхового возмещения с причинителя вреда в порядке регресса, суд исходил из того, что поскольку истец совершил действия, свидетельствующие о признании им случившегося дорожно-транспортного происшествия страховым случаем, впоследствии произвел страховую выплату, то требование о предоставлении транспортного средства, направленное ответчику, без указания места и времени </w:t>
      </w:r>
      <w:r w:rsidRPr="00644E08">
        <w:rPr>
          <w:rFonts w:ascii="Times New Roman" w:eastAsia="Times New Roman" w:hAnsi="Times New Roman"/>
          <w:sz w:val="26"/>
          <w:szCs w:val="26"/>
          <w:lang w:eastAsia="ru-RU"/>
        </w:rPr>
        <w:lastRenderedPageBreak/>
        <w:t>совершения данных действий носило исключительно формальный</w:t>
      </w:r>
      <w:proofErr w:type="gramEnd"/>
      <w:r w:rsidRPr="00644E08">
        <w:rPr>
          <w:rFonts w:ascii="Times New Roman" w:eastAsia="Times New Roman" w:hAnsi="Times New Roman"/>
          <w:sz w:val="26"/>
          <w:szCs w:val="26"/>
          <w:lang w:eastAsia="ru-RU"/>
        </w:rPr>
        <w:t xml:space="preserve"> характер и не преследовало те цели, для достижения которых законодатель такой осмотр установил. </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Также отметил, что непредставление ответчиком транспортного средства на осмотр не воспрепятствовало истцу определить объем повреждений транспортного средства потерпевшего и принять решение о выплате ему страхового возмещения. Кроме того, материалами дела не подтверждено, что у ответчика имелась возможность достоверно установить время и место проведения осмотра, а также то, что ответчик по своей инициативе уклонился от его проведения.</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Кроме того, при осуществлении потерпевшему страхового возмещения у страховщика не возникло сомнений по объему и характеру повреждений, полученных транспортным средством ответчика в результате дорожно-транспортного происшествия, произошедшего 24 апреля 2024 г. </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Каких-либо доказательств в подтверждение того, что осмотр и (или) независимая экспертиза (оценка) представленного потерпевшим транспортного средства не позволили достоверно установить наличие страхового случая и определить размер убытков, подлежащих возмещению по договору ОСАГО, истцом не представлено.</w:t>
      </w:r>
    </w:p>
    <w:p w:rsidR="00644E08" w:rsidRPr="00644E08" w:rsidRDefault="00644E08" w:rsidP="00644E08">
      <w:pPr>
        <w:widowControl w:val="0"/>
        <w:tabs>
          <w:tab w:val="left" w:pos="709"/>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При таких обстоятельствах, суд не нашел правовых оснований к удовлетворению иска страховщика.</w:t>
      </w:r>
    </w:p>
    <w:p w:rsidR="00644E08" w:rsidRDefault="00644E08" w:rsidP="00644E08">
      <w:pPr>
        <w:autoSpaceDE w:val="0"/>
        <w:autoSpaceDN w:val="0"/>
        <w:adjustRightInd w:val="0"/>
        <w:spacing w:after="0" w:line="240" w:lineRule="auto"/>
        <w:ind w:firstLine="709"/>
        <w:jc w:val="both"/>
        <w:rPr>
          <w:rFonts w:ascii="Times New Roman" w:hAnsi="Times New Roman"/>
          <w:sz w:val="26"/>
          <w:szCs w:val="26"/>
        </w:rPr>
      </w:pPr>
    </w:p>
    <w:p w:rsidR="00E10097" w:rsidRPr="00644E08" w:rsidRDefault="00E10097" w:rsidP="00644E08">
      <w:pPr>
        <w:autoSpaceDE w:val="0"/>
        <w:autoSpaceDN w:val="0"/>
        <w:adjustRightInd w:val="0"/>
        <w:spacing w:after="0" w:line="240" w:lineRule="auto"/>
        <w:ind w:firstLine="709"/>
        <w:jc w:val="both"/>
        <w:rPr>
          <w:rFonts w:ascii="Times New Roman" w:hAnsi="Times New Roman"/>
          <w:sz w:val="26"/>
          <w:szCs w:val="26"/>
        </w:rPr>
      </w:pPr>
    </w:p>
    <w:p w:rsidR="0016013A" w:rsidRDefault="00644E08" w:rsidP="00644E08">
      <w:pPr>
        <w:spacing w:after="0" w:line="240" w:lineRule="auto"/>
        <w:ind w:firstLine="709"/>
        <w:jc w:val="both"/>
        <w:rPr>
          <w:rFonts w:ascii="Times New Roman" w:eastAsia="Times New Roman" w:hAnsi="Times New Roman"/>
          <w:b/>
          <w:bCs/>
          <w:sz w:val="26"/>
          <w:szCs w:val="26"/>
          <w:lang w:eastAsia="ru-RU"/>
        </w:rPr>
      </w:pPr>
      <w:r w:rsidRPr="00644E08">
        <w:rPr>
          <w:rFonts w:ascii="Times New Roman" w:eastAsia="Times New Roman" w:hAnsi="Times New Roman"/>
          <w:b/>
          <w:bCs/>
          <w:sz w:val="26"/>
          <w:szCs w:val="26"/>
          <w:lang w:eastAsia="ru-RU"/>
        </w:rPr>
        <w:t>Ответственность за вред, причиненный источником повышенной опасности, должен нести собственник транспортного средства</w:t>
      </w:r>
      <w:r w:rsidR="0016013A">
        <w:rPr>
          <w:rFonts w:ascii="Times New Roman" w:eastAsia="Times New Roman" w:hAnsi="Times New Roman"/>
          <w:b/>
          <w:bCs/>
          <w:sz w:val="26"/>
          <w:szCs w:val="26"/>
          <w:lang w:eastAsia="ru-RU"/>
        </w:rPr>
        <w:t>.</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Российский Союз Автостраховщиков обратился </w:t>
      </w:r>
      <w:proofErr w:type="gramStart"/>
      <w:r w:rsidRPr="00644E08">
        <w:rPr>
          <w:rFonts w:ascii="Times New Roman" w:eastAsia="Times New Roman" w:hAnsi="Times New Roman"/>
          <w:bCs/>
          <w:sz w:val="26"/>
          <w:szCs w:val="26"/>
          <w:lang w:eastAsia="ru-RU"/>
        </w:rPr>
        <w:t xml:space="preserve">в суд с исковым заявлением к </w:t>
      </w:r>
      <w:r w:rsidR="009F052D">
        <w:rPr>
          <w:rFonts w:ascii="Times New Roman" w:eastAsia="Times New Roman" w:hAnsi="Times New Roman"/>
          <w:bCs/>
          <w:sz w:val="26"/>
          <w:szCs w:val="26"/>
          <w:lang w:eastAsia="ru-RU"/>
        </w:rPr>
        <w:t>ответчикам</w:t>
      </w:r>
      <w:r w:rsidRPr="00644E08">
        <w:rPr>
          <w:rFonts w:ascii="Times New Roman" w:eastAsia="Times New Roman" w:hAnsi="Times New Roman"/>
          <w:bCs/>
          <w:sz w:val="26"/>
          <w:szCs w:val="26"/>
          <w:lang w:eastAsia="ru-RU"/>
        </w:rPr>
        <w:t xml:space="preserve"> о взыскании в порядке</w:t>
      </w:r>
      <w:proofErr w:type="gramEnd"/>
      <w:r w:rsidRPr="00644E08">
        <w:rPr>
          <w:rFonts w:ascii="Times New Roman" w:eastAsia="Times New Roman" w:hAnsi="Times New Roman"/>
          <w:bCs/>
          <w:sz w:val="26"/>
          <w:szCs w:val="26"/>
          <w:lang w:eastAsia="ru-RU"/>
        </w:rPr>
        <w:t xml:space="preserve"> регресса уплаченной компенсационной выплаты.</w:t>
      </w:r>
    </w:p>
    <w:p w:rsidR="00644E08" w:rsidRPr="00644E08" w:rsidRDefault="00644E08" w:rsidP="009F052D">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bCs/>
          <w:sz w:val="26"/>
          <w:szCs w:val="26"/>
          <w:lang w:eastAsia="ru-RU"/>
        </w:rPr>
        <w:t xml:space="preserve"> </w:t>
      </w:r>
      <w:proofErr w:type="gramStart"/>
      <w:r w:rsidRPr="00644E08">
        <w:rPr>
          <w:rFonts w:ascii="Times New Roman" w:eastAsia="Times New Roman" w:hAnsi="Times New Roman"/>
          <w:sz w:val="26"/>
          <w:szCs w:val="26"/>
          <w:lang w:eastAsia="ru-RU"/>
        </w:rPr>
        <w:t>В обоснование заявленных исковых требований указано, что РСА является профессиональным объединением страховщиков, одной из функций профессионального объединения страховщиков является осуществление потерпевшим в ДТП лицам компенсационных выплат. 7 мая 2021 г. от Б. в РСА поступило заявление об осуществлении компенсационной выплаты в счет возмещения вреда, причиненного жизни Б. в результате ДТП от 19 января 2021 г. Согласно постановлению о возбуждении уголовного</w:t>
      </w:r>
      <w:proofErr w:type="gramEnd"/>
      <w:r w:rsidRPr="00644E08">
        <w:rPr>
          <w:rFonts w:ascii="Times New Roman" w:eastAsia="Times New Roman" w:hAnsi="Times New Roman"/>
          <w:sz w:val="26"/>
          <w:szCs w:val="26"/>
          <w:lang w:eastAsia="ru-RU"/>
        </w:rPr>
        <w:t xml:space="preserve"> дела и </w:t>
      </w:r>
      <w:proofErr w:type="gramStart"/>
      <w:r w:rsidRPr="00644E08">
        <w:rPr>
          <w:rFonts w:ascii="Times New Roman" w:eastAsia="Times New Roman" w:hAnsi="Times New Roman"/>
          <w:sz w:val="26"/>
          <w:szCs w:val="26"/>
          <w:lang w:eastAsia="ru-RU"/>
        </w:rPr>
        <w:t>принятии</w:t>
      </w:r>
      <w:proofErr w:type="gramEnd"/>
      <w:r w:rsidRPr="00644E08">
        <w:rPr>
          <w:rFonts w:ascii="Times New Roman" w:eastAsia="Times New Roman" w:hAnsi="Times New Roman"/>
          <w:sz w:val="26"/>
          <w:szCs w:val="26"/>
          <w:lang w:eastAsia="ru-RU"/>
        </w:rPr>
        <w:t xml:space="preserve"> его к производству от 5 июля 2021 г., вред жизни потерпевшего причинен в результате действий И. при управлении источником повышенной опасности. На момент совершения ДТП Д. являлся собственником транспортного средства, а управлял данным транспортным средством И. Согласно материалам дела, на момент ДТП от 19 января 2021 г. гражданская ответственность ответчиков не была застрахована по полису обязательного страхования гражданской ответственности транспортных средств. </w:t>
      </w:r>
      <w:proofErr w:type="gramStart"/>
      <w:r w:rsidRPr="00644E08">
        <w:rPr>
          <w:rFonts w:ascii="Times New Roman" w:eastAsia="Times New Roman" w:hAnsi="Times New Roman"/>
          <w:sz w:val="26"/>
          <w:szCs w:val="26"/>
          <w:lang w:eastAsia="ru-RU"/>
        </w:rPr>
        <w:t>Компенсационная выплата в счет возмещения вреда, причиненного жизни потерпевшего, составила 475 000 руб. Ввиду отсутствия договора обязательного страхования, по которому застрахована гражданская ответственность ответчиков и из-за неисполнения, установленного Законом об ОСАГО порядка, а также в соответствии с подпунктом «г» пункта 1 статьи 18 Закона об ОСАГО РСА решением № 210721-1098692 от 21.07.2021 осуществил компенсационную выплату Заявителю платежным поручением в размере 475</w:t>
      </w:r>
      <w:proofErr w:type="gramEnd"/>
      <w:r w:rsidRPr="00644E08">
        <w:rPr>
          <w:rFonts w:ascii="Times New Roman" w:eastAsia="Times New Roman" w:hAnsi="Times New Roman"/>
          <w:sz w:val="26"/>
          <w:szCs w:val="26"/>
          <w:lang w:eastAsia="ru-RU"/>
        </w:rPr>
        <w:t xml:space="preserve"> 000 рублей 00 копеек. Таким образом, у РСА возникло право регрессного требования к ответчикам в размере суммы, уплаченной по решению о компенсационной выплате в размере 475 000 рублей 00 копеек. Обратил внимание суда на то, что истец обращался к ответчикам в целях </w:t>
      </w:r>
      <w:r w:rsidRPr="00644E08">
        <w:rPr>
          <w:rFonts w:ascii="Times New Roman" w:eastAsia="Times New Roman" w:hAnsi="Times New Roman"/>
          <w:sz w:val="26"/>
          <w:szCs w:val="26"/>
          <w:lang w:eastAsia="ru-RU"/>
        </w:rPr>
        <w:lastRenderedPageBreak/>
        <w:t>урегулирования спора в досудебном порядке, направил в официальные адреса ответчиков претензию. Однако ответчики до сих пор не погасили имеющуюся задолженность.</w:t>
      </w:r>
      <w:r w:rsidR="009F052D">
        <w:rPr>
          <w:rFonts w:ascii="Times New Roman" w:eastAsia="Times New Roman" w:hAnsi="Times New Roman"/>
          <w:sz w:val="26"/>
          <w:szCs w:val="26"/>
          <w:lang w:eastAsia="ru-RU"/>
        </w:rPr>
        <w:t xml:space="preserve"> </w:t>
      </w:r>
      <w:r w:rsidR="0016013A">
        <w:rPr>
          <w:rFonts w:ascii="Times New Roman" w:eastAsia="Times New Roman" w:hAnsi="Times New Roman"/>
          <w:sz w:val="26"/>
          <w:szCs w:val="26"/>
          <w:lang w:eastAsia="ru-RU"/>
        </w:rPr>
        <w:t>П</w:t>
      </w:r>
      <w:r w:rsidR="009F052D">
        <w:rPr>
          <w:rFonts w:ascii="Times New Roman" w:eastAsia="Times New Roman" w:hAnsi="Times New Roman"/>
          <w:sz w:val="26"/>
          <w:szCs w:val="26"/>
          <w:lang w:eastAsia="ru-RU"/>
        </w:rPr>
        <w:t>росил суд взыскать</w:t>
      </w:r>
      <w:r w:rsidRPr="00644E08">
        <w:rPr>
          <w:rFonts w:ascii="Times New Roman" w:eastAsia="Times New Roman" w:hAnsi="Times New Roman"/>
          <w:sz w:val="26"/>
          <w:szCs w:val="26"/>
          <w:lang w:eastAsia="ru-RU"/>
        </w:rPr>
        <w:t xml:space="preserve"> солидарно с И., Д. в пользу Российского Союза Автостраховщиков в порядке регресса сумму, уплаченной компенсационной выплаты в размере 475 000 руб.</w:t>
      </w:r>
      <w:r w:rsidR="009F052D">
        <w:rPr>
          <w:rFonts w:ascii="Times New Roman" w:eastAsia="Times New Roman" w:hAnsi="Times New Roman"/>
          <w:sz w:val="26"/>
          <w:szCs w:val="26"/>
          <w:lang w:eastAsia="ru-RU"/>
        </w:rPr>
        <w:t>; в</w:t>
      </w:r>
      <w:r w:rsidRPr="00644E08">
        <w:rPr>
          <w:rFonts w:ascii="Times New Roman" w:eastAsia="Times New Roman" w:hAnsi="Times New Roman"/>
          <w:sz w:val="26"/>
          <w:szCs w:val="26"/>
          <w:lang w:eastAsia="ru-RU"/>
        </w:rPr>
        <w:t xml:space="preserve">зыскать солидарно с И., Д. в пользу Российского Союза Автостраховщиков расходы по оплате </w:t>
      </w:r>
      <w:r w:rsidR="009F052D">
        <w:rPr>
          <w:rFonts w:ascii="Times New Roman" w:eastAsia="Times New Roman" w:hAnsi="Times New Roman"/>
          <w:sz w:val="26"/>
          <w:szCs w:val="26"/>
          <w:lang w:eastAsia="ru-RU"/>
        </w:rPr>
        <w:t xml:space="preserve">государственной пошлины </w:t>
      </w:r>
      <w:r w:rsidRPr="00644E08">
        <w:rPr>
          <w:rFonts w:ascii="Times New Roman" w:eastAsia="Times New Roman" w:hAnsi="Times New Roman"/>
          <w:sz w:val="26"/>
          <w:szCs w:val="26"/>
          <w:lang w:eastAsia="ru-RU"/>
        </w:rPr>
        <w:t>в размере 7 950 руб.</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 соответствии с п. 1 ст. 1064 Г</w:t>
      </w:r>
      <w:r w:rsidR="0016013A">
        <w:rPr>
          <w:rFonts w:ascii="Times New Roman" w:eastAsia="Times New Roman" w:hAnsi="Times New Roman"/>
          <w:sz w:val="26"/>
          <w:szCs w:val="26"/>
          <w:lang w:eastAsia="ru-RU"/>
        </w:rPr>
        <w:t>К РФ</w:t>
      </w:r>
      <w:r w:rsidRPr="00644E08">
        <w:rPr>
          <w:rFonts w:ascii="Times New Roman" w:eastAsia="Times New Roman" w:hAnsi="Times New Roman"/>
          <w:sz w:val="26"/>
          <w:szCs w:val="26"/>
          <w:lang w:eastAsia="ru-RU"/>
        </w:rPr>
        <w:t xml:space="preserve">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 </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Согласно п. 1 ст. 1079 Г</w:t>
      </w:r>
      <w:r w:rsidR="0016013A">
        <w:rPr>
          <w:rFonts w:ascii="Times New Roman" w:eastAsia="Times New Roman" w:hAnsi="Times New Roman"/>
          <w:sz w:val="26"/>
          <w:szCs w:val="26"/>
          <w:lang w:eastAsia="ru-RU"/>
        </w:rPr>
        <w:t>К</w:t>
      </w:r>
      <w:r w:rsidRPr="00644E08">
        <w:rPr>
          <w:rFonts w:ascii="Times New Roman" w:eastAsia="Times New Roman" w:hAnsi="Times New Roman"/>
          <w:sz w:val="26"/>
          <w:szCs w:val="26"/>
          <w:lang w:eastAsia="ru-RU"/>
        </w:rPr>
        <w:t xml:space="preserve"> РФ граждане, деятельность которых связана с повышенной опасностью для окружающих (использование транспортных средств, механизмов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гражданина, который владеет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Из приведенных положений закона следует, что ответственным за вред, причиненный деятельностью, создающей повышенную опасность для окружающих, является юридическое лицо или гражданин, владеющий источником повышенной опасности на праве собственности либо на ином законном основании.</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Передача технического управления транспортным средством не является безусловным основанием для вывода о переходе законного владения либо о том, что транспортное средство выбыло из владения его собственника.</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Согласно материалам дела, на момент ДТП от 19 января 2021 г. гражданская ответственность ответчиков не была застрахована по полису обязательного страхования гражданской ответственности транспортных средств. По результатам проведенной в АИС ОСАГО проверки установлено, что сведения о страховании гражданской ответственности ответчиков на момент совершения ДТП от 19 января 2021 г. отсутствует.</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 Компенсационная выплата в счет возмещения вреда, причиненного жизни потерпевшего, составила 475 000 руб. Компенсационная выплата была произведена Б., что подтверждается представленной в материалы гражданского дела копией платежного поручения  от 22 июля 2021 г. на сумму 475 000 руб. </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 xml:space="preserve">Ввиду отсутствия договора обязательного страхования, по которому застрахована гражданская ответственность ответчиков и из-за неисполнения, установленного Законом об ОСАГО порядка, а также в соответствии с подпунктом «г» пункта 1 статьи 18 Закона об ОСАГО РСА решением от 21 июля 2021 г. осуществил компенсационную выплату Заявителю платежным поручением в размере 475 000 рублей 00 копеек. </w:t>
      </w:r>
      <w:proofErr w:type="gramEnd"/>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Как след</w:t>
      </w:r>
      <w:r w:rsidR="007C4EF6">
        <w:rPr>
          <w:rFonts w:ascii="Times New Roman" w:eastAsia="Times New Roman" w:hAnsi="Times New Roman"/>
          <w:sz w:val="26"/>
          <w:szCs w:val="26"/>
          <w:lang w:eastAsia="ru-RU"/>
        </w:rPr>
        <w:t>овало</w:t>
      </w:r>
      <w:r w:rsidRPr="00644E08">
        <w:rPr>
          <w:rFonts w:ascii="Times New Roman" w:eastAsia="Times New Roman" w:hAnsi="Times New Roman"/>
          <w:sz w:val="26"/>
          <w:szCs w:val="26"/>
          <w:lang w:eastAsia="ru-RU"/>
        </w:rPr>
        <w:t xml:space="preserve"> из протокола допроса свидетеля К., транспортное средство «Н» убыло из права собственности Д., </w:t>
      </w:r>
      <w:proofErr w:type="gramStart"/>
      <w:r w:rsidRPr="00644E08">
        <w:rPr>
          <w:rFonts w:ascii="Times New Roman" w:eastAsia="Times New Roman" w:hAnsi="Times New Roman"/>
          <w:sz w:val="26"/>
          <w:szCs w:val="26"/>
          <w:lang w:eastAsia="ru-RU"/>
        </w:rPr>
        <w:t>поскольку было приобретено К. Впоследствии указанное транспортное средство было</w:t>
      </w:r>
      <w:proofErr w:type="gramEnd"/>
      <w:r w:rsidRPr="00644E08">
        <w:rPr>
          <w:rFonts w:ascii="Times New Roman" w:eastAsia="Times New Roman" w:hAnsi="Times New Roman"/>
          <w:sz w:val="26"/>
          <w:szCs w:val="26"/>
          <w:lang w:eastAsia="ru-RU"/>
        </w:rPr>
        <w:t xml:space="preserve"> передано за денежные средства И., договор купли-продажи, дарения или иные письменные договоры не составлялись.</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lastRenderedPageBreak/>
        <w:t>Как след</w:t>
      </w:r>
      <w:r w:rsidR="007C4EF6">
        <w:rPr>
          <w:rFonts w:ascii="Times New Roman" w:eastAsia="Times New Roman" w:hAnsi="Times New Roman"/>
          <w:sz w:val="26"/>
          <w:szCs w:val="26"/>
          <w:lang w:eastAsia="ru-RU"/>
        </w:rPr>
        <w:t>овало</w:t>
      </w:r>
      <w:r w:rsidRPr="00644E08">
        <w:rPr>
          <w:rFonts w:ascii="Times New Roman" w:eastAsia="Times New Roman" w:hAnsi="Times New Roman"/>
          <w:sz w:val="26"/>
          <w:szCs w:val="26"/>
          <w:lang w:eastAsia="ru-RU"/>
        </w:rPr>
        <w:t xml:space="preserve"> из протокола допроса свидетеля Д., транспортное средство «Н» убыло из права собственности Д., поскольку было приобретено К., который в свою очередь в установленный законом порядке транспортное средство на учет за собой не поставил, но обязался сделать это в течение 1 месяца.</w:t>
      </w:r>
      <w:proofErr w:type="gramEnd"/>
      <w:r w:rsidRPr="00644E08">
        <w:rPr>
          <w:rFonts w:ascii="Times New Roman" w:eastAsia="Times New Roman" w:hAnsi="Times New Roman"/>
          <w:sz w:val="26"/>
          <w:szCs w:val="26"/>
          <w:lang w:eastAsia="ru-RU"/>
        </w:rPr>
        <w:t xml:space="preserve"> В последующем, административные штрафы за нарушение ПДД оплачивал И.</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 подтверждение перехода права собственности Д. на К. в материалах уголовного дела представлена копия договора купли-продажи автомобиля                         от 10 июня 2020 г.</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По договору купли-продажи право собственности на автомобиль переходит к покупателю в момент передачи машины, если иное не предусмотрено законом или договором (п. 1 ст. 223 ГК РФ).</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Действующее законодательство связывает момент приобретения в собственность движимого имущества только с передачей этого имущества (если иное не предусмотрено договором), а не с его оплатой или снятием прежним собственником или владельцем с регистрационного учета перед заключением договора о прекращении права собственности на транспортное средство и регистрации его за новым собственником.</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В таком случае, суд пришел к выводу о том, что Д. на момент дорожно-транспортного происшествия не являлся собственником транспортного средства «Н», то есть не являлся владельцем источника повышенной опасности.</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proofErr w:type="gramStart"/>
      <w:r w:rsidRPr="00644E08">
        <w:rPr>
          <w:rFonts w:ascii="Times New Roman" w:eastAsia="Times New Roman" w:hAnsi="Times New Roman"/>
          <w:bCs/>
          <w:sz w:val="26"/>
          <w:szCs w:val="26"/>
          <w:lang w:eastAsia="ru-RU"/>
        </w:rPr>
        <w:t>В силу п</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1 ст</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1081 ГК РФ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roofErr w:type="gramEnd"/>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proofErr w:type="gramStart"/>
      <w:r w:rsidRPr="00644E08">
        <w:rPr>
          <w:rFonts w:ascii="Times New Roman" w:eastAsia="Times New Roman" w:hAnsi="Times New Roman"/>
          <w:bCs/>
          <w:sz w:val="26"/>
          <w:szCs w:val="26"/>
          <w:lang w:eastAsia="ru-RU"/>
        </w:rPr>
        <w:t>Федеральным законом от 1 мая 2019 г. № 88-ФЗ «О внесении изменений в отдельные законодательные акты Российской Федерации» статья 12 Закона об ОСАГО дополнена пунктом 9.1, в соответствии с которым, если ответственным за вред, причинённый жизни или здоровью потерпевшего при наступлении одного и того же страхового случая, признаны несколько участников дорожно-транспортного происшествия, страховщики солидарно осуществляют страховую выплату потерпевшему в части возмещения</w:t>
      </w:r>
      <w:proofErr w:type="gramEnd"/>
      <w:r w:rsidRPr="00644E08">
        <w:rPr>
          <w:rFonts w:ascii="Times New Roman" w:eastAsia="Times New Roman" w:hAnsi="Times New Roman"/>
          <w:bCs/>
          <w:sz w:val="26"/>
          <w:szCs w:val="26"/>
          <w:lang w:eastAsia="ru-RU"/>
        </w:rPr>
        <w:t xml:space="preserve"> указанного вреда в порядке, предусмотренном пунктом 22 данной статьи. В этом случае общий размер страховой выплаты, осуществленной страховщиками, не может превышать размер страховой суммы, предусмотренной подпунктом «а» статьи 7 данного федерального закона.</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proofErr w:type="gramStart"/>
      <w:r w:rsidRPr="00644E08">
        <w:rPr>
          <w:rFonts w:ascii="Times New Roman" w:eastAsia="Times New Roman" w:hAnsi="Times New Roman"/>
          <w:bCs/>
          <w:sz w:val="26"/>
          <w:szCs w:val="26"/>
          <w:lang w:eastAsia="ru-RU"/>
        </w:rPr>
        <w:t>В абзаце четвёртом пункта 3 постановления Пленума Верховного Суда Российской Федерации от 8 ноября 2022 г. № 31 «О применении судами законодательства об обязательном страховании гражданской ответственности владельцев транспортных средств» разъяснено, что положения пункта 91 статьи 12 Закона об ОСАГО в редакции Федерального закона от 1 мая 2019 г. № 88-ФЗ «О внесении изменений в отдельные законодательные акты Российской Федерации» подлежат применению</w:t>
      </w:r>
      <w:proofErr w:type="gramEnd"/>
      <w:r w:rsidRPr="00644E08">
        <w:rPr>
          <w:rFonts w:ascii="Times New Roman" w:eastAsia="Times New Roman" w:hAnsi="Times New Roman"/>
          <w:bCs/>
          <w:sz w:val="26"/>
          <w:szCs w:val="26"/>
          <w:lang w:eastAsia="ru-RU"/>
        </w:rPr>
        <w:t xml:space="preserve"> к договорам страхования, заключённым с 1 мая 2019 г. Положения статей 18 и 19 Закона об ОСАГО в редакции данного закона применяются к отношениям, которые возникнут из требований о компенсационных выплатах, поданных после 1 июня 2019 г.</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proofErr w:type="gramStart"/>
      <w:r w:rsidRPr="00644E08">
        <w:rPr>
          <w:rFonts w:ascii="Times New Roman" w:eastAsia="Times New Roman" w:hAnsi="Times New Roman"/>
          <w:bCs/>
          <w:sz w:val="26"/>
          <w:szCs w:val="26"/>
          <w:lang w:eastAsia="ru-RU"/>
        </w:rPr>
        <w:t xml:space="preserve">Подпунктом </w:t>
      </w:r>
      <w:r w:rsidR="007C4EF6">
        <w:rPr>
          <w:rFonts w:ascii="Times New Roman" w:eastAsia="Times New Roman" w:hAnsi="Times New Roman"/>
          <w:bCs/>
          <w:sz w:val="26"/>
          <w:szCs w:val="26"/>
          <w:lang w:eastAsia="ru-RU"/>
        </w:rPr>
        <w:t>«г»</w:t>
      </w:r>
      <w:r w:rsidRPr="00644E08">
        <w:rPr>
          <w:rFonts w:ascii="Times New Roman" w:eastAsia="Times New Roman" w:hAnsi="Times New Roman"/>
          <w:bCs/>
          <w:sz w:val="26"/>
          <w:szCs w:val="26"/>
          <w:lang w:eastAsia="ru-RU"/>
        </w:rPr>
        <w:t xml:space="preserve"> пункта 1 статьи 18 Закона об ОСАГО установлено, что компенсационная выплата в счет возмещения вреда, причиненного жизни или здоровью потерпевшего, осуществляется в случаях, если страховое возмещение по </w:t>
      </w:r>
      <w:r w:rsidRPr="00644E08">
        <w:rPr>
          <w:rFonts w:ascii="Times New Roman" w:eastAsia="Times New Roman" w:hAnsi="Times New Roman"/>
          <w:bCs/>
          <w:sz w:val="26"/>
          <w:szCs w:val="26"/>
          <w:lang w:eastAsia="ru-RU"/>
        </w:rPr>
        <w:lastRenderedPageBreak/>
        <w:t xml:space="preserve">обязательному страхованию не может быть осуществлено вследствие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w:t>
      </w:r>
      <w:hyperlink r:id="rId42" w:history="1">
        <w:r w:rsidRPr="00644E08">
          <w:rPr>
            <w:rFonts w:ascii="Times New Roman" w:eastAsia="Times New Roman" w:hAnsi="Times New Roman"/>
            <w:bCs/>
            <w:sz w:val="26"/>
            <w:szCs w:val="26"/>
            <w:lang w:eastAsia="ru-RU"/>
          </w:rPr>
          <w:t>законом</w:t>
        </w:r>
      </w:hyperlink>
      <w:r w:rsidRPr="00644E08">
        <w:rPr>
          <w:rFonts w:ascii="Times New Roman" w:eastAsia="Times New Roman" w:hAnsi="Times New Roman"/>
          <w:bCs/>
          <w:sz w:val="26"/>
          <w:szCs w:val="26"/>
          <w:lang w:eastAsia="ru-RU"/>
        </w:rPr>
        <w:t xml:space="preserve"> обязанности по страхованию. </w:t>
      </w:r>
      <w:proofErr w:type="gramEnd"/>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Из содержания </w:t>
      </w:r>
      <w:hyperlink r:id="rId43" w:history="1">
        <w:r w:rsidRPr="00644E08">
          <w:rPr>
            <w:rFonts w:ascii="Times New Roman" w:eastAsia="Times New Roman" w:hAnsi="Times New Roman"/>
            <w:bCs/>
            <w:sz w:val="26"/>
            <w:szCs w:val="26"/>
            <w:lang w:eastAsia="ru-RU"/>
          </w:rPr>
          <w:t>п</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1 ст</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19</w:t>
        </w:r>
      </w:hyperlink>
      <w:r w:rsidRPr="00644E08">
        <w:rPr>
          <w:rFonts w:ascii="Times New Roman" w:eastAsia="Times New Roman" w:hAnsi="Times New Roman"/>
          <w:bCs/>
          <w:sz w:val="26"/>
          <w:szCs w:val="26"/>
          <w:lang w:eastAsia="ru-RU"/>
        </w:rPr>
        <w:t xml:space="preserve"> Закона об ОСАГО следует, что компенсационные выплаты осуществляются профессиональными объединениями страховщиков, действующими на основании устава и в соответствии с настоящим Федеральным </w:t>
      </w:r>
      <w:hyperlink r:id="rId44" w:history="1">
        <w:r w:rsidRPr="00644E08">
          <w:rPr>
            <w:rFonts w:ascii="Times New Roman" w:eastAsia="Times New Roman" w:hAnsi="Times New Roman"/>
            <w:bCs/>
            <w:sz w:val="26"/>
            <w:szCs w:val="26"/>
            <w:lang w:eastAsia="ru-RU"/>
          </w:rPr>
          <w:t>законом</w:t>
        </w:r>
      </w:hyperlink>
      <w:r w:rsidRPr="00644E08">
        <w:rPr>
          <w:rFonts w:ascii="Times New Roman" w:eastAsia="Times New Roman" w:hAnsi="Times New Roman"/>
          <w:bCs/>
          <w:sz w:val="26"/>
          <w:szCs w:val="26"/>
          <w:lang w:eastAsia="ru-RU"/>
        </w:rPr>
        <w:t xml:space="preserve">, по требованиям лиц, имеющих право на их получение.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 К отношениям между профессиональным объединением страховщиков и страховщиком, осуществившим прямое возмещение убытков, или страховщиком, который застраховал гражданскую ответственность лица, причинившего вред, по аналогии применяются правила, установленные законодательством Российской Федерации для отношений между страховщиком, осуществившим прямое возмещение убытков, и страховщиком, застраховавшим гражданскую ответственность лица, причинившего вред. </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РСА являясь профессиональным объединением страховщиков, осуществляет свою деятельность в соответствии с ФЗ от 25.04.2002 </w:t>
      </w:r>
      <w:r w:rsidR="007C4EF6">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40-ФЗ </w:t>
      </w:r>
      <w:r w:rsidR="007C4EF6">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Об обязательном страховании гражданской ответственности </w:t>
      </w:r>
      <w:r w:rsidR="007C4EF6">
        <w:rPr>
          <w:rFonts w:ascii="Times New Roman" w:eastAsia="Times New Roman" w:hAnsi="Times New Roman"/>
          <w:bCs/>
          <w:sz w:val="26"/>
          <w:szCs w:val="26"/>
          <w:lang w:eastAsia="ru-RU"/>
        </w:rPr>
        <w:t>владельцев транспортных средств»</w:t>
      </w:r>
      <w:r w:rsidRPr="00644E08">
        <w:rPr>
          <w:rFonts w:ascii="Times New Roman" w:eastAsia="Times New Roman" w:hAnsi="Times New Roman"/>
          <w:bCs/>
          <w:sz w:val="26"/>
          <w:szCs w:val="26"/>
          <w:lang w:eastAsia="ru-RU"/>
        </w:rPr>
        <w:t xml:space="preserve"> (далее - Закон об ОСАГО), в соответствии со ст. 25 которого одной из функций профессионального объединения страховщиков является осуществление компенсационных выплат потерпевшим в ДТП лицам. </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Согласно </w:t>
      </w:r>
      <w:hyperlink r:id="rId45" w:history="1">
        <w:r w:rsidRPr="00644E08">
          <w:rPr>
            <w:rFonts w:ascii="Times New Roman" w:eastAsia="Times New Roman" w:hAnsi="Times New Roman"/>
            <w:bCs/>
            <w:sz w:val="26"/>
            <w:szCs w:val="26"/>
            <w:lang w:eastAsia="ru-RU"/>
          </w:rPr>
          <w:t>пункту 1 статьи 20</w:t>
        </w:r>
      </w:hyperlink>
      <w:r w:rsidRPr="00644E08">
        <w:rPr>
          <w:rFonts w:ascii="Times New Roman" w:eastAsia="Times New Roman" w:hAnsi="Times New Roman"/>
          <w:bCs/>
          <w:sz w:val="26"/>
          <w:szCs w:val="26"/>
          <w:lang w:eastAsia="ru-RU"/>
        </w:rPr>
        <w:t xml:space="preserve"> Закона об ОСАГО сумма компенсационной выплаты, произведенной потерпевшему в соответствии с </w:t>
      </w:r>
      <w:hyperlink r:id="rId46" w:history="1">
        <w:r w:rsidRPr="00644E08">
          <w:rPr>
            <w:rFonts w:ascii="Times New Roman" w:eastAsia="Times New Roman" w:hAnsi="Times New Roman"/>
            <w:bCs/>
            <w:sz w:val="26"/>
            <w:szCs w:val="26"/>
            <w:lang w:eastAsia="ru-RU"/>
          </w:rPr>
          <w:t xml:space="preserve">подпунктами </w:t>
        </w:r>
        <w:r w:rsidR="007C4EF6">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в"</w:t>
        </w:r>
      </w:hyperlink>
      <w:r w:rsidRPr="00644E08">
        <w:rPr>
          <w:rFonts w:ascii="Times New Roman" w:eastAsia="Times New Roman" w:hAnsi="Times New Roman"/>
          <w:bCs/>
          <w:sz w:val="26"/>
          <w:szCs w:val="26"/>
          <w:lang w:eastAsia="ru-RU"/>
        </w:rPr>
        <w:t xml:space="preserve"> и </w:t>
      </w:r>
      <w:hyperlink r:id="rId47" w:history="1">
        <w:r w:rsidRPr="00644E08">
          <w:rPr>
            <w:rFonts w:ascii="Times New Roman" w:eastAsia="Times New Roman" w:hAnsi="Times New Roman"/>
            <w:bCs/>
            <w:sz w:val="26"/>
            <w:szCs w:val="26"/>
            <w:lang w:eastAsia="ru-RU"/>
          </w:rPr>
          <w:t>"г" пункта 1 статьи 18</w:t>
        </w:r>
      </w:hyperlink>
      <w:r w:rsidRPr="00644E08">
        <w:rPr>
          <w:rFonts w:ascii="Times New Roman" w:eastAsia="Times New Roman" w:hAnsi="Times New Roman"/>
          <w:bCs/>
          <w:sz w:val="26"/>
          <w:szCs w:val="26"/>
          <w:lang w:eastAsia="ru-RU"/>
        </w:rPr>
        <w:t xml:space="preserve"> Закона об ОСАГО, взыскивается в порядке регресса по иску профессионального объединения страховщиков с лица, ответственного за причиненный потерпевшему вред. </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В судебном заседании было установлено, что автогражданская ответственность ответчика И. на дату ДТП застрахована не была. </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Согласно п</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3 ст</w:t>
      </w:r>
      <w:r w:rsidR="00B044FE">
        <w:rPr>
          <w:rFonts w:ascii="Times New Roman" w:eastAsia="Times New Roman" w:hAnsi="Times New Roman"/>
          <w:bCs/>
          <w:sz w:val="26"/>
          <w:szCs w:val="26"/>
          <w:lang w:eastAsia="ru-RU"/>
        </w:rPr>
        <w:t>.</w:t>
      </w:r>
      <w:r w:rsidRPr="00644E08">
        <w:rPr>
          <w:rFonts w:ascii="Times New Roman" w:eastAsia="Times New Roman" w:hAnsi="Times New Roman"/>
          <w:bCs/>
          <w:sz w:val="26"/>
          <w:szCs w:val="26"/>
          <w:lang w:eastAsia="ru-RU"/>
        </w:rPr>
        <w:t xml:space="preserve"> 1083 Г</w:t>
      </w:r>
      <w:r w:rsidR="00B044FE">
        <w:rPr>
          <w:rFonts w:ascii="Times New Roman" w:eastAsia="Times New Roman" w:hAnsi="Times New Roman"/>
          <w:bCs/>
          <w:sz w:val="26"/>
          <w:szCs w:val="26"/>
          <w:lang w:eastAsia="ru-RU"/>
        </w:rPr>
        <w:t>К РФ</w:t>
      </w:r>
      <w:r w:rsidRPr="00644E08">
        <w:rPr>
          <w:rFonts w:ascii="Times New Roman" w:eastAsia="Times New Roman" w:hAnsi="Times New Roman"/>
          <w:bCs/>
          <w:sz w:val="26"/>
          <w:szCs w:val="26"/>
          <w:lang w:eastAsia="ru-RU"/>
        </w:rPr>
        <w:t xml:space="preserve">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proofErr w:type="gramStart"/>
      <w:r w:rsidRPr="00644E08">
        <w:rPr>
          <w:rFonts w:ascii="Times New Roman" w:eastAsia="Times New Roman" w:hAnsi="Times New Roman"/>
          <w:bCs/>
          <w:sz w:val="26"/>
          <w:szCs w:val="26"/>
          <w:lang w:eastAsia="ru-RU"/>
        </w:rPr>
        <w:t xml:space="preserve">Обстоятельства ДТП и вина в его совершении ответчиком И. не оспорена, более того, установлена приговором Промышленного районного суда г. Смоленска от 21 декабря 2022 г., размер компенсационной выплаты в счет возмещения вреда, причиненного здоровью потерпевшего, выплаченной истцом, ответчиком также не оспорен, сведений об имущественном положении либо о наличии оснований для снижения размера ответственности в силу нормы </w:t>
      </w:r>
      <w:hyperlink r:id="rId48" w:history="1">
        <w:r w:rsidRPr="00644E08">
          <w:rPr>
            <w:rFonts w:ascii="Times New Roman" w:eastAsia="Times New Roman" w:hAnsi="Times New Roman"/>
            <w:bCs/>
            <w:sz w:val="26"/>
            <w:szCs w:val="26"/>
            <w:lang w:eastAsia="ru-RU"/>
          </w:rPr>
          <w:t>ст. 1083</w:t>
        </w:r>
      </w:hyperlink>
      <w:r w:rsidRPr="00644E08">
        <w:rPr>
          <w:rFonts w:ascii="Times New Roman" w:eastAsia="Times New Roman" w:hAnsi="Times New Roman"/>
          <w:bCs/>
          <w:sz w:val="26"/>
          <w:szCs w:val="26"/>
          <w:lang w:eastAsia="ru-RU"/>
        </w:rPr>
        <w:t xml:space="preserve"> ГК РФ</w:t>
      </w:r>
      <w:proofErr w:type="gramEnd"/>
      <w:r w:rsidRPr="00644E08">
        <w:rPr>
          <w:rFonts w:ascii="Times New Roman" w:eastAsia="Times New Roman" w:hAnsi="Times New Roman"/>
          <w:bCs/>
          <w:sz w:val="26"/>
          <w:szCs w:val="26"/>
          <w:lang w:eastAsia="ru-RU"/>
        </w:rPr>
        <w:t xml:space="preserve"> ответчиком не представлено. </w:t>
      </w:r>
    </w:p>
    <w:p w:rsidR="00644E08" w:rsidRPr="00644E08" w:rsidRDefault="00644E08" w:rsidP="00644E08">
      <w:pPr>
        <w:spacing w:after="0" w:line="240" w:lineRule="auto"/>
        <w:ind w:firstLine="709"/>
        <w:jc w:val="both"/>
        <w:rPr>
          <w:rFonts w:ascii="Times New Roman" w:eastAsia="Times New Roman" w:hAnsi="Times New Roman"/>
          <w:bCs/>
          <w:sz w:val="26"/>
          <w:szCs w:val="26"/>
          <w:lang w:eastAsia="ru-RU"/>
        </w:rPr>
      </w:pPr>
      <w:r w:rsidRPr="00644E08">
        <w:rPr>
          <w:rFonts w:ascii="Times New Roman" w:eastAsia="Times New Roman" w:hAnsi="Times New Roman"/>
          <w:bCs/>
          <w:sz w:val="26"/>
          <w:szCs w:val="26"/>
          <w:lang w:eastAsia="ru-RU"/>
        </w:rPr>
        <w:t xml:space="preserve">Принимая во внимание вышеизложенное, суд нашел требования истца законными, обоснованными и подлежащими удовлетворению частично, поскольку ответчик Д. на момент ДТП не являлся собственником транспортного средства, в </w:t>
      </w:r>
      <w:proofErr w:type="gramStart"/>
      <w:r w:rsidRPr="00644E08">
        <w:rPr>
          <w:rFonts w:ascii="Times New Roman" w:eastAsia="Times New Roman" w:hAnsi="Times New Roman"/>
          <w:bCs/>
          <w:sz w:val="26"/>
          <w:szCs w:val="26"/>
          <w:lang w:eastAsia="ru-RU"/>
        </w:rPr>
        <w:t>связи</w:t>
      </w:r>
      <w:proofErr w:type="gramEnd"/>
      <w:r w:rsidRPr="00644E08">
        <w:rPr>
          <w:rFonts w:ascii="Times New Roman" w:eastAsia="Times New Roman" w:hAnsi="Times New Roman"/>
          <w:bCs/>
          <w:sz w:val="26"/>
          <w:szCs w:val="26"/>
          <w:lang w:eastAsia="ru-RU"/>
        </w:rPr>
        <w:t xml:space="preserve"> с чем ответственность как владелец источника повышенной опасности нести не должен, в связи с чем заявленные исковые требования подлежат удовлетворению в </w:t>
      </w:r>
      <w:r w:rsidRPr="00644E08">
        <w:rPr>
          <w:rFonts w:ascii="Times New Roman" w:eastAsia="Times New Roman" w:hAnsi="Times New Roman"/>
          <w:bCs/>
          <w:sz w:val="26"/>
          <w:szCs w:val="26"/>
          <w:lang w:eastAsia="ru-RU"/>
        </w:rPr>
        <w:lastRenderedPageBreak/>
        <w:t>части взыскания в порядке регресса уплаченной компенсационной выплаты в размере 475 000 руб. с ответчика И.</w:t>
      </w:r>
    </w:p>
    <w:p w:rsidR="00644E08" w:rsidRPr="00644E08" w:rsidRDefault="00644E08" w:rsidP="00644E08">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Заочным решением Промышленного районного суда г. Смоленска исковые требования РСА удовлетворены частично. С И. в пользу Российского Союза Автостраховщиков взыскана в порядке регресса сумма, уплаченной компенсационной выплаты в размере 475 000 руб., а также судебные расходы по оплате государственной пошлины в размере 7 950 рублей, а всего 482 950 рублей.</w:t>
      </w:r>
    </w:p>
    <w:p w:rsidR="00521C42" w:rsidRDefault="00644E08" w:rsidP="00644E08">
      <w:pPr>
        <w:spacing w:after="0" w:line="240" w:lineRule="auto"/>
        <w:ind w:firstLine="709"/>
        <w:jc w:val="both"/>
        <w:rPr>
          <w:rFonts w:ascii="Times New Roman" w:eastAsiaTheme="minorHAnsi" w:hAnsi="Times New Roman"/>
          <w:sz w:val="26"/>
          <w:szCs w:val="26"/>
        </w:rPr>
      </w:pPr>
      <w:r w:rsidRPr="00644E08">
        <w:rPr>
          <w:rFonts w:ascii="Times New Roman" w:eastAsiaTheme="minorHAnsi" w:hAnsi="Times New Roman"/>
          <w:sz w:val="26"/>
          <w:szCs w:val="26"/>
        </w:rPr>
        <w:t>Заочное решение суда до настоящего времени в законную силу не вступило</w:t>
      </w:r>
      <w:r w:rsidR="00521C42">
        <w:rPr>
          <w:rFonts w:ascii="Times New Roman" w:eastAsiaTheme="minorHAnsi" w:hAnsi="Times New Roman"/>
          <w:sz w:val="26"/>
          <w:szCs w:val="26"/>
        </w:rPr>
        <w:t>.</w:t>
      </w:r>
    </w:p>
    <w:p w:rsidR="0036377E" w:rsidRDefault="0036377E" w:rsidP="00644E08">
      <w:pPr>
        <w:spacing w:after="0" w:line="240" w:lineRule="auto"/>
        <w:ind w:firstLine="709"/>
        <w:jc w:val="both"/>
        <w:rPr>
          <w:rFonts w:ascii="Times New Roman" w:eastAsiaTheme="minorHAnsi" w:hAnsi="Times New Roman"/>
          <w:sz w:val="26"/>
          <w:szCs w:val="26"/>
        </w:rPr>
      </w:pPr>
    </w:p>
    <w:p w:rsidR="00521C42" w:rsidRPr="00644E08" w:rsidRDefault="00521C42" w:rsidP="00644E08">
      <w:pPr>
        <w:spacing w:after="0" w:line="240" w:lineRule="auto"/>
        <w:ind w:firstLine="709"/>
        <w:jc w:val="both"/>
        <w:rPr>
          <w:rFonts w:ascii="Times New Roman" w:eastAsiaTheme="minorHAnsi" w:hAnsi="Times New Roman"/>
          <w:sz w:val="26"/>
          <w:szCs w:val="26"/>
        </w:rPr>
      </w:pPr>
    </w:p>
    <w:p w:rsidR="00644E08" w:rsidRPr="00644E08" w:rsidRDefault="00644E08" w:rsidP="00644E08">
      <w:pPr>
        <w:widowControl w:val="0"/>
        <w:spacing w:after="0" w:line="240" w:lineRule="auto"/>
        <w:ind w:firstLine="709"/>
        <w:jc w:val="both"/>
        <w:rPr>
          <w:rFonts w:ascii="Times New Roman" w:eastAsia="Times New Roman" w:hAnsi="Times New Roman"/>
          <w:b/>
          <w:sz w:val="26"/>
          <w:szCs w:val="26"/>
        </w:rPr>
      </w:pPr>
      <w:r w:rsidRPr="00644E08">
        <w:rPr>
          <w:rFonts w:ascii="Times New Roman" w:eastAsia="Times New Roman" w:hAnsi="Times New Roman"/>
          <w:b/>
          <w:sz w:val="26"/>
          <w:szCs w:val="26"/>
          <w:lang w:eastAsia="ru-RU" w:bidi="ru-RU"/>
        </w:rPr>
        <w:t>Замена стороны исполнительного производства производится судебным приставом-исполнителем на основании судебного акта о замене стороны исполнительного производства.</w:t>
      </w:r>
    </w:p>
    <w:p w:rsidR="00644E08" w:rsidRPr="00644E08" w:rsidRDefault="00644E08" w:rsidP="00644E08">
      <w:pPr>
        <w:tabs>
          <w:tab w:val="left" w:pos="708"/>
          <w:tab w:val="left" w:pos="1416"/>
          <w:tab w:val="left" w:pos="2124"/>
          <w:tab w:val="left" w:pos="2832"/>
          <w:tab w:val="left" w:pos="3540"/>
          <w:tab w:val="left" w:pos="4248"/>
          <w:tab w:val="left" w:pos="4956"/>
          <w:tab w:val="left" w:pos="6128"/>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Административный истец ИП «Г» обратился в суд с административным иском о признании незаконным бездействия судебного пристава-исполнителя.</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Как след</w:t>
      </w:r>
      <w:r w:rsidR="00F609C1">
        <w:rPr>
          <w:rFonts w:ascii="Times New Roman" w:eastAsia="Times New Roman" w:hAnsi="Times New Roman"/>
          <w:sz w:val="26"/>
          <w:szCs w:val="26"/>
          <w:lang w:eastAsia="ru-RU"/>
        </w:rPr>
        <w:t>овало</w:t>
      </w:r>
      <w:r w:rsidRPr="00644E08">
        <w:rPr>
          <w:rFonts w:ascii="Times New Roman" w:eastAsia="Times New Roman" w:hAnsi="Times New Roman"/>
          <w:sz w:val="26"/>
          <w:szCs w:val="26"/>
          <w:lang w:eastAsia="ru-RU"/>
        </w:rPr>
        <w:t xml:space="preserve"> из материалов дела, в производстве Промышленного РОСП                    г. Смоленска находится исполнительное производство в отношении «Г». Определением суда от 3 сентября 2024 г. произведена замена стороны взыскателя на административного истца ИП «К». 12 ноября 2024 г. административный истец направил в адрес в адрес заявление о замене стороны исполнительном производстве с приложением копии судебного акта. </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Согласно  ст. 64.1 Федерального закона от 02.10.2007 № 229-ФЗ «Об исполнительном производстве» (далее - ФЗ «Об исполнительном производстве»), заявления, ходатайства лиц, участвующих в исполнительном производстве, могут быть поданы на любой стадии исполнительного производства. Заявления, ходатайства рассматриваются должностными лицами службы судебных приставов в соответствии с их полномочиями, предусмотренными настоящим Федеральным законом. </w:t>
      </w:r>
      <w:proofErr w:type="gramStart"/>
      <w:r w:rsidRPr="00644E08">
        <w:rPr>
          <w:rFonts w:ascii="Times New Roman" w:eastAsia="Times New Roman" w:hAnsi="Times New Roman"/>
          <w:sz w:val="26"/>
          <w:szCs w:val="26"/>
          <w:lang w:eastAsia="ru-RU"/>
        </w:rPr>
        <w:t>Если иное не предусмотрено настоящим Федеральным законом, должностное лицо службы судебных приставов рассматривает заявление, ходатайство в десятидневный срок со дня поступления к нему заявления, ходатайства и по результатам рассмотрения выносит постановление об удовлетворении полностью или частично либо об отказе в удовлетворении заявления, ходатайства или в случаях, указанных в части 5.1 настоящей статьи, направляет уведомление.</w:t>
      </w:r>
      <w:proofErr w:type="gramEnd"/>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соответствии с </w:t>
      </w:r>
      <w:hyperlink r:id="rId49" w:history="1">
        <w:r w:rsidRPr="00644E08">
          <w:rPr>
            <w:rFonts w:ascii="Times New Roman" w:eastAsia="Times New Roman" w:hAnsi="Times New Roman"/>
            <w:sz w:val="26"/>
            <w:szCs w:val="26"/>
            <w:lang w:eastAsia="ru-RU"/>
          </w:rPr>
          <w:t>ч. 1 ст. 52</w:t>
        </w:r>
      </w:hyperlink>
      <w:r w:rsidRPr="00644E08">
        <w:rPr>
          <w:rFonts w:ascii="Times New Roman" w:eastAsia="Times New Roman" w:hAnsi="Times New Roman"/>
          <w:sz w:val="26"/>
          <w:szCs w:val="26"/>
          <w:lang w:eastAsia="ru-RU"/>
        </w:rPr>
        <w:t xml:space="preserve"> ФЗ «Об исполнительном производстве», 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Замена стороны исполнительного производства производится судебным приставом-исполнителем 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 (п. 1 ч. 2 ст. 52 ФЗ «Об исполнительном производстве»)</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Согласно уведомления об отказе в подтверждении полномочий, вынесенного судебным приставом-исполнителем Промышленного РОСП г. Смоленска УФССП России по Смоленской области 25 ноября 2024 г</w:t>
      </w:r>
      <w:r w:rsidR="00F609C1">
        <w:rPr>
          <w:rFonts w:ascii="Times New Roman" w:eastAsia="Times New Roman" w:hAnsi="Times New Roman"/>
          <w:sz w:val="26"/>
          <w:szCs w:val="26"/>
          <w:lang w:eastAsia="ru-RU"/>
        </w:rPr>
        <w:t>.</w:t>
      </w:r>
      <w:bookmarkStart w:id="0" w:name="_GoBack"/>
      <w:bookmarkEnd w:id="0"/>
      <w:r w:rsidRPr="00644E08">
        <w:rPr>
          <w:rFonts w:ascii="Times New Roman" w:eastAsia="Times New Roman" w:hAnsi="Times New Roman"/>
          <w:sz w:val="26"/>
          <w:szCs w:val="26"/>
          <w:lang w:eastAsia="ru-RU"/>
        </w:rPr>
        <w:t xml:space="preserve"> ИП «Г» извещен, что заявление не может быть рассмотрено, так как для данного типа заявления требуется обязательное подтверждение полномочий заявителя, на основании указанных в нем сведений </w:t>
      </w:r>
      <w:r w:rsidRPr="00644E08">
        <w:rPr>
          <w:rFonts w:ascii="Times New Roman" w:eastAsia="Times New Roman" w:hAnsi="Times New Roman"/>
          <w:sz w:val="26"/>
          <w:szCs w:val="26"/>
          <w:lang w:eastAsia="ru-RU"/>
        </w:rPr>
        <w:lastRenderedPageBreak/>
        <w:t>подтвердить их невозможно.</w:t>
      </w:r>
      <w:proofErr w:type="gramEnd"/>
    </w:p>
    <w:p w:rsidR="00644E08" w:rsidRPr="00644E08" w:rsidRDefault="00644E08" w:rsidP="00644E08">
      <w:pPr>
        <w:widowControl w:val="0"/>
        <w:tabs>
          <w:tab w:val="left" w:pos="7230"/>
        </w:tabs>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Суд также указал, что согласно материалам дела при получении РОСП надлежаще заверенной копии определения мирового судьи о замене стороны взыскателя в исполнительном производстве, судебным приставом-исполнителем 18 декабря 2024 г. судебным приставом-исполнителем вынесено соответствующее постановление.</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Принимая во внимание, что оснований для вынесения постановления в порядке ст. 64.1 ФЗ «Об исполнительном производстве» не имелось, заявление в установленной форме не подавалось, заявление рассмотрено уполномоченным на то должностным лицом в установленный законом срок, в установленном законом порядке путем выдачи уведомления об отказе в подтверждении полномочий, кроме того, полученное уведомления не препятствовало административному истцу повторно подать заявления в установленной</w:t>
      </w:r>
      <w:proofErr w:type="gramEnd"/>
      <w:r w:rsidRPr="00644E08">
        <w:rPr>
          <w:rFonts w:ascii="Times New Roman" w:eastAsia="Times New Roman" w:hAnsi="Times New Roman"/>
          <w:sz w:val="26"/>
          <w:szCs w:val="26"/>
          <w:lang w:eastAsia="ru-RU"/>
        </w:rPr>
        <w:t xml:space="preserve"> форме, суд пришел к выводу, об отсутствии оснований для удовлетворения требований административного иска.</w:t>
      </w:r>
    </w:p>
    <w:p w:rsidR="00644E08" w:rsidRPr="00644E08" w:rsidRDefault="00644E08" w:rsidP="00644E08">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644E08">
        <w:rPr>
          <w:rFonts w:ascii="Times New Roman" w:eastAsia="Times New Roman" w:hAnsi="Times New Roman"/>
          <w:sz w:val="26"/>
          <w:szCs w:val="26"/>
          <w:lang w:eastAsia="ru-RU"/>
        </w:rPr>
        <w:t>Решением Промышленного районного суда г. Смоленска в удовлетворении административного искового заявления ИП «</w:t>
      </w:r>
      <w:r w:rsidRPr="00644E08">
        <w:rPr>
          <w:rFonts w:ascii="Times New Roman" w:eastAsia="Microsoft Sans Serif" w:hAnsi="Times New Roman"/>
          <w:bCs/>
          <w:sz w:val="26"/>
          <w:szCs w:val="26"/>
          <w:lang w:eastAsia="ru-RU"/>
        </w:rPr>
        <w:t xml:space="preserve">Г» к </w:t>
      </w:r>
      <w:r w:rsidRPr="00644E08">
        <w:rPr>
          <w:rFonts w:ascii="Times New Roman" w:eastAsia="Times New Roman" w:hAnsi="Times New Roman"/>
          <w:bCs/>
          <w:sz w:val="26"/>
          <w:szCs w:val="26"/>
          <w:lang w:eastAsia="ru-RU"/>
        </w:rPr>
        <w:t xml:space="preserve">судебному приставу-исполнителю Промышленного РОСП г. Смоленска УФССП России по Смоленской области Тихомировой Н.И., начальнику отделения-старшему судебному приставу Промышленного РОСП г. Смоленска УФССП России по Смоленской области </w:t>
      </w:r>
      <w:proofErr w:type="spellStart"/>
      <w:r w:rsidRPr="00644E08">
        <w:rPr>
          <w:rFonts w:ascii="Times New Roman" w:eastAsia="Times New Roman" w:hAnsi="Times New Roman"/>
          <w:bCs/>
          <w:sz w:val="26"/>
          <w:szCs w:val="26"/>
          <w:lang w:eastAsia="ru-RU"/>
        </w:rPr>
        <w:t>Семченковой</w:t>
      </w:r>
      <w:proofErr w:type="spellEnd"/>
      <w:r w:rsidRPr="00644E08">
        <w:rPr>
          <w:rFonts w:ascii="Times New Roman" w:eastAsia="Times New Roman" w:hAnsi="Times New Roman"/>
          <w:bCs/>
          <w:sz w:val="26"/>
          <w:szCs w:val="26"/>
          <w:lang w:eastAsia="ru-RU"/>
        </w:rPr>
        <w:t xml:space="preserve"> Н.В., Промышленному РОСП г. Смоленска </w:t>
      </w:r>
      <w:r w:rsidRPr="00644E08">
        <w:rPr>
          <w:rFonts w:ascii="Times New Roman" w:eastAsia="Times New Roman" w:hAnsi="Times New Roman"/>
          <w:sz w:val="26"/>
          <w:szCs w:val="26"/>
          <w:lang w:eastAsia="ru-RU"/>
        </w:rPr>
        <w:t xml:space="preserve">УФССП России по Смоленской области, </w:t>
      </w:r>
      <w:r w:rsidRPr="00644E08">
        <w:rPr>
          <w:rFonts w:ascii="Times New Roman" w:eastAsia="Times New Roman" w:hAnsi="Times New Roman"/>
          <w:bCs/>
          <w:sz w:val="26"/>
          <w:szCs w:val="26"/>
          <w:lang w:eastAsia="ru-RU"/>
        </w:rPr>
        <w:t>УФССП России по Смоленской области</w:t>
      </w:r>
      <w:r w:rsidRPr="00644E08">
        <w:rPr>
          <w:rFonts w:ascii="Times New Roman" w:eastAsia="Times New Roman" w:hAnsi="Times New Roman"/>
          <w:sz w:val="26"/>
          <w:szCs w:val="26"/>
          <w:lang w:eastAsia="ru-RU"/>
        </w:rPr>
        <w:t xml:space="preserve"> о признании</w:t>
      </w:r>
      <w:proofErr w:type="gramEnd"/>
      <w:r w:rsidRPr="00644E08">
        <w:rPr>
          <w:rFonts w:ascii="Times New Roman" w:eastAsia="Times New Roman" w:hAnsi="Times New Roman"/>
          <w:sz w:val="26"/>
          <w:szCs w:val="26"/>
          <w:lang w:eastAsia="ru-RU"/>
        </w:rPr>
        <w:t xml:space="preserve"> действий </w:t>
      </w:r>
      <w:proofErr w:type="gramStart"/>
      <w:r w:rsidRPr="00644E08">
        <w:rPr>
          <w:rFonts w:ascii="Times New Roman" w:eastAsia="Times New Roman" w:hAnsi="Times New Roman"/>
          <w:sz w:val="26"/>
          <w:szCs w:val="26"/>
          <w:lang w:eastAsia="ru-RU"/>
        </w:rPr>
        <w:t>незаконными</w:t>
      </w:r>
      <w:proofErr w:type="gramEnd"/>
      <w:r w:rsidRPr="00644E08">
        <w:rPr>
          <w:rFonts w:ascii="Times New Roman" w:eastAsia="Microsoft Sans Serif" w:hAnsi="Times New Roman"/>
          <w:bCs/>
          <w:sz w:val="26"/>
          <w:szCs w:val="26"/>
          <w:lang w:eastAsia="ru-RU"/>
        </w:rPr>
        <w:t xml:space="preserve">, </w:t>
      </w:r>
      <w:r w:rsidRPr="00644E08">
        <w:rPr>
          <w:rFonts w:ascii="Times New Roman" w:eastAsia="Times New Roman" w:hAnsi="Times New Roman"/>
          <w:sz w:val="26"/>
          <w:szCs w:val="26"/>
          <w:lang w:eastAsia="ru-RU"/>
        </w:rPr>
        <w:t>отказано.</w:t>
      </w:r>
    </w:p>
    <w:p w:rsidR="00644E08" w:rsidRPr="00644E08" w:rsidRDefault="00644E08" w:rsidP="00644E08">
      <w:pPr>
        <w:widowControl w:val="0"/>
        <w:spacing w:after="0" w:line="240" w:lineRule="auto"/>
        <w:ind w:firstLine="709"/>
        <w:jc w:val="both"/>
        <w:rPr>
          <w:rFonts w:ascii="Times New Roman" w:eastAsia="Times New Roman" w:hAnsi="Times New Roman"/>
          <w:sz w:val="26"/>
          <w:szCs w:val="26"/>
        </w:rPr>
      </w:pPr>
      <w:r w:rsidRPr="00644E08">
        <w:rPr>
          <w:rFonts w:ascii="Times New Roman" w:eastAsia="Times New Roman" w:hAnsi="Times New Roman"/>
          <w:sz w:val="26"/>
          <w:szCs w:val="26"/>
          <w:lang w:eastAsia="ru-RU" w:bidi="ru-RU"/>
        </w:rPr>
        <w:t>Решение вступило в законную силу, сторонами не обжаловалось.</w:t>
      </w:r>
    </w:p>
    <w:p w:rsidR="00644E08" w:rsidRPr="00644E08" w:rsidRDefault="00644E08" w:rsidP="00644E08">
      <w:pPr>
        <w:spacing w:after="0" w:line="240" w:lineRule="auto"/>
        <w:ind w:firstLine="709"/>
        <w:rPr>
          <w:rFonts w:ascii="Times New Roman" w:eastAsia="Times New Roman" w:hAnsi="Times New Roman"/>
          <w:color w:val="C00000"/>
          <w:sz w:val="26"/>
          <w:szCs w:val="26"/>
          <w:lang w:eastAsia="ru-RU"/>
        </w:rPr>
      </w:pPr>
    </w:p>
    <w:p w:rsidR="00644E08" w:rsidRPr="00644E08" w:rsidRDefault="00644E08" w:rsidP="00644E08">
      <w:pPr>
        <w:spacing w:after="0" w:line="240" w:lineRule="auto"/>
        <w:rPr>
          <w:rFonts w:ascii="Times New Roman" w:eastAsia="Times New Roman" w:hAnsi="Times New Roman"/>
          <w:color w:val="C00000"/>
          <w:sz w:val="26"/>
          <w:szCs w:val="26"/>
          <w:lang w:eastAsia="ru-RU"/>
        </w:rPr>
      </w:pPr>
    </w:p>
    <w:p w:rsidR="00644E08" w:rsidRPr="00644E08" w:rsidRDefault="00644E08" w:rsidP="0036377E">
      <w:pPr>
        <w:spacing w:after="0" w:line="240" w:lineRule="auto"/>
        <w:jc w:val="both"/>
        <w:rPr>
          <w:rFonts w:ascii="Times New Roman" w:eastAsia="Times New Roman" w:hAnsi="Times New Roman"/>
          <w:sz w:val="26"/>
          <w:szCs w:val="26"/>
          <w:lang w:eastAsia="ru-RU"/>
        </w:rPr>
      </w:pPr>
    </w:p>
    <w:p w:rsidR="00D1127F" w:rsidRPr="00644E08" w:rsidRDefault="00D1127F" w:rsidP="006E36AE">
      <w:pPr>
        <w:spacing w:after="0" w:line="240" w:lineRule="auto"/>
        <w:jc w:val="both"/>
        <w:rPr>
          <w:rFonts w:ascii="Times New Roman" w:eastAsia="Times New Roman" w:hAnsi="Times New Roman"/>
          <w:sz w:val="26"/>
          <w:szCs w:val="26"/>
          <w:lang w:eastAsia="ru-RU"/>
        </w:rPr>
      </w:pPr>
    </w:p>
    <w:p w:rsidR="006E36AE" w:rsidRPr="00644E08" w:rsidRDefault="0036377E" w:rsidP="006E36A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Заместитель</w:t>
      </w:r>
      <w:r w:rsidR="006E36AE" w:rsidRPr="00644E08">
        <w:rPr>
          <w:rFonts w:ascii="Times New Roman" w:eastAsia="Times New Roman" w:hAnsi="Times New Roman"/>
          <w:sz w:val="26"/>
          <w:szCs w:val="26"/>
          <w:lang w:eastAsia="ru-RU"/>
        </w:rPr>
        <w:t xml:space="preserve"> председателя суда                                      </w:t>
      </w:r>
      <w:r>
        <w:rPr>
          <w:rFonts w:ascii="Times New Roman" w:eastAsia="Times New Roman" w:hAnsi="Times New Roman"/>
          <w:sz w:val="26"/>
          <w:szCs w:val="26"/>
          <w:lang w:eastAsia="ru-RU"/>
        </w:rPr>
        <w:t xml:space="preserve">                             </w:t>
      </w:r>
      <w:r w:rsidR="006E36AE" w:rsidRPr="00644E08">
        <w:rPr>
          <w:rFonts w:ascii="Times New Roman" w:eastAsia="Times New Roman" w:hAnsi="Times New Roman"/>
          <w:sz w:val="26"/>
          <w:szCs w:val="26"/>
          <w:lang w:eastAsia="ru-RU"/>
        </w:rPr>
        <w:t>Н.В. Рожкова</w:t>
      </w:r>
    </w:p>
    <w:p w:rsidR="006E36AE" w:rsidRPr="00644E08" w:rsidRDefault="006E36AE" w:rsidP="006E36AE">
      <w:pPr>
        <w:rPr>
          <w:rFonts w:ascii="Times New Roman" w:hAnsi="Times New Roman"/>
          <w:sz w:val="26"/>
          <w:szCs w:val="26"/>
        </w:rPr>
      </w:pPr>
    </w:p>
    <w:sectPr w:rsidR="006E36AE" w:rsidRPr="00644E08" w:rsidSect="006F671C">
      <w:headerReference w:type="default" r:id="rId5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42" w:rsidRDefault="00521C42" w:rsidP="00B3586E">
      <w:pPr>
        <w:spacing w:after="0" w:line="240" w:lineRule="auto"/>
      </w:pPr>
      <w:r>
        <w:separator/>
      </w:r>
    </w:p>
  </w:endnote>
  <w:endnote w:type="continuationSeparator" w:id="0">
    <w:p w:rsidR="00521C42" w:rsidRDefault="00521C42" w:rsidP="00B3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42" w:rsidRDefault="00521C42" w:rsidP="00B3586E">
      <w:pPr>
        <w:spacing w:after="0" w:line="240" w:lineRule="auto"/>
      </w:pPr>
      <w:r>
        <w:separator/>
      </w:r>
    </w:p>
  </w:footnote>
  <w:footnote w:type="continuationSeparator" w:id="0">
    <w:p w:rsidR="00521C42" w:rsidRDefault="00521C42" w:rsidP="00B3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58208"/>
      <w:docPartObj>
        <w:docPartGallery w:val="Page Numbers (Top of Page)"/>
        <w:docPartUnique/>
      </w:docPartObj>
    </w:sdtPr>
    <w:sdtContent>
      <w:p w:rsidR="00521C42" w:rsidRDefault="00521C42">
        <w:pPr>
          <w:pStyle w:val="a5"/>
          <w:jc w:val="center"/>
        </w:pPr>
        <w:r>
          <w:fldChar w:fldCharType="begin"/>
        </w:r>
        <w:r>
          <w:instrText>PAGE   \* MERGEFORMAT</w:instrText>
        </w:r>
        <w:r>
          <w:fldChar w:fldCharType="separate"/>
        </w:r>
        <w:r w:rsidR="00F609C1">
          <w:rPr>
            <w:noProof/>
          </w:rPr>
          <w:t>5</w:t>
        </w:r>
        <w:r>
          <w:fldChar w:fldCharType="end"/>
        </w:r>
      </w:p>
    </w:sdtContent>
  </w:sdt>
  <w:p w:rsidR="00521C42" w:rsidRDefault="00521C4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DA7"/>
    <w:multiLevelType w:val="hybridMultilevel"/>
    <w:tmpl w:val="353A82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E"/>
    <w:rsid w:val="00007ED8"/>
    <w:rsid w:val="00013648"/>
    <w:rsid w:val="00014011"/>
    <w:rsid w:val="00017D2B"/>
    <w:rsid w:val="00022839"/>
    <w:rsid w:val="00024F4E"/>
    <w:rsid w:val="00032366"/>
    <w:rsid w:val="0004206B"/>
    <w:rsid w:val="00043385"/>
    <w:rsid w:val="0004380D"/>
    <w:rsid w:val="000456AF"/>
    <w:rsid w:val="000456BE"/>
    <w:rsid w:val="0004787B"/>
    <w:rsid w:val="00047B22"/>
    <w:rsid w:val="00051DB9"/>
    <w:rsid w:val="0005353F"/>
    <w:rsid w:val="00053C1E"/>
    <w:rsid w:val="00060B1D"/>
    <w:rsid w:val="000638CE"/>
    <w:rsid w:val="000714DC"/>
    <w:rsid w:val="0007257B"/>
    <w:rsid w:val="00080CC1"/>
    <w:rsid w:val="00083B4E"/>
    <w:rsid w:val="000A33BA"/>
    <w:rsid w:val="000B6B99"/>
    <w:rsid w:val="000C1A56"/>
    <w:rsid w:val="000C465E"/>
    <w:rsid w:val="000C64AA"/>
    <w:rsid w:val="000D2651"/>
    <w:rsid w:val="000D4F88"/>
    <w:rsid w:val="000E4F63"/>
    <w:rsid w:val="000E7142"/>
    <w:rsid w:val="00100BCE"/>
    <w:rsid w:val="00103674"/>
    <w:rsid w:val="00104494"/>
    <w:rsid w:val="00105E99"/>
    <w:rsid w:val="00121258"/>
    <w:rsid w:val="00121D18"/>
    <w:rsid w:val="00122079"/>
    <w:rsid w:val="00126AFB"/>
    <w:rsid w:val="00127DDB"/>
    <w:rsid w:val="00131954"/>
    <w:rsid w:val="00131E37"/>
    <w:rsid w:val="00133D17"/>
    <w:rsid w:val="00143580"/>
    <w:rsid w:val="001542FF"/>
    <w:rsid w:val="0016013A"/>
    <w:rsid w:val="00162728"/>
    <w:rsid w:val="00162930"/>
    <w:rsid w:val="00163DD0"/>
    <w:rsid w:val="0016586B"/>
    <w:rsid w:val="001832FB"/>
    <w:rsid w:val="00191701"/>
    <w:rsid w:val="00196426"/>
    <w:rsid w:val="001A1D03"/>
    <w:rsid w:val="001A5CD6"/>
    <w:rsid w:val="001B101C"/>
    <w:rsid w:val="001B1132"/>
    <w:rsid w:val="001B11C1"/>
    <w:rsid w:val="001C0E4C"/>
    <w:rsid w:val="001C2538"/>
    <w:rsid w:val="001C256E"/>
    <w:rsid w:val="001E0D32"/>
    <w:rsid w:val="001F1EB3"/>
    <w:rsid w:val="001F21EE"/>
    <w:rsid w:val="002034E3"/>
    <w:rsid w:val="00216B36"/>
    <w:rsid w:val="00217EB1"/>
    <w:rsid w:val="00222A4C"/>
    <w:rsid w:val="00230B61"/>
    <w:rsid w:val="002335C6"/>
    <w:rsid w:val="00243A17"/>
    <w:rsid w:val="00253B85"/>
    <w:rsid w:val="0025562D"/>
    <w:rsid w:val="00264860"/>
    <w:rsid w:val="00266138"/>
    <w:rsid w:val="00266343"/>
    <w:rsid w:val="0027179B"/>
    <w:rsid w:val="002725B7"/>
    <w:rsid w:val="00272AFC"/>
    <w:rsid w:val="00281FF5"/>
    <w:rsid w:val="002841D0"/>
    <w:rsid w:val="0028488F"/>
    <w:rsid w:val="00297E94"/>
    <w:rsid w:val="002A14CC"/>
    <w:rsid w:val="002A52B2"/>
    <w:rsid w:val="002A58A3"/>
    <w:rsid w:val="002A687E"/>
    <w:rsid w:val="002B2608"/>
    <w:rsid w:val="002B5029"/>
    <w:rsid w:val="002B5F68"/>
    <w:rsid w:val="002B7E35"/>
    <w:rsid w:val="002D21BE"/>
    <w:rsid w:val="002D2D9D"/>
    <w:rsid w:val="002E3D48"/>
    <w:rsid w:val="003052CD"/>
    <w:rsid w:val="003079CA"/>
    <w:rsid w:val="00320705"/>
    <w:rsid w:val="00322799"/>
    <w:rsid w:val="00322D64"/>
    <w:rsid w:val="0032437C"/>
    <w:rsid w:val="00324756"/>
    <w:rsid w:val="00326F26"/>
    <w:rsid w:val="00327B1D"/>
    <w:rsid w:val="003358DC"/>
    <w:rsid w:val="00337BBD"/>
    <w:rsid w:val="0034384F"/>
    <w:rsid w:val="00346AF6"/>
    <w:rsid w:val="00347FB4"/>
    <w:rsid w:val="00351559"/>
    <w:rsid w:val="00353F45"/>
    <w:rsid w:val="00354949"/>
    <w:rsid w:val="00360FF8"/>
    <w:rsid w:val="0036377E"/>
    <w:rsid w:val="0037580E"/>
    <w:rsid w:val="0038327B"/>
    <w:rsid w:val="003835B7"/>
    <w:rsid w:val="0039408D"/>
    <w:rsid w:val="003A1AF6"/>
    <w:rsid w:val="003A3663"/>
    <w:rsid w:val="003A41EC"/>
    <w:rsid w:val="003B0534"/>
    <w:rsid w:val="003B5B7E"/>
    <w:rsid w:val="003C167D"/>
    <w:rsid w:val="003C2468"/>
    <w:rsid w:val="003C6728"/>
    <w:rsid w:val="003D6138"/>
    <w:rsid w:val="003D70E8"/>
    <w:rsid w:val="003E214D"/>
    <w:rsid w:val="003E615B"/>
    <w:rsid w:val="003E7C8B"/>
    <w:rsid w:val="003F1913"/>
    <w:rsid w:val="003F1D3E"/>
    <w:rsid w:val="003F49BA"/>
    <w:rsid w:val="003F4D9C"/>
    <w:rsid w:val="00404FFA"/>
    <w:rsid w:val="004071DD"/>
    <w:rsid w:val="004153F2"/>
    <w:rsid w:val="00416F6C"/>
    <w:rsid w:val="004222EA"/>
    <w:rsid w:val="0042404E"/>
    <w:rsid w:val="004367A1"/>
    <w:rsid w:val="00446D61"/>
    <w:rsid w:val="004513AB"/>
    <w:rsid w:val="00454F7A"/>
    <w:rsid w:val="00463417"/>
    <w:rsid w:val="00464FBD"/>
    <w:rsid w:val="0046738D"/>
    <w:rsid w:val="00472CB4"/>
    <w:rsid w:val="00474178"/>
    <w:rsid w:val="00477363"/>
    <w:rsid w:val="00477B38"/>
    <w:rsid w:val="00480653"/>
    <w:rsid w:val="00482F16"/>
    <w:rsid w:val="00483767"/>
    <w:rsid w:val="00485681"/>
    <w:rsid w:val="00486770"/>
    <w:rsid w:val="00486D56"/>
    <w:rsid w:val="00490096"/>
    <w:rsid w:val="00492EA6"/>
    <w:rsid w:val="00493CD3"/>
    <w:rsid w:val="00496FF2"/>
    <w:rsid w:val="004A005B"/>
    <w:rsid w:val="004A1200"/>
    <w:rsid w:val="004A36F4"/>
    <w:rsid w:val="004A44D1"/>
    <w:rsid w:val="004B2468"/>
    <w:rsid w:val="004B495D"/>
    <w:rsid w:val="004C01BF"/>
    <w:rsid w:val="004C4B29"/>
    <w:rsid w:val="004E03CD"/>
    <w:rsid w:val="004E14C5"/>
    <w:rsid w:val="004E67C4"/>
    <w:rsid w:val="00511356"/>
    <w:rsid w:val="00521BC7"/>
    <w:rsid w:val="00521C42"/>
    <w:rsid w:val="0052280B"/>
    <w:rsid w:val="00536A48"/>
    <w:rsid w:val="00536AA4"/>
    <w:rsid w:val="00540074"/>
    <w:rsid w:val="005451CB"/>
    <w:rsid w:val="00550107"/>
    <w:rsid w:val="00552032"/>
    <w:rsid w:val="00555351"/>
    <w:rsid w:val="00556240"/>
    <w:rsid w:val="00575A3D"/>
    <w:rsid w:val="005820E1"/>
    <w:rsid w:val="00582986"/>
    <w:rsid w:val="00584309"/>
    <w:rsid w:val="005941A8"/>
    <w:rsid w:val="005A163C"/>
    <w:rsid w:val="005A2EAA"/>
    <w:rsid w:val="005A560D"/>
    <w:rsid w:val="005B2536"/>
    <w:rsid w:val="005B26D7"/>
    <w:rsid w:val="005B5749"/>
    <w:rsid w:val="005D0C43"/>
    <w:rsid w:val="005D3241"/>
    <w:rsid w:val="005D50B3"/>
    <w:rsid w:val="005D6D68"/>
    <w:rsid w:val="005D7050"/>
    <w:rsid w:val="005E0E89"/>
    <w:rsid w:val="005E13AA"/>
    <w:rsid w:val="005E1853"/>
    <w:rsid w:val="005E5773"/>
    <w:rsid w:val="005E5C08"/>
    <w:rsid w:val="005E6670"/>
    <w:rsid w:val="005E70F5"/>
    <w:rsid w:val="005E7A2F"/>
    <w:rsid w:val="005E7E09"/>
    <w:rsid w:val="005F53E6"/>
    <w:rsid w:val="005F7395"/>
    <w:rsid w:val="00602133"/>
    <w:rsid w:val="006040F2"/>
    <w:rsid w:val="006102D3"/>
    <w:rsid w:val="00611ECA"/>
    <w:rsid w:val="006260BD"/>
    <w:rsid w:val="00632134"/>
    <w:rsid w:val="006340B7"/>
    <w:rsid w:val="00635A4B"/>
    <w:rsid w:val="006364C0"/>
    <w:rsid w:val="00644E08"/>
    <w:rsid w:val="006572F6"/>
    <w:rsid w:val="0066254B"/>
    <w:rsid w:val="00665F7E"/>
    <w:rsid w:val="006675FB"/>
    <w:rsid w:val="006679C8"/>
    <w:rsid w:val="00671A79"/>
    <w:rsid w:val="00675E90"/>
    <w:rsid w:val="00676649"/>
    <w:rsid w:val="006843A0"/>
    <w:rsid w:val="00692196"/>
    <w:rsid w:val="00693A60"/>
    <w:rsid w:val="006946B9"/>
    <w:rsid w:val="00696696"/>
    <w:rsid w:val="006B60AA"/>
    <w:rsid w:val="006C5285"/>
    <w:rsid w:val="006D134E"/>
    <w:rsid w:val="006E2BCB"/>
    <w:rsid w:val="006E36AE"/>
    <w:rsid w:val="006E486B"/>
    <w:rsid w:val="006E7875"/>
    <w:rsid w:val="006F1B0E"/>
    <w:rsid w:val="006F2B57"/>
    <w:rsid w:val="006F671C"/>
    <w:rsid w:val="006F7B2B"/>
    <w:rsid w:val="00703677"/>
    <w:rsid w:val="00706229"/>
    <w:rsid w:val="00706FCE"/>
    <w:rsid w:val="007167E2"/>
    <w:rsid w:val="00716F46"/>
    <w:rsid w:val="0071722D"/>
    <w:rsid w:val="0072464A"/>
    <w:rsid w:val="0073329F"/>
    <w:rsid w:val="00744029"/>
    <w:rsid w:val="00747AFF"/>
    <w:rsid w:val="00752107"/>
    <w:rsid w:val="00752907"/>
    <w:rsid w:val="00752E34"/>
    <w:rsid w:val="0075793D"/>
    <w:rsid w:val="007637E0"/>
    <w:rsid w:val="00765793"/>
    <w:rsid w:val="00765D2F"/>
    <w:rsid w:val="007675AA"/>
    <w:rsid w:val="007748C5"/>
    <w:rsid w:val="00776224"/>
    <w:rsid w:val="00776869"/>
    <w:rsid w:val="007829B3"/>
    <w:rsid w:val="007862D3"/>
    <w:rsid w:val="0078673F"/>
    <w:rsid w:val="00786D0E"/>
    <w:rsid w:val="00787562"/>
    <w:rsid w:val="00792A70"/>
    <w:rsid w:val="00797711"/>
    <w:rsid w:val="007A30B6"/>
    <w:rsid w:val="007A32D7"/>
    <w:rsid w:val="007A47CB"/>
    <w:rsid w:val="007B58D1"/>
    <w:rsid w:val="007C157A"/>
    <w:rsid w:val="007C1FC0"/>
    <w:rsid w:val="007C2777"/>
    <w:rsid w:val="007C4EF6"/>
    <w:rsid w:val="007C70B4"/>
    <w:rsid w:val="007D00F2"/>
    <w:rsid w:val="007D1595"/>
    <w:rsid w:val="007D3C54"/>
    <w:rsid w:val="007D7758"/>
    <w:rsid w:val="007E56D5"/>
    <w:rsid w:val="007E76A7"/>
    <w:rsid w:val="007F23AE"/>
    <w:rsid w:val="007F4A0C"/>
    <w:rsid w:val="007F4E2C"/>
    <w:rsid w:val="00805403"/>
    <w:rsid w:val="00805F40"/>
    <w:rsid w:val="008061C8"/>
    <w:rsid w:val="00806F63"/>
    <w:rsid w:val="008110DC"/>
    <w:rsid w:val="00814332"/>
    <w:rsid w:val="00817B18"/>
    <w:rsid w:val="008226BA"/>
    <w:rsid w:val="008228FA"/>
    <w:rsid w:val="00823BB6"/>
    <w:rsid w:val="00830770"/>
    <w:rsid w:val="00833CBA"/>
    <w:rsid w:val="00847B21"/>
    <w:rsid w:val="00850E13"/>
    <w:rsid w:val="00861F31"/>
    <w:rsid w:val="008670CF"/>
    <w:rsid w:val="00872DAD"/>
    <w:rsid w:val="00880DB5"/>
    <w:rsid w:val="00882A87"/>
    <w:rsid w:val="008A08A4"/>
    <w:rsid w:val="008A1A8D"/>
    <w:rsid w:val="008A24CB"/>
    <w:rsid w:val="008A636B"/>
    <w:rsid w:val="008B1196"/>
    <w:rsid w:val="008B25D1"/>
    <w:rsid w:val="008B51C9"/>
    <w:rsid w:val="008B6133"/>
    <w:rsid w:val="008C7B84"/>
    <w:rsid w:val="008D2FFD"/>
    <w:rsid w:val="008D7B25"/>
    <w:rsid w:val="008E40DF"/>
    <w:rsid w:val="008E5BDA"/>
    <w:rsid w:val="00900CC0"/>
    <w:rsid w:val="00906C3A"/>
    <w:rsid w:val="00915491"/>
    <w:rsid w:val="009254FA"/>
    <w:rsid w:val="0092758F"/>
    <w:rsid w:val="009325D7"/>
    <w:rsid w:val="009417E5"/>
    <w:rsid w:val="009443D7"/>
    <w:rsid w:val="00955B49"/>
    <w:rsid w:val="00955DCB"/>
    <w:rsid w:val="009615BF"/>
    <w:rsid w:val="0096774E"/>
    <w:rsid w:val="00973B39"/>
    <w:rsid w:val="00982BEC"/>
    <w:rsid w:val="009865EC"/>
    <w:rsid w:val="00992960"/>
    <w:rsid w:val="00995534"/>
    <w:rsid w:val="009A0D76"/>
    <w:rsid w:val="009A31EA"/>
    <w:rsid w:val="009B2FED"/>
    <w:rsid w:val="009B44BB"/>
    <w:rsid w:val="009B5132"/>
    <w:rsid w:val="009B5453"/>
    <w:rsid w:val="009B60B8"/>
    <w:rsid w:val="009B703B"/>
    <w:rsid w:val="009B74A9"/>
    <w:rsid w:val="009C3A8C"/>
    <w:rsid w:val="009C4A48"/>
    <w:rsid w:val="009F052D"/>
    <w:rsid w:val="009F366A"/>
    <w:rsid w:val="009F6AE5"/>
    <w:rsid w:val="00A008D4"/>
    <w:rsid w:val="00A033B9"/>
    <w:rsid w:val="00A03CFF"/>
    <w:rsid w:val="00A15C35"/>
    <w:rsid w:val="00A2193D"/>
    <w:rsid w:val="00A264AB"/>
    <w:rsid w:val="00A26798"/>
    <w:rsid w:val="00A274BD"/>
    <w:rsid w:val="00A308F2"/>
    <w:rsid w:val="00A46F42"/>
    <w:rsid w:val="00A63BC8"/>
    <w:rsid w:val="00A71E8F"/>
    <w:rsid w:val="00A73280"/>
    <w:rsid w:val="00A74FAF"/>
    <w:rsid w:val="00A804F5"/>
    <w:rsid w:val="00A81D97"/>
    <w:rsid w:val="00A84D92"/>
    <w:rsid w:val="00A974BD"/>
    <w:rsid w:val="00AA1ECD"/>
    <w:rsid w:val="00AA2D3B"/>
    <w:rsid w:val="00AA5190"/>
    <w:rsid w:val="00AE35DC"/>
    <w:rsid w:val="00AE4714"/>
    <w:rsid w:val="00AF63AA"/>
    <w:rsid w:val="00B01750"/>
    <w:rsid w:val="00B044FE"/>
    <w:rsid w:val="00B22DCD"/>
    <w:rsid w:val="00B23359"/>
    <w:rsid w:val="00B26283"/>
    <w:rsid w:val="00B279ED"/>
    <w:rsid w:val="00B30245"/>
    <w:rsid w:val="00B304F4"/>
    <w:rsid w:val="00B31DAF"/>
    <w:rsid w:val="00B3586E"/>
    <w:rsid w:val="00B37243"/>
    <w:rsid w:val="00B5316E"/>
    <w:rsid w:val="00B61663"/>
    <w:rsid w:val="00B677E7"/>
    <w:rsid w:val="00B77BDF"/>
    <w:rsid w:val="00B875F2"/>
    <w:rsid w:val="00B92AE0"/>
    <w:rsid w:val="00B93339"/>
    <w:rsid w:val="00B9403A"/>
    <w:rsid w:val="00B95CA9"/>
    <w:rsid w:val="00BA1377"/>
    <w:rsid w:val="00BA1DD1"/>
    <w:rsid w:val="00BA4410"/>
    <w:rsid w:val="00BA6A90"/>
    <w:rsid w:val="00BB3F73"/>
    <w:rsid w:val="00BB74AE"/>
    <w:rsid w:val="00BC2A46"/>
    <w:rsid w:val="00BC5178"/>
    <w:rsid w:val="00BC7539"/>
    <w:rsid w:val="00BC781E"/>
    <w:rsid w:val="00BD25A3"/>
    <w:rsid w:val="00BD2B71"/>
    <w:rsid w:val="00BD3882"/>
    <w:rsid w:val="00BD434A"/>
    <w:rsid w:val="00BD5AAF"/>
    <w:rsid w:val="00BD6076"/>
    <w:rsid w:val="00BD717B"/>
    <w:rsid w:val="00BE7AD9"/>
    <w:rsid w:val="00BF0001"/>
    <w:rsid w:val="00C007CA"/>
    <w:rsid w:val="00C14408"/>
    <w:rsid w:val="00C20215"/>
    <w:rsid w:val="00C20AB9"/>
    <w:rsid w:val="00C269A0"/>
    <w:rsid w:val="00C26C21"/>
    <w:rsid w:val="00C33915"/>
    <w:rsid w:val="00C346A1"/>
    <w:rsid w:val="00C358D6"/>
    <w:rsid w:val="00C367EB"/>
    <w:rsid w:val="00C40BF0"/>
    <w:rsid w:val="00C41EAE"/>
    <w:rsid w:val="00C60884"/>
    <w:rsid w:val="00C7658F"/>
    <w:rsid w:val="00C852CF"/>
    <w:rsid w:val="00C95DBD"/>
    <w:rsid w:val="00CA01E3"/>
    <w:rsid w:val="00CA3AEA"/>
    <w:rsid w:val="00CC15A8"/>
    <w:rsid w:val="00CC209E"/>
    <w:rsid w:val="00CC34A5"/>
    <w:rsid w:val="00CC3B55"/>
    <w:rsid w:val="00CD3DFB"/>
    <w:rsid w:val="00CE2B77"/>
    <w:rsid w:val="00CE335C"/>
    <w:rsid w:val="00CE3362"/>
    <w:rsid w:val="00CE515E"/>
    <w:rsid w:val="00CF03D0"/>
    <w:rsid w:val="00CF119F"/>
    <w:rsid w:val="00D00FF5"/>
    <w:rsid w:val="00D1127F"/>
    <w:rsid w:val="00D2198E"/>
    <w:rsid w:val="00D22749"/>
    <w:rsid w:val="00D27373"/>
    <w:rsid w:val="00D43101"/>
    <w:rsid w:val="00D43D4C"/>
    <w:rsid w:val="00D478B3"/>
    <w:rsid w:val="00D51358"/>
    <w:rsid w:val="00D516C5"/>
    <w:rsid w:val="00D53CA3"/>
    <w:rsid w:val="00D57F79"/>
    <w:rsid w:val="00D66A0E"/>
    <w:rsid w:val="00D747EA"/>
    <w:rsid w:val="00D760BD"/>
    <w:rsid w:val="00D84212"/>
    <w:rsid w:val="00D8461F"/>
    <w:rsid w:val="00DA587F"/>
    <w:rsid w:val="00DB7022"/>
    <w:rsid w:val="00DC7C9E"/>
    <w:rsid w:val="00DD3F40"/>
    <w:rsid w:val="00DD4BDE"/>
    <w:rsid w:val="00DD5F35"/>
    <w:rsid w:val="00DF281C"/>
    <w:rsid w:val="00DF2BAB"/>
    <w:rsid w:val="00DF38CD"/>
    <w:rsid w:val="00DF526C"/>
    <w:rsid w:val="00DF5881"/>
    <w:rsid w:val="00DF7029"/>
    <w:rsid w:val="00E040B9"/>
    <w:rsid w:val="00E10097"/>
    <w:rsid w:val="00E10A79"/>
    <w:rsid w:val="00E13C7A"/>
    <w:rsid w:val="00E14F3D"/>
    <w:rsid w:val="00E15F72"/>
    <w:rsid w:val="00E30DDD"/>
    <w:rsid w:val="00E31D22"/>
    <w:rsid w:val="00E31FEF"/>
    <w:rsid w:val="00E3624D"/>
    <w:rsid w:val="00E403E7"/>
    <w:rsid w:val="00E443F3"/>
    <w:rsid w:val="00E64874"/>
    <w:rsid w:val="00E71EE4"/>
    <w:rsid w:val="00E81AA5"/>
    <w:rsid w:val="00E85289"/>
    <w:rsid w:val="00EB1A6B"/>
    <w:rsid w:val="00EB3D3C"/>
    <w:rsid w:val="00EB60DC"/>
    <w:rsid w:val="00EC0507"/>
    <w:rsid w:val="00EC0E39"/>
    <w:rsid w:val="00EC6AD1"/>
    <w:rsid w:val="00ED2B00"/>
    <w:rsid w:val="00ED2C0D"/>
    <w:rsid w:val="00ED7994"/>
    <w:rsid w:val="00EE40F6"/>
    <w:rsid w:val="00EE4BDD"/>
    <w:rsid w:val="00EF2754"/>
    <w:rsid w:val="00F0753B"/>
    <w:rsid w:val="00F14ACF"/>
    <w:rsid w:val="00F30848"/>
    <w:rsid w:val="00F342EE"/>
    <w:rsid w:val="00F415CE"/>
    <w:rsid w:val="00F41CEC"/>
    <w:rsid w:val="00F44D96"/>
    <w:rsid w:val="00F50190"/>
    <w:rsid w:val="00F517D9"/>
    <w:rsid w:val="00F5451C"/>
    <w:rsid w:val="00F609C1"/>
    <w:rsid w:val="00F62B5A"/>
    <w:rsid w:val="00F7264B"/>
    <w:rsid w:val="00F81D86"/>
    <w:rsid w:val="00F84313"/>
    <w:rsid w:val="00FA1ED6"/>
    <w:rsid w:val="00FA7B07"/>
    <w:rsid w:val="00FB3C5A"/>
    <w:rsid w:val="00FB57EF"/>
    <w:rsid w:val="00FD205F"/>
    <w:rsid w:val="00FD3263"/>
    <w:rsid w:val="00FD3394"/>
    <w:rsid w:val="00FD51FD"/>
    <w:rsid w:val="00FD7A36"/>
    <w:rsid w:val="00FE03C7"/>
    <w:rsid w:val="00FE0608"/>
    <w:rsid w:val="00FE0FF5"/>
    <w:rsid w:val="00FE327A"/>
    <w:rsid w:val="00FE33E5"/>
    <w:rsid w:val="00FE6F91"/>
    <w:rsid w:val="00FF3EF1"/>
    <w:rsid w:val="00FF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967">
      <w:bodyDiv w:val="1"/>
      <w:marLeft w:val="0"/>
      <w:marRight w:val="0"/>
      <w:marTop w:val="0"/>
      <w:marBottom w:val="0"/>
      <w:divBdr>
        <w:top w:val="none" w:sz="0" w:space="0" w:color="auto"/>
        <w:left w:val="none" w:sz="0" w:space="0" w:color="auto"/>
        <w:bottom w:val="none" w:sz="0" w:space="0" w:color="auto"/>
        <w:right w:val="none" w:sz="0" w:space="0" w:color="auto"/>
      </w:divBdr>
    </w:div>
    <w:div w:id="411896906">
      <w:bodyDiv w:val="1"/>
      <w:marLeft w:val="0"/>
      <w:marRight w:val="0"/>
      <w:marTop w:val="0"/>
      <w:marBottom w:val="0"/>
      <w:divBdr>
        <w:top w:val="none" w:sz="0" w:space="0" w:color="auto"/>
        <w:left w:val="none" w:sz="0" w:space="0" w:color="auto"/>
        <w:bottom w:val="none" w:sz="0" w:space="0" w:color="auto"/>
        <w:right w:val="none" w:sz="0" w:space="0" w:color="auto"/>
      </w:divBdr>
    </w:div>
    <w:div w:id="1017803657">
      <w:bodyDiv w:val="1"/>
      <w:marLeft w:val="0"/>
      <w:marRight w:val="0"/>
      <w:marTop w:val="0"/>
      <w:marBottom w:val="0"/>
      <w:divBdr>
        <w:top w:val="none" w:sz="0" w:space="0" w:color="auto"/>
        <w:left w:val="none" w:sz="0" w:space="0" w:color="auto"/>
        <w:bottom w:val="none" w:sz="0" w:space="0" w:color="auto"/>
        <w:right w:val="none" w:sz="0" w:space="0" w:color="auto"/>
      </w:divBdr>
    </w:div>
    <w:div w:id="1077751001">
      <w:bodyDiv w:val="1"/>
      <w:marLeft w:val="0"/>
      <w:marRight w:val="0"/>
      <w:marTop w:val="0"/>
      <w:marBottom w:val="0"/>
      <w:divBdr>
        <w:top w:val="none" w:sz="0" w:space="0" w:color="auto"/>
        <w:left w:val="none" w:sz="0" w:space="0" w:color="auto"/>
        <w:bottom w:val="none" w:sz="0" w:space="0" w:color="auto"/>
        <w:right w:val="none" w:sz="0" w:space="0" w:color="auto"/>
      </w:divBdr>
    </w:div>
    <w:div w:id="1165124653">
      <w:bodyDiv w:val="1"/>
      <w:marLeft w:val="0"/>
      <w:marRight w:val="0"/>
      <w:marTop w:val="0"/>
      <w:marBottom w:val="0"/>
      <w:divBdr>
        <w:top w:val="none" w:sz="0" w:space="0" w:color="auto"/>
        <w:left w:val="none" w:sz="0" w:space="0" w:color="auto"/>
        <w:bottom w:val="none" w:sz="0" w:space="0" w:color="auto"/>
        <w:right w:val="none" w:sz="0" w:space="0" w:color="auto"/>
      </w:divBdr>
    </w:div>
    <w:div w:id="1241449127">
      <w:bodyDiv w:val="1"/>
      <w:marLeft w:val="0"/>
      <w:marRight w:val="0"/>
      <w:marTop w:val="0"/>
      <w:marBottom w:val="0"/>
      <w:divBdr>
        <w:top w:val="none" w:sz="0" w:space="0" w:color="auto"/>
        <w:left w:val="none" w:sz="0" w:space="0" w:color="auto"/>
        <w:bottom w:val="none" w:sz="0" w:space="0" w:color="auto"/>
        <w:right w:val="none" w:sz="0" w:space="0" w:color="auto"/>
      </w:divBdr>
    </w:div>
    <w:div w:id="1550070744">
      <w:bodyDiv w:val="1"/>
      <w:marLeft w:val="0"/>
      <w:marRight w:val="0"/>
      <w:marTop w:val="0"/>
      <w:marBottom w:val="0"/>
      <w:divBdr>
        <w:top w:val="none" w:sz="0" w:space="0" w:color="auto"/>
        <w:left w:val="none" w:sz="0" w:space="0" w:color="auto"/>
        <w:bottom w:val="none" w:sz="0" w:space="0" w:color="auto"/>
        <w:right w:val="none" w:sz="0" w:space="0" w:color="auto"/>
      </w:divBdr>
    </w:div>
    <w:div w:id="1599100113">
      <w:bodyDiv w:val="1"/>
      <w:marLeft w:val="0"/>
      <w:marRight w:val="0"/>
      <w:marTop w:val="0"/>
      <w:marBottom w:val="0"/>
      <w:divBdr>
        <w:top w:val="none" w:sz="0" w:space="0" w:color="auto"/>
        <w:left w:val="none" w:sz="0" w:space="0" w:color="auto"/>
        <w:bottom w:val="none" w:sz="0" w:space="0" w:color="auto"/>
        <w:right w:val="none" w:sz="0" w:space="0" w:color="auto"/>
      </w:divBdr>
    </w:div>
    <w:div w:id="1792285372">
      <w:bodyDiv w:val="1"/>
      <w:marLeft w:val="0"/>
      <w:marRight w:val="0"/>
      <w:marTop w:val="0"/>
      <w:marBottom w:val="0"/>
      <w:divBdr>
        <w:top w:val="none" w:sz="0" w:space="0" w:color="auto"/>
        <w:left w:val="none" w:sz="0" w:space="0" w:color="auto"/>
        <w:bottom w:val="none" w:sz="0" w:space="0" w:color="auto"/>
        <w:right w:val="none" w:sz="0" w:space="0" w:color="auto"/>
      </w:divBdr>
    </w:div>
    <w:div w:id="1913081310">
      <w:bodyDiv w:val="1"/>
      <w:marLeft w:val="0"/>
      <w:marRight w:val="0"/>
      <w:marTop w:val="0"/>
      <w:marBottom w:val="0"/>
      <w:divBdr>
        <w:top w:val="none" w:sz="0" w:space="0" w:color="auto"/>
        <w:left w:val="none" w:sz="0" w:space="0" w:color="auto"/>
        <w:bottom w:val="none" w:sz="0" w:space="0" w:color="auto"/>
        <w:right w:val="none" w:sz="0" w:space="0" w:color="auto"/>
      </w:divBdr>
    </w:div>
    <w:div w:id="1928615476">
      <w:bodyDiv w:val="1"/>
      <w:marLeft w:val="0"/>
      <w:marRight w:val="0"/>
      <w:marTop w:val="0"/>
      <w:marBottom w:val="0"/>
      <w:divBdr>
        <w:top w:val="none" w:sz="0" w:space="0" w:color="auto"/>
        <w:left w:val="none" w:sz="0" w:space="0" w:color="auto"/>
        <w:bottom w:val="none" w:sz="0" w:space="0" w:color="auto"/>
        <w:right w:val="none" w:sz="0" w:space="0" w:color="auto"/>
      </w:divBdr>
    </w:div>
    <w:div w:id="1985426067">
      <w:bodyDiv w:val="1"/>
      <w:marLeft w:val="0"/>
      <w:marRight w:val="0"/>
      <w:marTop w:val="0"/>
      <w:marBottom w:val="0"/>
      <w:divBdr>
        <w:top w:val="none" w:sz="0" w:space="0" w:color="auto"/>
        <w:left w:val="none" w:sz="0" w:space="0" w:color="auto"/>
        <w:bottom w:val="none" w:sz="0" w:space="0" w:color="auto"/>
        <w:right w:val="none" w:sz="0" w:space="0" w:color="auto"/>
      </w:divBdr>
    </w:div>
    <w:div w:id="20828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D248405E72051225B9E7DECF9A4490FDA060F5445D56FCEF927E75E7FE03E5E626C41E569676F316757EBD2D520C56F0E2824B863D256Ba1VAN" TargetMode="External"/><Relationship Id="rId18" Type="http://schemas.openxmlformats.org/officeDocument/2006/relationships/hyperlink" Target="consultantplus://offline/ref=5ED248405E72051225B9E7DECF9A4490FDA060F5445D56FCEF927E75E7FE03E5E626C419579F79A2433A7FE168021F57F0E2804E9Aa3VCN" TargetMode="External"/><Relationship Id="rId26" Type="http://schemas.openxmlformats.org/officeDocument/2006/relationships/hyperlink" Target="consultantplus://offline/ref=77DF7A9BA71CA983F2D4318A8F5DF373D6A8367F46A306A42B46AB37E6FF25DECB3A7D8010E3F2FB4662CC3CE6AD82C2CCCC0766094B60264BICK" TargetMode="External"/><Relationship Id="rId39" Type="http://schemas.openxmlformats.org/officeDocument/2006/relationships/hyperlink" Target="https://login.consultant.ru/link/?req=doc&amp;base=LAW&amp;n=471848&amp;dst=349" TargetMode="External"/><Relationship Id="rId3" Type="http://schemas.microsoft.com/office/2007/relationships/stylesWithEffects" Target="stylesWithEffects.xml"/><Relationship Id="rId21" Type="http://schemas.openxmlformats.org/officeDocument/2006/relationships/hyperlink" Target="consultantplus://offline/ref=5ED248405E72051225B9E7DECF9A4490FDA060F5445D56FCEF927E75E7FE03E5E626C41D539E7AFD462F6EB964060449F5F99C4C983Da2V6N" TargetMode="External"/><Relationship Id="rId34" Type="http://schemas.openxmlformats.org/officeDocument/2006/relationships/hyperlink" Target="https://login.consultant.ru/link/?req=doc&amp;base=LAW&amp;n=453988&amp;dst=100084" TargetMode="External"/><Relationship Id="rId42" Type="http://schemas.openxmlformats.org/officeDocument/2006/relationships/hyperlink" Target="https://login.consultant.ru/link/?req=doc&amp;base=LAW&amp;n=436050&amp;date=02.11.2024" TargetMode="External"/><Relationship Id="rId47" Type="http://schemas.openxmlformats.org/officeDocument/2006/relationships/hyperlink" Target="https://login.consultant.ru/link/?req=doc&amp;base=LAW&amp;n=436050&amp;dst=100304&amp;field=134&amp;date=02.11.2024"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ED248405E72051225B9E7DECF9A4490FDA060F5445D56FCEF927E75E7FE03E5E626C41E569775F114757EBD2D520C56F0E2824B863D256Ba1VAN" TargetMode="External"/><Relationship Id="rId17" Type="http://schemas.openxmlformats.org/officeDocument/2006/relationships/hyperlink" Target="consultantplus://offline/ref=5ED248405E72051225B9E7DECF9A4490FDA060F5445D56FCEF927E75E7FE03E5E626C41E569775F114757EBD2D520C56F0E2824B863D256Ba1VAN" TargetMode="External"/><Relationship Id="rId25" Type="http://schemas.openxmlformats.org/officeDocument/2006/relationships/hyperlink" Target="consultantplus://offline/ref=77DF7A9BA71CA983F2D4318A8F5DF373D4AC377449A006A42B46AB37E6FF25DECB3A7D8010E3F2FB4062CC3CE6AD82C2CCCC0766094B60264BICK" TargetMode="External"/><Relationship Id="rId33" Type="http://schemas.openxmlformats.org/officeDocument/2006/relationships/hyperlink" Target="https://login.consultant.ru/link/?req=doc&amp;base=LAW&amp;n=453988&amp;dst=100091" TargetMode="External"/><Relationship Id="rId38" Type="http://schemas.openxmlformats.org/officeDocument/2006/relationships/hyperlink" Target="https://login.consultant.ru/link/?req=doc&amp;base=LAW&amp;n=454213&amp;dst=258" TargetMode="External"/><Relationship Id="rId46" Type="http://schemas.openxmlformats.org/officeDocument/2006/relationships/hyperlink" Target="https://login.consultant.ru/link/?req=doc&amp;base=LAW&amp;n=436050&amp;dst=100303&amp;field=134&amp;date=02.11.2024" TargetMode="External"/><Relationship Id="rId2" Type="http://schemas.openxmlformats.org/officeDocument/2006/relationships/styles" Target="styles.xml"/><Relationship Id="rId16" Type="http://schemas.openxmlformats.org/officeDocument/2006/relationships/hyperlink" Target="consultantplus://offline/ref=5ED248405E72051225B9E7DECF9A4490FDA060F5445D56FCEF927E75E7FE03E5E626C41E569774F010757EBD2D520C56F0E2824B863D256Ba1VAN" TargetMode="External"/><Relationship Id="rId20" Type="http://schemas.openxmlformats.org/officeDocument/2006/relationships/hyperlink" Target="consultantplus://offline/ref=5ED248405E72051225B9E7DECF9A4490FDA060F5445D56FCEF927E75E7FE03E5E626C41D539F77FD462F6EB964060449F5F99C4C983Da2V6N" TargetMode="External"/><Relationship Id="rId29" Type="http://schemas.openxmlformats.org/officeDocument/2006/relationships/hyperlink" Target="consultantplus://offline/ref=77DF7A9BA71CA983F2D4318A8F5DF373D6A8367F46A306A42B46AB37E6FF25DECB3A7D8010E3F2FB4062CC3CE6AD82C2CCCC0766094B60264BICK" TargetMode="External"/><Relationship Id="rId41" Type="http://schemas.openxmlformats.org/officeDocument/2006/relationships/hyperlink" Target="https://login.consultant.ru/link/?req=doc&amp;base=LAW&amp;n=181602&amp;dst=1001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D248405E72051225B9E7DECF9A4490FDA268F14B5956FCEF927E75E7FE03E5E626C41E569677F515757EBD2D520C56F0E2824B863D256Ba1VAN" TargetMode="External"/><Relationship Id="rId24" Type="http://schemas.openxmlformats.org/officeDocument/2006/relationships/hyperlink" Target="consultantplus://offline/ref=2E783FD0097CCBD86C6ECF4404CBCAECC6A17C30C6CB506A1904FB92D9F0B4082EAA253BD2A036EBE1AD87BFD3EC21499F43AFFFC5DB4D1760y8N" TargetMode="External"/><Relationship Id="rId32" Type="http://schemas.openxmlformats.org/officeDocument/2006/relationships/hyperlink" Target="https://login.consultant.ru/link/?req=doc&amp;base=LAW&amp;n=453988&amp;dst=100015" TargetMode="External"/><Relationship Id="rId37" Type="http://schemas.openxmlformats.org/officeDocument/2006/relationships/hyperlink" Target="https://login.consultant.ru/link/?req=doc&amp;base=ARB&amp;n=502790" TargetMode="External"/><Relationship Id="rId40" Type="http://schemas.openxmlformats.org/officeDocument/2006/relationships/hyperlink" Target="https://login.consultant.ru/link/?req=doc&amp;base=LAW&amp;n=181602&amp;dst=100163" TargetMode="External"/><Relationship Id="rId45" Type="http://schemas.openxmlformats.org/officeDocument/2006/relationships/hyperlink" Target="https://login.consultant.ru/link/?req=doc&amp;base=LAW&amp;n=436050&amp;dst=100317&amp;field=134&amp;date=02.11.2024" TargetMode="External"/><Relationship Id="rId5" Type="http://schemas.openxmlformats.org/officeDocument/2006/relationships/webSettings" Target="webSettings.xml"/><Relationship Id="rId15" Type="http://schemas.openxmlformats.org/officeDocument/2006/relationships/hyperlink" Target="consultantplus://offline/ref=5ED248405E72051225B9E7DECF9A4490FDA060F5445D56FCEF927E75E7FE03E5E626C41E569775F114757EBD2D520C56F0E2824B863D256Ba1VAN" TargetMode="External"/><Relationship Id="rId23" Type="http://schemas.openxmlformats.org/officeDocument/2006/relationships/hyperlink" Target="consultantplus://offline/ref=5ED248405E72051225B9E7DECF9A4490FDA060F5445D56FCEF927E75E7FE03E5E626C41E569671F61A757EBD2D520C56F0E2824B863D256Ba1VAN" TargetMode="External"/><Relationship Id="rId28" Type="http://schemas.openxmlformats.org/officeDocument/2006/relationships/hyperlink" Target="consultantplus://offline/ref=77DF7A9BA71CA983F2D4318A8F5DF373D4AC377449A006A42B46AB37E6FF25DECB3A7D8010E3F0FD4062CC3CE6AD82C2CCCC0766094B60264BICK" TargetMode="External"/><Relationship Id="rId36" Type="http://schemas.openxmlformats.org/officeDocument/2006/relationships/hyperlink" Target="https://login.consultant.ru/link/?req=doc&amp;base=ARB&amp;n=502791" TargetMode="External"/><Relationship Id="rId49" Type="http://schemas.openxmlformats.org/officeDocument/2006/relationships/hyperlink" Target="https://login.consultant.ru/link/?req=doc&amp;base=LAW&amp;n=408212&amp;dst=272&amp;field=134&amp;date=20.01.2025" TargetMode="External"/><Relationship Id="rId10" Type="http://schemas.openxmlformats.org/officeDocument/2006/relationships/hyperlink" Target="consultantplus://offline/ref=5ED248405E72051225B9E7DECF9A4490FDA361F44C5A56FCEF927E75E7FE03E5E626C41E56967BF71A757EBD2D520C56F0E2824B863D256Ba1VAN" TargetMode="External"/><Relationship Id="rId19" Type="http://schemas.openxmlformats.org/officeDocument/2006/relationships/hyperlink" Target="consultantplus://offline/ref=5ED248405E72051225B9E7DECF9A4490FDA060F5445D56FCEF927E75E7FE03E5E626C41E569671F616757EBD2D520C56F0E2824B863D256Ba1VAN" TargetMode="External"/><Relationship Id="rId31" Type="http://schemas.openxmlformats.org/officeDocument/2006/relationships/hyperlink" Target="consultantplus://offline/ref=DA8DC6D47D59AEACEB2AB9F1503C96831A4326E171C9337F3D0B5A2E252C5BDC2E0DBA88BCAF4BE18704FB45A38AC8253DF569956AE50EE7T0OEK" TargetMode="External"/><Relationship Id="rId44" Type="http://schemas.openxmlformats.org/officeDocument/2006/relationships/hyperlink" Target="https://login.consultant.ru/link/?req=doc&amp;base=LAW&amp;n=436050&amp;date=02.11.202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ED248405E72051225B9E7DECF9A4490FDA361F44C5A56FCEF927E75E7FE03E5E626C41E569273F5192A7BA83C0A0052EBFC87509A3F27a6VAN" TargetMode="External"/><Relationship Id="rId14" Type="http://schemas.openxmlformats.org/officeDocument/2006/relationships/hyperlink" Target="consultantplus://offline/ref=5ED248405E72051225B9E7DECF9A4490FDA060F5445D56FCEF927E75E7FE03E5E626C41E569775F114757EBD2D520C56F0E2824B863D256Ba1VAN" TargetMode="External"/><Relationship Id="rId22" Type="http://schemas.openxmlformats.org/officeDocument/2006/relationships/hyperlink" Target="consultantplus://offline/ref=5ED248405E72051225B9E7DECF9A4490FDA060F5445D56FCEF927E75E7FE03E5E626C41E569672FE12757EBD2D520C56F0E2824B863D256Ba1VAN" TargetMode="External"/><Relationship Id="rId27" Type="http://schemas.openxmlformats.org/officeDocument/2006/relationships/hyperlink" Target="consultantplus://offline/ref=8FB86200912A63ECC8C82AA5CD8A6A6AD208CCDC5CE2162798DC837570F20F4B613576DBD503066DA4EB74259EA6E31727CD332138694B1BHC7BN" TargetMode="External"/><Relationship Id="rId30" Type="http://schemas.openxmlformats.org/officeDocument/2006/relationships/hyperlink" Target="consultantplus://offline/ref=77DF7A9BA71CA983F2D4318A8F5DF373D4AC377449A006A42B46AB37E6FF25DED93A258C10E1EDFB40779A6DA04FIAK" TargetMode="External"/><Relationship Id="rId35" Type="http://schemas.openxmlformats.org/officeDocument/2006/relationships/hyperlink" Target="https://login.consultant.ru/link/?req=doc&amp;base=LAW&amp;n=454213&amp;dst=402" TargetMode="External"/><Relationship Id="rId43" Type="http://schemas.openxmlformats.org/officeDocument/2006/relationships/hyperlink" Target="https://login.consultant.ru/link/?req=doc&amp;base=LAW&amp;n=436050&amp;dst=742&amp;field=134&amp;date=02.11.2024" TargetMode="External"/><Relationship Id="rId48" Type="http://schemas.openxmlformats.org/officeDocument/2006/relationships/hyperlink" Target="https://login.consultant.ru/link/?req=doc&amp;base=LAW&amp;n=377025&amp;dst=102675&amp;field=134&amp;date=02.11.2024" TargetMode="External"/><Relationship Id="rId8" Type="http://schemas.openxmlformats.org/officeDocument/2006/relationships/hyperlink" Target="consultantplus://offline/ref=5ED248405E72051225B9E7DECF9A4490FDA361F44C5A56FCEF927E75E7FE03E5E626C41E569677F212757EBD2D520C56F0E2824B863D256Ba1VAN"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22</Pages>
  <Words>8977</Words>
  <Characters>65950</Characters>
  <Application>Microsoft Office Word</Application>
  <DocSecurity>0</DocSecurity>
  <Lines>549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12</cp:revision>
  <dcterms:created xsi:type="dcterms:W3CDTF">2024-12-26T13:30:00Z</dcterms:created>
  <dcterms:modified xsi:type="dcterms:W3CDTF">2025-03-26T12:53:00Z</dcterms:modified>
</cp:coreProperties>
</file>