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D54" w:rsidRPr="00D31905" w:rsidRDefault="00CA3D54" w:rsidP="00CA3D54">
      <w:pPr>
        <w:spacing w:after="0" w:line="240" w:lineRule="auto"/>
        <w:jc w:val="center"/>
        <w:rPr>
          <w:rFonts w:ascii="Times New Roman" w:eastAsia="Times New Roman" w:hAnsi="Times New Roman"/>
          <w:b/>
          <w:sz w:val="26"/>
          <w:szCs w:val="26"/>
          <w:lang w:eastAsia="ru-RU"/>
        </w:rPr>
      </w:pPr>
      <w:r w:rsidRPr="00D31905">
        <w:rPr>
          <w:rFonts w:ascii="Times New Roman" w:eastAsia="Times New Roman" w:hAnsi="Times New Roman"/>
          <w:b/>
          <w:sz w:val="26"/>
          <w:szCs w:val="26"/>
          <w:lang w:eastAsia="ru-RU"/>
        </w:rPr>
        <w:t>ОБЗОР</w:t>
      </w:r>
    </w:p>
    <w:p w:rsidR="00CA3D54" w:rsidRPr="00D31905" w:rsidRDefault="00CA3D54" w:rsidP="00CA3D54">
      <w:pPr>
        <w:spacing w:after="0" w:line="240" w:lineRule="auto"/>
        <w:jc w:val="center"/>
        <w:rPr>
          <w:rFonts w:ascii="Times New Roman" w:eastAsia="Times New Roman" w:hAnsi="Times New Roman"/>
          <w:b/>
          <w:sz w:val="26"/>
          <w:szCs w:val="26"/>
          <w:lang w:eastAsia="ru-RU"/>
        </w:rPr>
      </w:pPr>
      <w:r w:rsidRPr="00D31905">
        <w:rPr>
          <w:rFonts w:ascii="Times New Roman" w:eastAsia="Times New Roman" w:hAnsi="Times New Roman"/>
          <w:b/>
          <w:sz w:val="26"/>
          <w:szCs w:val="26"/>
          <w:lang w:eastAsia="ru-RU"/>
        </w:rPr>
        <w:t xml:space="preserve">судебной практики гражданской коллегии </w:t>
      </w:r>
    </w:p>
    <w:p w:rsidR="00CA3D54" w:rsidRPr="00D31905" w:rsidRDefault="00CA3D54" w:rsidP="00CA3D54">
      <w:pPr>
        <w:spacing w:after="0" w:line="240" w:lineRule="auto"/>
        <w:jc w:val="center"/>
        <w:rPr>
          <w:rFonts w:ascii="Times New Roman" w:eastAsia="Times New Roman" w:hAnsi="Times New Roman"/>
          <w:b/>
          <w:sz w:val="26"/>
          <w:szCs w:val="26"/>
          <w:lang w:eastAsia="ru-RU"/>
        </w:rPr>
      </w:pPr>
      <w:r w:rsidRPr="00D31905">
        <w:rPr>
          <w:rFonts w:ascii="Times New Roman" w:eastAsia="Times New Roman" w:hAnsi="Times New Roman"/>
          <w:b/>
          <w:sz w:val="26"/>
          <w:szCs w:val="26"/>
          <w:lang w:eastAsia="ru-RU"/>
        </w:rPr>
        <w:t xml:space="preserve">Промышленного районного суда г. Смоленска </w:t>
      </w:r>
    </w:p>
    <w:p w:rsidR="00CA3D54" w:rsidRPr="00D31905" w:rsidRDefault="00CA3D54" w:rsidP="00CA3D54">
      <w:pPr>
        <w:spacing w:after="0" w:line="240" w:lineRule="auto"/>
        <w:jc w:val="center"/>
        <w:rPr>
          <w:rFonts w:ascii="Times New Roman" w:eastAsia="Times New Roman" w:hAnsi="Times New Roman"/>
          <w:b/>
          <w:sz w:val="26"/>
          <w:szCs w:val="26"/>
          <w:lang w:eastAsia="ru-RU"/>
        </w:rPr>
      </w:pPr>
      <w:r w:rsidRPr="00D31905">
        <w:rPr>
          <w:rFonts w:ascii="Times New Roman" w:eastAsia="Times New Roman" w:hAnsi="Times New Roman"/>
          <w:b/>
          <w:sz w:val="26"/>
          <w:szCs w:val="26"/>
          <w:lang w:eastAsia="ru-RU"/>
        </w:rPr>
        <w:t>за 2 квартал 2026 года</w:t>
      </w:r>
    </w:p>
    <w:p w:rsidR="00CA3D54" w:rsidRPr="00CA3D54" w:rsidRDefault="00CA3D54" w:rsidP="00CA3D54">
      <w:pPr>
        <w:spacing w:after="0" w:line="240" w:lineRule="auto"/>
        <w:jc w:val="both"/>
        <w:rPr>
          <w:rFonts w:ascii="Times New Roman" w:eastAsia="Times New Roman" w:hAnsi="Times New Roman"/>
          <w:color w:val="FF0000"/>
          <w:sz w:val="26"/>
          <w:szCs w:val="26"/>
          <w:lang w:eastAsia="ru-RU"/>
        </w:rPr>
      </w:pPr>
    </w:p>
    <w:p w:rsidR="00CA3D54" w:rsidRPr="00D31905" w:rsidRDefault="00CA3D54" w:rsidP="00CA3D54">
      <w:pPr>
        <w:spacing w:after="0" w:line="240" w:lineRule="auto"/>
        <w:ind w:firstLine="709"/>
        <w:jc w:val="both"/>
        <w:rPr>
          <w:rFonts w:ascii="Times New Roman" w:eastAsia="Times New Roman" w:hAnsi="Times New Roman"/>
          <w:sz w:val="26"/>
          <w:szCs w:val="26"/>
          <w:lang w:eastAsia="ru-RU"/>
        </w:rPr>
      </w:pPr>
      <w:r w:rsidRPr="00D31905">
        <w:rPr>
          <w:rFonts w:ascii="Times New Roman" w:eastAsia="Times New Roman" w:hAnsi="Times New Roman"/>
          <w:sz w:val="26"/>
          <w:szCs w:val="26"/>
          <w:lang w:eastAsia="ru-RU"/>
        </w:rPr>
        <w:t>В отчетном периоде (по состоянию на 30.</w:t>
      </w:r>
      <w:r w:rsidR="00D31905" w:rsidRPr="00D31905">
        <w:rPr>
          <w:rFonts w:ascii="Times New Roman" w:eastAsia="Times New Roman" w:hAnsi="Times New Roman"/>
          <w:sz w:val="26"/>
          <w:szCs w:val="26"/>
          <w:lang w:eastAsia="ru-RU"/>
        </w:rPr>
        <w:t>06</w:t>
      </w:r>
      <w:r w:rsidRPr="00D31905">
        <w:rPr>
          <w:rFonts w:ascii="Times New Roman" w:eastAsia="Times New Roman" w:hAnsi="Times New Roman"/>
          <w:sz w:val="26"/>
          <w:szCs w:val="26"/>
          <w:lang w:eastAsia="ru-RU"/>
        </w:rPr>
        <w:t xml:space="preserve">.2026) в суд поступило  </w:t>
      </w:r>
      <w:r w:rsidR="00D31905" w:rsidRPr="00D31905">
        <w:rPr>
          <w:rFonts w:ascii="Times New Roman" w:eastAsia="Times New Roman" w:hAnsi="Times New Roman"/>
          <w:sz w:val="26"/>
          <w:szCs w:val="26"/>
          <w:lang w:eastAsia="ru-RU"/>
        </w:rPr>
        <w:t>859</w:t>
      </w:r>
      <w:r w:rsidRPr="00D31905">
        <w:rPr>
          <w:rFonts w:ascii="Times New Roman" w:eastAsia="Times New Roman" w:hAnsi="Times New Roman"/>
          <w:sz w:val="26"/>
          <w:szCs w:val="26"/>
          <w:lang w:eastAsia="ru-RU"/>
        </w:rPr>
        <w:t xml:space="preserve"> дел, из них </w:t>
      </w:r>
      <w:r w:rsidR="00D31905" w:rsidRPr="00D31905">
        <w:rPr>
          <w:rFonts w:ascii="Times New Roman" w:eastAsia="Times New Roman" w:hAnsi="Times New Roman"/>
          <w:sz w:val="26"/>
          <w:szCs w:val="26"/>
          <w:lang w:eastAsia="ru-RU"/>
        </w:rPr>
        <w:t>780</w:t>
      </w:r>
      <w:r w:rsidRPr="00D31905">
        <w:rPr>
          <w:rFonts w:ascii="Times New Roman" w:eastAsia="Times New Roman" w:hAnsi="Times New Roman"/>
          <w:sz w:val="26"/>
          <w:szCs w:val="26"/>
          <w:lang w:eastAsia="ru-RU"/>
        </w:rPr>
        <w:t xml:space="preserve"> гражданских дел, </w:t>
      </w:r>
      <w:r w:rsidR="00D31905" w:rsidRPr="00D31905">
        <w:rPr>
          <w:rFonts w:ascii="Times New Roman" w:eastAsia="Times New Roman" w:hAnsi="Times New Roman"/>
          <w:sz w:val="26"/>
          <w:szCs w:val="26"/>
          <w:lang w:eastAsia="ru-RU"/>
        </w:rPr>
        <w:t>79</w:t>
      </w:r>
      <w:r w:rsidRPr="00D31905">
        <w:rPr>
          <w:rFonts w:ascii="Times New Roman" w:eastAsia="Times New Roman" w:hAnsi="Times New Roman"/>
          <w:sz w:val="26"/>
          <w:szCs w:val="26"/>
          <w:lang w:eastAsia="ru-RU"/>
        </w:rPr>
        <w:t xml:space="preserve"> административных дел, окончено </w:t>
      </w:r>
      <w:r w:rsidR="00D31905" w:rsidRPr="00D31905">
        <w:rPr>
          <w:rFonts w:ascii="Times New Roman" w:eastAsia="Times New Roman" w:hAnsi="Times New Roman"/>
          <w:sz w:val="26"/>
          <w:szCs w:val="26"/>
          <w:lang w:eastAsia="ru-RU"/>
        </w:rPr>
        <w:t>765</w:t>
      </w:r>
      <w:r w:rsidRPr="00D31905">
        <w:rPr>
          <w:rFonts w:ascii="Times New Roman" w:eastAsia="Times New Roman" w:hAnsi="Times New Roman"/>
          <w:sz w:val="26"/>
          <w:szCs w:val="26"/>
          <w:lang w:eastAsia="ru-RU"/>
        </w:rPr>
        <w:t xml:space="preserve"> гражданских дел и </w:t>
      </w:r>
      <w:r w:rsidR="00D31905" w:rsidRPr="00D31905">
        <w:rPr>
          <w:rFonts w:ascii="Times New Roman" w:eastAsia="Times New Roman" w:hAnsi="Times New Roman"/>
          <w:sz w:val="26"/>
          <w:szCs w:val="26"/>
          <w:lang w:eastAsia="ru-RU"/>
        </w:rPr>
        <w:t>85</w:t>
      </w:r>
      <w:r w:rsidRPr="00D31905">
        <w:rPr>
          <w:rFonts w:ascii="Times New Roman" w:eastAsia="Times New Roman" w:hAnsi="Times New Roman"/>
          <w:sz w:val="26"/>
          <w:szCs w:val="26"/>
          <w:lang w:eastAsia="ru-RU"/>
        </w:rPr>
        <w:t xml:space="preserve"> административных дел.</w:t>
      </w:r>
    </w:p>
    <w:p w:rsidR="00CA3D54" w:rsidRPr="00D31905" w:rsidRDefault="00CA3D54" w:rsidP="00CA3D54">
      <w:pPr>
        <w:spacing w:after="0" w:line="240" w:lineRule="auto"/>
        <w:ind w:firstLine="709"/>
        <w:jc w:val="both"/>
        <w:rPr>
          <w:rFonts w:ascii="Times New Roman" w:eastAsia="Times New Roman" w:hAnsi="Times New Roman"/>
          <w:sz w:val="26"/>
          <w:szCs w:val="26"/>
          <w:lang w:eastAsia="ru-RU"/>
        </w:rPr>
      </w:pPr>
      <w:r w:rsidRPr="00D31905">
        <w:rPr>
          <w:rFonts w:ascii="Times New Roman" w:eastAsia="Times New Roman" w:hAnsi="Times New Roman"/>
          <w:sz w:val="26"/>
          <w:szCs w:val="26"/>
          <w:lang w:eastAsia="ru-RU"/>
        </w:rPr>
        <w:t>Остаток нерассмотренных гражданских дел на 30.</w:t>
      </w:r>
      <w:r w:rsidR="00D31905" w:rsidRPr="00D31905">
        <w:rPr>
          <w:rFonts w:ascii="Times New Roman" w:eastAsia="Times New Roman" w:hAnsi="Times New Roman"/>
          <w:sz w:val="26"/>
          <w:szCs w:val="26"/>
          <w:lang w:eastAsia="ru-RU"/>
        </w:rPr>
        <w:t>06</w:t>
      </w:r>
      <w:r w:rsidRPr="00D31905">
        <w:rPr>
          <w:rFonts w:ascii="Times New Roman" w:eastAsia="Times New Roman" w:hAnsi="Times New Roman"/>
          <w:sz w:val="26"/>
          <w:szCs w:val="26"/>
          <w:lang w:eastAsia="ru-RU"/>
        </w:rPr>
        <w:t xml:space="preserve">.2026 – </w:t>
      </w:r>
      <w:r w:rsidR="00D31905" w:rsidRPr="00D31905">
        <w:rPr>
          <w:rFonts w:ascii="Times New Roman" w:eastAsia="Times New Roman" w:hAnsi="Times New Roman"/>
          <w:sz w:val="26"/>
          <w:szCs w:val="26"/>
          <w:lang w:eastAsia="ru-RU"/>
        </w:rPr>
        <w:t>911</w:t>
      </w:r>
      <w:r w:rsidRPr="00D31905">
        <w:rPr>
          <w:rFonts w:ascii="Times New Roman" w:eastAsia="Times New Roman" w:hAnsi="Times New Roman"/>
          <w:sz w:val="26"/>
          <w:szCs w:val="26"/>
          <w:lang w:eastAsia="ru-RU"/>
        </w:rPr>
        <w:t xml:space="preserve">, административных дел – </w:t>
      </w:r>
      <w:r w:rsidR="00D31905" w:rsidRPr="00D31905">
        <w:rPr>
          <w:rFonts w:ascii="Times New Roman" w:eastAsia="Times New Roman" w:hAnsi="Times New Roman"/>
          <w:sz w:val="26"/>
          <w:szCs w:val="26"/>
          <w:lang w:eastAsia="ru-RU"/>
        </w:rPr>
        <w:t>63</w:t>
      </w:r>
      <w:r w:rsidRPr="00D31905">
        <w:rPr>
          <w:rFonts w:ascii="Times New Roman" w:eastAsia="Times New Roman" w:hAnsi="Times New Roman"/>
          <w:sz w:val="26"/>
          <w:szCs w:val="26"/>
          <w:lang w:eastAsia="ru-RU"/>
        </w:rPr>
        <w:t>.</w:t>
      </w:r>
    </w:p>
    <w:p w:rsidR="00CA3D54" w:rsidRPr="00D31905" w:rsidRDefault="00CA3D54" w:rsidP="00CA3D54">
      <w:pPr>
        <w:spacing w:after="0" w:line="240" w:lineRule="auto"/>
        <w:ind w:firstLine="709"/>
        <w:jc w:val="both"/>
        <w:rPr>
          <w:rFonts w:ascii="Times New Roman" w:eastAsia="Times New Roman" w:hAnsi="Times New Roman"/>
          <w:sz w:val="26"/>
          <w:szCs w:val="26"/>
          <w:lang w:eastAsia="ru-RU"/>
        </w:rPr>
      </w:pPr>
      <w:r w:rsidRPr="00D31905">
        <w:rPr>
          <w:rFonts w:ascii="Times New Roman" w:eastAsia="Times New Roman" w:hAnsi="Times New Roman"/>
          <w:sz w:val="26"/>
          <w:szCs w:val="26"/>
          <w:lang w:eastAsia="ru-RU"/>
        </w:rPr>
        <w:t xml:space="preserve">Предметом рассмотрения судей гражданской коллегии </w:t>
      </w:r>
      <w:r w:rsidR="00864B0A">
        <w:rPr>
          <w:rFonts w:ascii="Times New Roman" w:eastAsia="Times New Roman" w:hAnsi="Times New Roman"/>
          <w:sz w:val="26"/>
          <w:szCs w:val="26"/>
          <w:lang w:eastAsia="ru-RU"/>
        </w:rPr>
        <w:t xml:space="preserve">за первое полугодие </w:t>
      </w:r>
      <w:r w:rsidRPr="00D31905">
        <w:rPr>
          <w:rFonts w:ascii="Times New Roman" w:eastAsia="Times New Roman" w:hAnsi="Times New Roman"/>
          <w:sz w:val="26"/>
          <w:szCs w:val="26"/>
          <w:lang w:eastAsia="ru-RU"/>
        </w:rPr>
        <w:t>являлись споры самых различных категорий, среди которых наиболее значимый удельный вес имели:</w:t>
      </w:r>
    </w:p>
    <w:p w:rsidR="00CA3D54" w:rsidRPr="00E7045C" w:rsidRDefault="00CA3D54" w:rsidP="00CA3D54">
      <w:pPr>
        <w:numPr>
          <w:ilvl w:val="0"/>
          <w:numId w:val="1"/>
        </w:numPr>
        <w:spacing w:after="0" w:line="240" w:lineRule="auto"/>
        <w:ind w:left="0" w:firstLine="709"/>
        <w:jc w:val="both"/>
        <w:rPr>
          <w:rFonts w:ascii="Times New Roman" w:eastAsia="Times New Roman" w:hAnsi="Times New Roman"/>
          <w:sz w:val="26"/>
          <w:szCs w:val="26"/>
          <w:lang w:eastAsia="ru-RU"/>
        </w:rPr>
      </w:pPr>
      <w:r w:rsidRPr="00E7045C">
        <w:rPr>
          <w:rFonts w:ascii="Times New Roman" w:eastAsia="Times New Roman" w:hAnsi="Times New Roman"/>
          <w:sz w:val="26"/>
          <w:szCs w:val="26"/>
          <w:lang w:eastAsia="ru-RU"/>
        </w:rPr>
        <w:t xml:space="preserve">дела особого производства – </w:t>
      </w:r>
      <w:r w:rsidR="005905F8">
        <w:rPr>
          <w:rFonts w:ascii="Times New Roman" w:eastAsia="Times New Roman" w:hAnsi="Times New Roman"/>
          <w:sz w:val="26"/>
          <w:szCs w:val="26"/>
          <w:lang w:eastAsia="ru-RU"/>
        </w:rPr>
        <w:t>53</w:t>
      </w:r>
      <w:r w:rsidRPr="00E7045C">
        <w:rPr>
          <w:rFonts w:ascii="Times New Roman" w:eastAsia="Times New Roman" w:hAnsi="Times New Roman"/>
          <w:sz w:val="26"/>
          <w:szCs w:val="26"/>
          <w:lang w:eastAsia="ru-RU"/>
        </w:rPr>
        <w:t xml:space="preserve"> дел</w:t>
      </w:r>
      <w:r w:rsidR="005905F8">
        <w:rPr>
          <w:rFonts w:ascii="Times New Roman" w:eastAsia="Times New Roman" w:hAnsi="Times New Roman"/>
          <w:sz w:val="26"/>
          <w:szCs w:val="26"/>
          <w:lang w:eastAsia="ru-RU"/>
        </w:rPr>
        <w:t>а</w:t>
      </w:r>
      <w:r w:rsidRPr="00E7045C">
        <w:rPr>
          <w:rFonts w:ascii="Times New Roman" w:eastAsia="Times New Roman" w:hAnsi="Times New Roman"/>
          <w:sz w:val="26"/>
          <w:szCs w:val="26"/>
          <w:lang w:eastAsia="ru-RU"/>
        </w:rPr>
        <w:t>;</w:t>
      </w:r>
    </w:p>
    <w:p w:rsidR="00CA3D54" w:rsidRPr="005905F8" w:rsidRDefault="00CA3D54" w:rsidP="00CA3D54">
      <w:pPr>
        <w:numPr>
          <w:ilvl w:val="0"/>
          <w:numId w:val="1"/>
        </w:numPr>
        <w:spacing w:after="0" w:line="240" w:lineRule="auto"/>
        <w:ind w:left="0" w:firstLine="709"/>
        <w:jc w:val="both"/>
        <w:rPr>
          <w:rFonts w:ascii="Times New Roman" w:eastAsia="Times New Roman" w:hAnsi="Times New Roman"/>
          <w:color w:val="000000" w:themeColor="text1"/>
          <w:sz w:val="26"/>
          <w:szCs w:val="26"/>
          <w:lang w:eastAsia="ru-RU"/>
        </w:rPr>
      </w:pPr>
      <w:r w:rsidRPr="005905F8">
        <w:rPr>
          <w:rFonts w:ascii="Times New Roman" w:eastAsia="Times New Roman" w:hAnsi="Times New Roman"/>
          <w:color w:val="000000" w:themeColor="text1"/>
          <w:sz w:val="26"/>
          <w:szCs w:val="26"/>
          <w:lang w:eastAsia="ru-RU"/>
        </w:rPr>
        <w:t xml:space="preserve">иски о взыскании сумм по договору займа, кредитному договору – </w:t>
      </w:r>
      <w:r w:rsidR="005905F8" w:rsidRPr="005905F8">
        <w:rPr>
          <w:rFonts w:ascii="Times New Roman" w:eastAsia="Times New Roman" w:hAnsi="Times New Roman"/>
          <w:color w:val="000000" w:themeColor="text1"/>
          <w:sz w:val="26"/>
          <w:szCs w:val="26"/>
          <w:lang w:eastAsia="ru-RU"/>
        </w:rPr>
        <w:t>277</w:t>
      </w:r>
      <w:r w:rsidRPr="005905F8">
        <w:rPr>
          <w:rFonts w:ascii="Times New Roman" w:eastAsia="Times New Roman" w:hAnsi="Times New Roman"/>
          <w:color w:val="000000" w:themeColor="text1"/>
          <w:sz w:val="26"/>
          <w:szCs w:val="26"/>
          <w:lang w:eastAsia="ru-RU"/>
        </w:rPr>
        <w:t xml:space="preserve"> дел; </w:t>
      </w:r>
    </w:p>
    <w:p w:rsidR="00CA3D54" w:rsidRPr="005905F8" w:rsidRDefault="00CA3D54" w:rsidP="00CA3D54">
      <w:pPr>
        <w:numPr>
          <w:ilvl w:val="0"/>
          <w:numId w:val="1"/>
        </w:numPr>
        <w:spacing w:after="0" w:line="240" w:lineRule="auto"/>
        <w:ind w:left="0" w:firstLine="709"/>
        <w:jc w:val="both"/>
        <w:rPr>
          <w:rFonts w:ascii="Times New Roman" w:eastAsia="Times New Roman" w:hAnsi="Times New Roman"/>
          <w:color w:val="000000" w:themeColor="text1"/>
          <w:sz w:val="26"/>
          <w:szCs w:val="26"/>
          <w:lang w:eastAsia="ru-RU"/>
        </w:rPr>
      </w:pPr>
      <w:r w:rsidRPr="005905F8">
        <w:rPr>
          <w:rFonts w:ascii="Times New Roman" w:eastAsia="Times New Roman" w:hAnsi="Times New Roman"/>
          <w:color w:val="000000" w:themeColor="text1"/>
          <w:sz w:val="26"/>
          <w:szCs w:val="26"/>
          <w:lang w:eastAsia="ru-RU"/>
        </w:rPr>
        <w:t xml:space="preserve">жилищные споры – </w:t>
      </w:r>
      <w:r w:rsidR="005905F8" w:rsidRPr="005905F8">
        <w:rPr>
          <w:rFonts w:ascii="Times New Roman" w:eastAsia="Times New Roman" w:hAnsi="Times New Roman"/>
          <w:color w:val="000000" w:themeColor="text1"/>
          <w:sz w:val="26"/>
          <w:szCs w:val="26"/>
          <w:lang w:eastAsia="ru-RU"/>
        </w:rPr>
        <w:t>208</w:t>
      </w:r>
      <w:r w:rsidRPr="005905F8">
        <w:rPr>
          <w:rFonts w:ascii="Times New Roman" w:eastAsia="Times New Roman" w:hAnsi="Times New Roman"/>
          <w:color w:val="000000" w:themeColor="text1"/>
          <w:sz w:val="26"/>
          <w:szCs w:val="26"/>
          <w:lang w:eastAsia="ru-RU"/>
        </w:rPr>
        <w:t xml:space="preserve"> дел;</w:t>
      </w:r>
    </w:p>
    <w:p w:rsidR="00CA3D54" w:rsidRPr="005905F8" w:rsidRDefault="00CA3D54" w:rsidP="00CA3D54">
      <w:pPr>
        <w:numPr>
          <w:ilvl w:val="0"/>
          <w:numId w:val="1"/>
        </w:numPr>
        <w:spacing w:after="0" w:line="240" w:lineRule="auto"/>
        <w:ind w:left="0" w:firstLine="709"/>
        <w:jc w:val="both"/>
        <w:rPr>
          <w:rFonts w:ascii="Times New Roman" w:eastAsia="Times New Roman" w:hAnsi="Times New Roman"/>
          <w:color w:val="000000" w:themeColor="text1"/>
          <w:sz w:val="26"/>
          <w:szCs w:val="26"/>
          <w:lang w:eastAsia="ru-RU"/>
        </w:rPr>
      </w:pPr>
      <w:r w:rsidRPr="005905F8">
        <w:rPr>
          <w:rFonts w:ascii="Times New Roman" w:eastAsia="Times New Roman" w:hAnsi="Times New Roman"/>
          <w:color w:val="000000" w:themeColor="text1"/>
          <w:sz w:val="26"/>
          <w:szCs w:val="26"/>
          <w:lang w:eastAsia="ru-RU"/>
        </w:rPr>
        <w:t xml:space="preserve">споры, вытекающие из семейных правоотношений – </w:t>
      </w:r>
      <w:r w:rsidR="005905F8" w:rsidRPr="005905F8">
        <w:rPr>
          <w:rFonts w:ascii="Times New Roman" w:eastAsia="Times New Roman" w:hAnsi="Times New Roman"/>
          <w:color w:val="000000" w:themeColor="text1"/>
          <w:sz w:val="26"/>
          <w:szCs w:val="26"/>
          <w:lang w:eastAsia="ru-RU"/>
        </w:rPr>
        <w:t>136</w:t>
      </w:r>
      <w:r w:rsidRPr="005905F8">
        <w:rPr>
          <w:rFonts w:ascii="Times New Roman" w:eastAsia="Times New Roman" w:hAnsi="Times New Roman"/>
          <w:color w:val="000000" w:themeColor="text1"/>
          <w:sz w:val="26"/>
          <w:szCs w:val="26"/>
          <w:lang w:eastAsia="ru-RU"/>
        </w:rPr>
        <w:t xml:space="preserve"> дел;</w:t>
      </w:r>
    </w:p>
    <w:p w:rsidR="00CA3D54" w:rsidRPr="005905F8" w:rsidRDefault="00CA3D54" w:rsidP="00CA3D54">
      <w:pPr>
        <w:numPr>
          <w:ilvl w:val="0"/>
          <w:numId w:val="1"/>
        </w:numPr>
        <w:spacing w:after="0" w:line="240" w:lineRule="auto"/>
        <w:ind w:left="0" w:firstLine="709"/>
        <w:jc w:val="both"/>
        <w:rPr>
          <w:rFonts w:ascii="Times New Roman" w:eastAsia="Times New Roman" w:hAnsi="Times New Roman"/>
          <w:color w:val="000000" w:themeColor="text1"/>
          <w:sz w:val="26"/>
          <w:szCs w:val="26"/>
          <w:lang w:eastAsia="ru-RU"/>
        </w:rPr>
      </w:pPr>
      <w:r w:rsidRPr="005905F8">
        <w:rPr>
          <w:rFonts w:ascii="Times New Roman" w:eastAsia="Times New Roman" w:hAnsi="Times New Roman"/>
          <w:color w:val="000000" w:themeColor="text1"/>
          <w:sz w:val="26"/>
          <w:szCs w:val="26"/>
          <w:lang w:eastAsia="ru-RU"/>
        </w:rPr>
        <w:t xml:space="preserve">споры о защите прав потребителей – </w:t>
      </w:r>
      <w:r w:rsidR="005905F8" w:rsidRPr="005905F8">
        <w:rPr>
          <w:rFonts w:ascii="Times New Roman" w:eastAsia="Times New Roman" w:hAnsi="Times New Roman"/>
          <w:color w:val="000000" w:themeColor="text1"/>
          <w:sz w:val="26"/>
          <w:szCs w:val="26"/>
          <w:lang w:eastAsia="ru-RU"/>
        </w:rPr>
        <w:t>90</w:t>
      </w:r>
      <w:r w:rsidRPr="005905F8">
        <w:rPr>
          <w:rFonts w:ascii="Times New Roman" w:eastAsia="Times New Roman" w:hAnsi="Times New Roman"/>
          <w:color w:val="000000" w:themeColor="text1"/>
          <w:sz w:val="26"/>
          <w:szCs w:val="26"/>
          <w:lang w:eastAsia="ru-RU"/>
        </w:rPr>
        <w:t xml:space="preserve"> дел;</w:t>
      </w:r>
    </w:p>
    <w:p w:rsidR="00CA3D54" w:rsidRPr="005905F8" w:rsidRDefault="00CA3D54" w:rsidP="00CA3D54">
      <w:pPr>
        <w:numPr>
          <w:ilvl w:val="0"/>
          <w:numId w:val="1"/>
        </w:numPr>
        <w:spacing w:after="0" w:line="240" w:lineRule="auto"/>
        <w:ind w:left="0" w:firstLine="709"/>
        <w:jc w:val="both"/>
        <w:rPr>
          <w:rFonts w:ascii="Times New Roman" w:eastAsia="Times New Roman" w:hAnsi="Times New Roman"/>
          <w:color w:val="000000" w:themeColor="text1"/>
          <w:sz w:val="26"/>
          <w:szCs w:val="26"/>
          <w:lang w:eastAsia="ru-RU"/>
        </w:rPr>
      </w:pPr>
      <w:r w:rsidRPr="005905F8">
        <w:rPr>
          <w:rFonts w:ascii="Times New Roman" w:eastAsia="Times New Roman" w:hAnsi="Times New Roman"/>
          <w:color w:val="000000" w:themeColor="text1"/>
          <w:sz w:val="26"/>
          <w:szCs w:val="26"/>
          <w:lang w:eastAsia="ru-RU"/>
        </w:rPr>
        <w:t xml:space="preserve">споры о взыскании страхового возмещения – </w:t>
      </w:r>
      <w:r w:rsidR="00B814AD">
        <w:rPr>
          <w:rFonts w:ascii="Times New Roman" w:eastAsia="Times New Roman" w:hAnsi="Times New Roman"/>
          <w:color w:val="000000" w:themeColor="text1"/>
          <w:sz w:val="26"/>
          <w:szCs w:val="26"/>
          <w:lang w:eastAsia="ru-RU"/>
        </w:rPr>
        <w:t>70 дел</w:t>
      </w:r>
      <w:r w:rsidRPr="005905F8">
        <w:rPr>
          <w:rFonts w:ascii="Times New Roman" w:eastAsia="Times New Roman" w:hAnsi="Times New Roman"/>
          <w:color w:val="000000" w:themeColor="text1"/>
          <w:sz w:val="26"/>
          <w:szCs w:val="26"/>
          <w:lang w:eastAsia="ru-RU"/>
        </w:rPr>
        <w:t>;</w:t>
      </w:r>
    </w:p>
    <w:p w:rsidR="00CA3D54" w:rsidRPr="005905F8" w:rsidRDefault="00CA3D54" w:rsidP="00CA3D54">
      <w:pPr>
        <w:numPr>
          <w:ilvl w:val="0"/>
          <w:numId w:val="1"/>
        </w:numPr>
        <w:spacing w:after="0" w:line="240" w:lineRule="auto"/>
        <w:ind w:left="0" w:firstLine="709"/>
        <w:jc w:val="both"/>
        <w:rPr>
          <w:rFonts w:ascii="Times New Roman" w:eastAsia="Times New Roman" w:hAnsi="Times New Roman"/>
          <w:color w:val="000000" w:themeColor="text1"/>
          <w:sz w:val="26"/>
          <w:szCs w:val="26"/>
          <w:lang w:eastAsia="ru-RU"/>
        </w:rPr>
      </w:pPr>
      <w:r w:rsidRPr="005905F8">
        <w:rPr>
          <w:rFonts w:ascii="Times New Roman" w:eastAsia="Times New Roman" w:hAnsi="Times New Roman"/>
          <w:color w:val="000000" w:themeColor="text1"/>
          <w:sz w:val="26"/>
          <w:szCs w:val="26"/>
          <w:lang w:eastAsia="ru-RU"/>
        </w:rPr>
        <w:t xml:space="preserve">споры, вытекающие из трудовых отношений – </w:t>
      </w:r>
      <w:r w:rsidR="005905F8" w:rsidRPr="005905F8">
        <w:rPr>
          <w:rFonts w:ascii="Times New Roman" w:eastAsia="Times New Roman" w:hAnsi="Times New Roman"/>
          <w:color w:val="000000" w:themeColor="text1"/>
          <w:sz w:val="26"/>
          <w:szCs w:val="26"/>
          <w:lang w:eastAsia="ru-RU"/>
        </w:rPr>
        <w:t>70</w:t>
      </w:r>
      <w:r w:rsidRPr="005905F8">
        <w:rPr>
          <w:rFonts w:ascii="Times New Roman" w:eastAsia="Times New Roman" w:hAnsi="Times New Roman"/>
          <w:color w:val="000000" w:themeColor="text1"/>
          <w:sz w:val="26"/>
          <w:szCs w:val="26"/>
          <w:lang w:eastAsia="ru-RU"/>
        </w:rPr>
        <w:t xml:space="preserve"> дел;</w:t>
      </w:r>
    </w:p>
    <w:p w:rsidR="00CA3D54" w:rsidRPr="005905F8" w:rsidRDefault="00CA3D54" w:rsidP="00CA3D54">
      <w:pPr>
        <w:numPr>
          <w:ilvl w:val="0"/>
          <w:numId w:val="1"/>
        </w:numPr>
        <w:spacing w:after="0" w:line="240" w:lineRule="auto"/>
        <w:ind w:left="0" w:firstLine="709"/>
        <w:jc w:val="both"/>
        <w:rPr>
          <w:rFonts w:ascii="Times New Roman" w:eastAsia="Times New Roman" w:hAnsi="Times New Roman"/>
          <w:color w:val="000000" w:themeColor="text1"/>
          <w:sz w:val="26"/>
          <w:szCs w:val="26"/>
          <w:lang w:eastAsia="ru-RU"/>
        </w:rPr>
      </w:pPr>
      <w:r w:rsidRPr="005905F8">
        <w:rPr>
          <w:rFonts w:ascii="Times New Roman" w:eastAsia="Times New Roman" w:hAnsi="Times New Roman"/>
          <w:color w:val="000000" w:themeColor="text1"/>
          <w:sz w:val="26"/>
          <w:szCs w:val="26"/>
          <w:lang w:eastAsia="ru-RU"/>
        </w:rPr>
        <w:t xml:space="preserve">иски о взыскании неосновательного обогащения – </w:t>
      </w:r>
      <w:r w:rsidR="005905F8" w:rsidRPr="005905F8">
        <w:rPr>
          <w:rFonts w:ascii="Times New Roman" w:eastAsia="Times New Roman" w:hAnsi="Times New Roman"/>
          <w:color w:val="000000" w:themeColor="text1"/>
          <w:sz w:val="26"/>
          <w:szCs w:val="26"/>
          <w:lang w:eastAsia="ru-RU"/>
        </w:rPr>
        <w:t>31</w:t>
      </w:r>
      <w:r w:rsidRPr="005905F8">
        <w:rPr>
          <w:rFonts w:ascii="Times New Roman" w:eastAsia="Times New Roman" w:hAnsi="Times New Roman"/>
          <w:color w:val="000000" w:themeColor="text1"/>
          <w:sz w:val="26"/>
          <w:szCs w:val="26"/>
          <w:lang w:eastAsia="ru-RU"/>
        </w:rPr>
        <w:t xml:space="preserve"> дел</w:t>
      </w:r>
      <w:r w:rsidR="005905F8" w:rsidRPr="005905F8">
        <w:rPr>
          <w:rFonts w:ascii="Times New Roman" w:eastAsia="Times New Roman" w:hAnsi="Times New Roman"/>
          <w:color w:val="000000" w:themeColor="text1"/>
          <w:sz w:val="26"/>
          <w:szCs w:val="26"/>
          <w:lang w:eastAsia="ru-RU"/>
        </w:rPr>
        <w:t>о</w:t>
      </w:r>
      <w:r w:rsidRPr="005905F8">
        <w:rPr>
          <w:rFonts w:ascii="Times New Roman" w:eastAsia="Times New Roman" w:hAnsi="Times New Roman"/>
          <w:color w:val="000000" w:themeColor="text1"/>
          <w:sz w:val="26"/>
          <w:szCs w:val="26"/>
          <w:lang w:eastAsia="ru-RU"/>
        </w:rPr>
        <w:t>;</w:t>
      </w:r>
    </w:p>
    <w:p w:rsidR="00CA3D54" w:rsidRPr="00976189" w:rsidRDefault="00CA3D54" w:rsidP="00CA3D54">
      <w:pPr>
        <w:numPr>
          <w:ilvl w:val="0"/>
          <w:numId w:val="1"/>
        </w:numPr>
        <w:spacing w:after="0" w:line="240" w:lineRule="auto"/>
        <w:ind w:left="0" w:firstLine="709"/>
        <w:jc w:val="both"/>
        <w:rPr>
          <w:rFonts w:ascii="Times New Roman" w:eastAsia="Times New Roman" w:hAnsi="Times New Roman"/>
          <w:color w:val="000000" w:themeColor="text1"/>
          <w:sz w:val="26"/>
          <w:szCs w:val="26"/>
          <w:lang w:eastAsia="ru-RU"/>
        </w:rPr>
      </w:pPr>
      <w:r w:rsidRPr="00976189">
        <w:rPr>
          <w:rFonts w:ascii="Times New Roman" w:eastAsia="Times New Roman" w:hAnsi="Times New Roman"/>
          <w:color w:val="000000" w:themeColor="text1"/>
          <w:sz w:val="26"/>
          <w:szCs w:val="26"/>
          <w:lang w:eastAsia="ru-RU"/>
        </w:rPr>
        <w:t xml:space="preserve">споры, вытекающие из пенсионного законодательства – </w:t>
      </w:r>
      <w:r w:rsidR="00976189" w:rsidRPr="00976189">
        <w:rPr>
          <w:rFonts w:ascii="Times New Roman" w:eastAsia="Times New Roman" w:hAnsi="Times New Roman"/>
          <w:color w:val="000000" w:themeColor="text1"/>
          <w:sz w:val="26"/>
          <w:szCs w:val="26"/>
          <w:lang w:eastAsia="ru-RU"/>
        </w:rPr>
        <w:t>66</w:t>
      </w:r>
      <w:r w:rsidRPr="00976189">
        <w:rPr>
          <w:rFonts w:ascii="Times New Roman" w:eastAsia="Times New Roman" w:hAnsi="Times New Roman"/>
          <w:color w:val="000000" w:themeColor="text1"/>
          <w:sz w:val="26"/>
          <w:szCs w:val="26"/>
          <w:lang w:eastAsia="ru-RU"/>
        </w:rPr>
        <w:t xml:space="preserve"> дел;</w:t>
      </w:r>
    </w:p>
    <w:p w:rsidR="00CA3D54" w:rsidRPr="00B814AD" w:rsidRDefault="00CA3D54" w:rsidP="00CA3D54">
      <w:pPr>
        <w:numPr>
          <w:ilvl w:val="0"/>
          <w:numId w:val="1"/>
        </w:numPr>
        <w:spacing w:after="0" w:line="240" w:lineRule="auto"/>
        <w:ind w:left="0" w:firstLine="709"/>
        <w:jc w:val="both"/>
        <w:rPr>
          <w:rFonts w:ascii="Times New Roman" w:eastAsia="Times New Roman" w:hAnsi="Times New Roman"/>
          <w:sz w:val="26"/>
          <w:szCs w:val="26"/>
          <w:lang w:eastAsia="ru-RU"/>
        </w:rPr>
      </w:pPr>
      <w:r w:rsidRPr="00B814AD">
        <w:rPr>
          <w:rFonts w:ascii="Times New Roman" w:eastAsia="Times New Roman" w:hAnsi="Times New Roman"/>
          <w:sz w:val="26"/>
          <w:szCs w:val="26"/>
          <w:lang w:eastAsia="ru-RU"/>
        </w:rPr>
        <w:t xml:space="preserve">споры, связанные с наследованием имущества – </w:t>
      </w:r>
      <w:r w:rsidR="00B814AD" w:rsidRPr="00B814AD">
        <w:rPr>
          <w:rFonts w:ascii="Times New Roman" w:eastAsia="Times New Roman" w:hAnsi="Times New Roman"/>
          <w:sz w:val="26"/>
          <w:szCs w:val="26"/>
          <w:lang w:eastAsia="ru-RU"/>
        </w:rPr>
        <w:t>95</w:t>
      </w:r>
      <w:r w:rsidRPr="00B814AD">
        <w:rPr>
          <w:rFonts w:ascii="Times New Roman" w:eastAsia="Times New Roman" w:hAnsi="Times New Roman"/>
          <w:sz w:val="26"/>
          <w:szCs w:val="26"/>
          <w:lang w:eastAsia="ru-RU"/>
        </w:rPr>
        <w:t xml:space="preserve"> дел;</w:t>
      </w:r>
    </w:p>
    <w:p w:rsidR="00CA3D54" w:rsidRPr="00B814AD" w:rsidRDefault="00CA3D54" w:rsidP="00CA3D54">
      <w:pPr>
        <w:numPr>
          <w:ilvl w:val="0"/>
          <w:numId w:val="1"/>
        </w:numPr>
        <w:spacing w:after="0" w:line="240" w:lineRule="auto"/>
        <w:ind w:left="0" w:firstLine="709"/>
        <w:jc w:val="both"/>
        <w:rPr>
          <w:rFonts w:ascii="Times New Roman" w:eastAsia="Times New Roman" w:hAnsi="Times New Roman"/>
          <w:sz w:val="26"/>
          <w:szCs w:val="26"/>
          <w:lang w:eastAsia="ru-RU"/>
        </w:rPr>
      </w:pPr>
      <w:r w:rsidRPr="00B814AD">
        <w:rPr>
          <w:rFonts w:ascii="Times New Roman" w:eastAsia="Times New Roman" w:hAnsi="Times New Roman"/>
          <w:sz w:val="26"/>
          <w:szCs w:val="26"/>
          <w:lang w:eastAsia="ru-RU"/>
        </w:rPr>
        <w:t xml:space="preserve">иски, связанные с возмещением ущерба от ДТП – </w:t>
      </w:r>
      <w:r w:rsidR="00B814AD" w:rsidRPr="00B814AD">
        <w:rPr>
          <w:rFonts w:ascii="Times New Roman" w:eastAsia="Times New Roman" w:hAnsi="Times New Roman"/>
          <w:sz w:val="26"/>
          <w:szCs w:val="26"/>
          <w:lang w:eastAsia="ru-RU"/>
        </w:rPr>
        <w:t>40</w:t>
      </w:r>
      <w:r w:rsidRPr="00B814AD">
        <w:rPr>
          <w:rFonts w:ascii="Times New Roman" w:eastAsia="Times New Roman" w:hAnsi="Times New Roman"/>
          <w:sz w:val="26"/>
          <w:szCs w:val="26"/>
          <w:lang w:eastAsia="ru-RU"/>
        </w:rPr>
        <w:t xml:space="preserve"> дел;</w:t>
      </w:r>
    </w:p>
    <w:p w:rsidR="00CA3D54" w:rsidRPr="00B814AD" w:rsidRDefault="00CA3D54" w:rsidP="00CA3D54">
      <w:pPr>
        <w:numPr>
          <w:ilvl w:val="0"/>
          <w:numId w:val="1"/>
        </w:numPr>
        <w:spacing w:after="0" w:line="240" w:lineRule="auto"/>
        <w:ind w:left="0" w:firstLine="709"/>
        <w:jc w:val="both"/>
        <w:rPr>
          <w:rFonts w:ascii="Times New Roman" w:eastAsia="Times New Roman" w:hAnsi="Times New Roman"/>
          <w:sz w:val="26"/>
          <w:szCs w:val="26"/>
          <w:lang w:eastAsia="ru-RU"/>
        </w:rPr>
      </w:pPr>
      <w:r w:rsidRPr="00B814AD">
        <w:rPr>
          <w:rFonts w:ascii="Times New Roman" w:eastAsia="Times New Roman" w:hAnsi="Times New Roman"/>
          <w:sz w:val="26"/>
          <w:szCs w:val="26"/>
          <w:lang w:eastAsia="ru-RU"/>
        </w:rPr>
        <w:t xml:space="preserve">споры, связанные с землепользованием – </w:t>
      </w:r>
      <w:r w:rsidR="00B814AD" w:rsidRPr="00B814AD">
        <w:rPr>
          <w:rFonts w:ascii="Times New Roman" w:eastAsia="Times New Roman" w:hAnsi="Times New Roman"/>
          <w:sz w:val="26"/>
          <w:szCs w:val="26"/>
          <w:lang w:eastAsia="ru-RU"/>
        </w:rPr>
        <w:t>28</w:t>
      </w:r>
      <w:r w:rsidRPr="00B814AD">
        <w:rPr>
          <w:rFonts w:ascii="Times New Roman" w:eastAsia="Times New Roman" w:hAnsi="Times New Roman"/>
          <w:sz w:val="26"/>
          <w:szCs w:val="26"/>
          <w:lang w:eastAsia="ru-RU"/>
        </w:rPr>
        <w:t xml:space="preserve"> дел;</w:t>
      </w:r>
    </w:p>
    <w:p w:rsidR="00CA3D54" w:rsidRPr="005905F8" w:rsidRDefault="00CA3D54" w:rsidP="00CA3D54">
      <w:pPr>
        <w:numPr>
          <w:ilvl w:val="0"/>
          <w:numId w:val="1"/>
        </w:numPr>
        <w:spacing w:after="0" w:line="240" w:lineRule="auto"/>
        <w:ind w:left="0" w:firstLine="709"/>
        <w:jc w:val="both"/>
        <w:rPr>
          <w:rFonts w:ascii="Times New Roman" w:eastAsia="Times New Roman" w:hAnsi="Times New Roman"/>
          <w:sz w:val="26"/>
          <w:szCs w:val="26"/>
          <w:lang w:eastAsia="ru-RU"/>
        </w:rPr>
      </w:pPr>
      <w:r w:rsidRPr="005905F8">
        <w:rPr>
          <w:rFonts w:ascii="Times New Roman" w:eastAsia="Times New Roman" w:hAnsi="Times New Roman"/>
          <w:sz w:val="26"/>
          <w:szCs w:val="26"/>
          <w:lang w:eastAsia="ru-RU"/>
        </w:rPr>
        <w:t xml:space="preserve">дела, рассмотренные в порядке главы 22 КАС РФ – </w:t>
      </w:r>
      <w:r w:rsidR="005905F8" w:rsidRPr="005905F8">
        <w:rPr>
          <w:rFonts w:ascii="Times New Roman" w:eastAsia="Times New Roman" w:hAnsi="Times New Roman"/>
          <w:sz w:val="26"/>
          <w:szCs w:val="26"/>
          <w:lang w:eastAsia="ru-RU"/>
        </w:rPr>
        <w:t>37</w:t>
      </w:r>
      <w:r w:rsidRPr="005905F8">
        <w:rPr>
          <w:rFonts w:ascii="Times New Roman" w:eastAsia="Times New Roman" w:hAnsi="Times New Roman"/>
          <w:sz w:val="26"/>
          <w:szCs w:val="26"/>
          <w:lang w:eastAsia="ru-RU"/>
        </w:rPr>
        <w:t xml:space="preserve"> дел;</w:t>
      </w:r>
    </w:p>
    <w:p w:rsidR="00CA3D54" w:rsidRPr="005905F8" w:rsidRDefault="00CA3D54" w:rsidP="00CA3D54">
      <w:pPr>
        <w:numPr>
          <w:ilvl w:val="0"/>
          <w:numId w:val="1"/>
        </w:numPr>
        <w:spacing w:after="0" w:line="240" w:lineRule="auto"/>
        <w:ind w:left="0" w:firstLine="709"/>
        <w:jc w:val="both"/>
        <w:rPr>
          <w:rFonts w:ascii="Times New Roman" w:eastAsia="Times New Roman" w:hAnsi="Times New Roman"/>
          <w:sz w:val="26"/>
          <w:szCs w:val="26"/>
          <w:lang w:eastAsia="ru-RU"/>
        </w:rPr>
      </w:pPr>
      <w:r w:rsidRPr="005905F8">
        <w:rPr>
          <w:rFonts w:ascii="Times New Roman" w:eastAsia="Times New Roman" w:hAnsi="Times New Roman"/>
          <w:sz w:val="26"/>
          <w:szCs w:val="26"/>
          <w:lang w:eastAsia="ru-RU"/>
        </w:rPr>
        <w:t xml:space="preserve">дела, рассмотренные в порядке главы 27.1 КАС РФ – </w:t>
      </w:r>
      <w:r w:rsidR="005905F8" w:rsidRPr="005905F8">
        <w:rPr>
          <w:rFonts w:ascii="Times New Roman" w:eastAsia="Times New Roman" w:hAnsi="Times New Roman"/>
          <w:sz w:val="26"/>
          <w:szCs w:val="26"/>
          <w:lang w:eastAsia="ru-RU"/>
        </w:rPr>
        <w:t>10</w:t>
      </w:r>
      <w:r w:rsidRPr="005905F8">
        <w:rPr>
          <w:rFonts w:ascii="Times New Roman" w:eastAsia="Times New Roman" w:hAnsi="Times New Roman"/>
          <w:sz w:val="26"/>
          <w:szCs w:val="26"/>
          <w:lang w:eastAsia="ru-RU"/>
        </w:rPr>
        <w:t xml:space="preserve"> дел;</w:t>
      </w:r>
    </w:p>
    <w:p w:rsidR="00CA3D54" w:rsidRPr="005905F8" w:rsidRDefault="00CA3D54" w:rsidP="00CA3D54">
      <w:pPr>
        <w:numPr>
          <w:ilvl w:val="0"/>
          <w:numId w:val="1"/>
        </w:numPr>
        <w:spacing w:after="0" w:line="240" w:lineRule="auto"/>
        <w:ind w:left="0" w:firstLine="709"/>
        <w:jc w:val="both"/>
        <w:rPr>
          <w:rFonts w:ascii="Times New Roman" w:eastAsia="Times New Roman" w:hAnsi="Times New Roman"/>
          <w:sz w:val="26"/>
          <w:szCs w:val="26"/>
          <w:lang w:eastAsia="ru-RU"/>
        </w:rPr>
      </w:pPr>
      <w:r w:rsidRPr="005905F8">
        <w:rPr>
          <w:rFonts w:ascii="Times New Roman" w:eastAsia="Times New Roman" w:hAnsi="Times New Roman"/>
          <w:sz w:val="26"/>
          <w:szCs w:val="26"/>
          <w:lang w:eastAsia="ru-RU"/>
        </w:rPr>
        <w:t xml:space="preserve">дела, рассмотренные в порядке главы 32 КАС РФ – </w:t>
      </w:r>
      <w:r w:rsidR="005905F8" w:rsidRPr="005905F8">
        <w:rPr>
          <w:rFonts w:ascii="Times New Roman" w:eastAsia="Times New Roman" w:hAnsi="Times New Roman"/>
          <w:sz w:val="26"/>
          <w:szCs w:val="26"/>
          <w:lang w:eastAsia="ru-RU"/>
        </w:rPr>
        <w:t>27</w:t>
      </w:r>
      <w:r w:rsidRPr="005905F8">
        <w:rPr>
          <w:rFonts w:ascii="Times New Roman" w:eastAsia="Times New Roman" w:hAnsi="Times New Roman"/>
          <w:sz w:val="26"/>
          <w:szCs w:val="26"/>
          <w:lang w:eastAsia="ru-RU"/>
        </w:rPr>
        <w:t xml:space="preserve"> дел.</w:t>
      </w:r>
    </w:p>
    <w:p w:rsidR="00CA3D54" w:rsidRPr="00CA3D54" w:rsidRDefault="00CA3D54" w:rsidP="00CA3D54">
      <w:pPr>
        <w:spacing w:after="0" w:line="240" w:lineRule="auto"/>
        <w:jc w:val="both"/>
        <w:rPr>
          <w:rFonts w:ascii="Times New Roman" w:eastAsia="Times New Roman" w:hAnsi="Times New Roman"/>
          <w:b/>
          <w:color w:val="FF0000"/>
          <w:sz w:val="26"/>
          <w:szCs w:val="26"/>
          <w:lang w:eastAsia="ru-RU"/>
        </w:rPr>
      </w:pPr>
    </w:p>
    <w:p w:rsidR="00CA3D54" w:rsidRPr="002D5B27" w:rsidRDefault="00CA3D54" w:rsidP="00CA3D54">
      <w:pPr>
        <w:widowControl w:val="0"/>
        <w:spacing w:after="0" w:line="274" w:lineRule="exact"/>
        <w:ind w:firstLine="600"/>
        <w:jc w:val="both"/>
        <w:rPr>
          <w:rFonts w:ascii="Times New Roman" w:eastAsia="Arial Unicode MS" w:hAnsi="Times New Roman"/>
          <w:b/>
          <w:color w:val="000000"/>
          <w:sz w:val="24"/>
          <w:szCs w:val="24"/>
          <w:lang w:eastAsia="ru-RU" w:bidi="ru-RU"/>
        </w:rPr>
      </w:pPr>
      <w:r w:rsidRPr="002D5B27">
        <w:rPr>
          <w:rFonts w:ascii="Times New Roman" w:eastAsia="Arial Unicode MS" w:hAnsi="Times New Roman"/>
          <w:b/>
          <w:color w:val="000000"/>
          <w:sz w:val="24"/>
          <w:szCs w:val="24"/>
          <w:lang w:eastAsia="ru-RU" w:bidi="ru-RU"/>
        </w:rPr>
        <w:t>Обеспечение инвалидов техническими средствами осуществляется в соответствии с индивидуальными программами реабилитации инвалидов, в том числе, путем замены ранее предоставленного технического средства (изделия).</w:t>
      </w:r>
    </w:p>
    <w:p w:rsidR="00CA3D54" w:rsidRDefault="00CA3D54" w:rsidP="00CA3D54">
      <w:pPr>
        <w:widowControl w:val="0"/>
        <w:tabs>
          <w:tab w:val="left" w:pos="1397"/>
        </w:tabs>
        <w:spacing w:after="0" w:line="274" w:lineRule="exact"/>
        <w:ind w:firstLine="800"/>
        <w:jc w:val="both"/>
        <w:rPr>
          <w:rFonts w:ascii="Times New Roman" w:eastAsia="Arial Unicode MS" w:hAnsi="Times New Roman"/>
          <w:color w:val="000000"/>
          <w:sz w:val="24"/>
          <w:szCs w:val="24"/>
          <w:lang w:eastAsia="ru-RU" w:bidi="ru-RU"/>
        </w:rPr>
      </w:pPr>
    </w:p>
    <w:p w:rsidR="00CA3D54" w:rsidRPr="00CA3D54" w:rsidRDefault="00CA3D54" w:rsidP="00CA3D54">
      <w:pPr>
        <w:widowControl w:val="0"/>
        <w:tabs>
          <w:tab w:val="left" w:pos="1397"/>
        </w:tabs>
        <w:spacing w:after="0" w:line="274" w:lineRule="exact"/>
        <w:ind w:firstLine="800"/>
        <w:jc w:val="both"/>
        <w:rPr>
          <w:rFonts w:ascii="Times New Roman" w:eastAsia="Arial Unicode MS" w:hAnsi="Times New Roman"/>
          <w:color w:val="000000"/>
          <w:sz w:val="26"/>
          <w:szCs w:val="26"/>
          <w:lang w:eastAsia="ru-RU" w:bidi="ru-RU"/>
        </w:rPr>
      </w:pPr>
      <w:r w:rsidRPr="00487963">
        <w:rPr>
          <w:rFonts w:ascii="Times New Roman" w:eastAsia="Arial Unicode MS" w:hAnsi="Times New Roman"/>
          <w:color w:val="000000"/>
          <w:sz w:val="24"/>
          <w:szCs w:val="24"/>
          <w:lang w:eastAsia="ru-RU" w:bidi="ru-RU"/>
        </w:rPr>
        <w:t>С</w:t>
      </w:r>
      <w:r>
        <w:rPr>
          <w:rFonts w:ascii="Times New Roman" w:eastAsia="Arial Unicode MS" w:hAnsi="Times New Roman"/>
          <w:color w:val="000000"/>
          <w:sz w:val="24"/>
          <w:szCs w:val="24"/>
          <w:lang w:eastAsia="ru-RU" w:bidi="ru-RU"/>
        </w:rPr>
        <w:t xml:space="preserve">. </w:t>
      </w:r>
      <w:r w:rsidRPr="00487963">
        <w:rPr>
          <w:rFonts w:ascii="Times New Roman" w:eastAsia="Arial Unicode MS" w:hAnsi="Times New Roman"/>
          <w:color w:val="000000"/>
          <w:sz w:val="24"/>
          <w:szCs w:val="24"/>
          <w:lang w:eastAsia="ru-RU" w:bidi="ru-RU"/>
        </w:rPr>
        <w:t xml:space="preserve">обратился в суд с исковым заявлением к Отделению Фонда пенсионного и социального страхования РФ по Смоленской области </w:t>
      </w:r>
      <w:r w:rsidRPr="008D4D94">
        <w:rPr>
          <w:rFonts w:ascii="Times New Roman" w:eastAsia="Arial Unicode MS" w:hAnsi="Times New Roman"/>
          <w:color w:val="000000"/>
          <w:sz w:val="24"/>
          <w:szCs w:val="24"/>
          <w:lang w:eastAsia="ru-RU" w:bidi="ru-RU"/>
        </w:rPr>
        <w:t xml:space="preserve">о признании незаконным бездействия в несвоевременном обеспечении техническими средствами реабилитации, об </w:t>
      </w:r>
      <w:proofErr w:type="spellStart"/>
      <w:r w:rsidRPr="008D4D94">
        <w:rPr>
          <w:rFonts w:ascii="Times New Roman" w:eastAsia="Arial Unicode MS" w:hAnsi="Times New Roman"/>
          <w:color w:val="000000"/>
          <w:sz w:val="24"/>
          <w:szCs w:val="24"/>
          <w:lang w:eastAsia="ru-RU" w:bidi="ru-RU"/>
        </w:rPr>
        <w:t>обязании</w:t>
      </w:r>
      <w:proofErr w:type="spellEnd"/>
      <w:r w:rsidRPr="008D4D94">
        <w:rPr>
          <w:rFonts w:ascii="Times New Roman" w:eastAsia="Arial Unicode MS" w:hAnsi="Times New Roman"/>
          <w:color w:val="000000"/>
          <w:sz w:val="24"/>
          <w:szCs w:val="24"/>
          <w:lang w:eastAsia="ru-RU" w:bidi="ru-RU"/>
        </w:rPr>
        <w:t xml:space="preserve"> обеспечения техническими средствами реабилитации</w:t>
      </w:r>
      <w:r>
        <w:rPr>
          <w:rFonts w:ascii="Times New Roman" w:eastAsia="Arial Unicode MS" w:hAnsi="Times New Roman"/>
          <w:color w:val="000000"/>
          <w:sz w:val="24"/>
          <w:szCs w:val="24"/>
          <w:lang w:eastAsia="ru-RU" w:bidi="ru-RU"/>
        </w:rPr>
        <w:t xml:space="preserve">, </w:t>
      </w:r>
      <w:r w:rsidRPr="00487963">
        <w:rPr>
          <w:rFonts w:ascii="Times New Roman" w:eastAsia="Arial Unicode MS" w:hAnsi="Times New Roman"/>
          <w:color w:val="000000"/>
          <w:sz w:val="24"/>
          <w:szCs w:val="24"/>
          <w:lang w:eastAsia="ru-RU" w:bidi="ru-RU"/>
        </w:rPr>
        <w:t xml:space="preserve">указав в обоснование, что является инвалидом 2 группы, вследствие ранения на военной службе, - бессрочно. В соответствии с Индивидуальной программой реабилитации или </w:t>
      </w:r>
      <w:proofErr w:type="spellStart"/>
      <w:r w:rsidRPr="00487963">
        <w:rPr>
          <w:rFonts w:ascii="Times New Roman" w:eastAsia="Arial Unicode MS" w:hAnsi="Times New Roman"/>
          <w:color w:val="000000"/>
          <w:sz w:val="24"/>
          <w:szCs w:val="24"/>
          <w:lang w:eastAsia="ru-RU" w:bidi="ru-RU"/>
        </w:rPr>
        <w:t>абилитации</w:t>
      </w:r>
      <w:proofErr w:type="spellEnd"/>
      <w:r w:rsidRPr="00487963">
        <w:rPr>
          <w:rFonts w:ascii="Times New Roman" w:eastAsia="Arial Unicode MS" w:hAnsi="Times New Roman"/>
          <w:color w:val="000000"/>
          <w:sz w:val="24"/>
          <w:szCs w:val="24"/>
          <w:lang w:eastAsia="ru-RU" w:bidi="ru-RU"/>
        </w:rPr>
        <w:t xml:space="preserve"> инвалида - ИПРА инвалида № истцу рекомендован перечень технических средств реабилитации (далее - </w:t>
      </w:r>
      <w:r w:rsidRPr="00487963">
        <w:rPr>
          <w:rFonts w:ascii="Times New Roman" w:eastAsia="Arial Unicode MS" w:hAnsi="Times New Roman"/>
          <w:color w:val="000000"/>
          <w:sz w:val="24"/>
          <w:szCs w:val="24"/>
          <w:lang w:val="en-US" w:bidi="en-US"/>
        </w:rPr>
        <w:t>TCP</w:t>
      </w:r>
      <w:r w:rsidRPr="00487963">
        <w:rPr>
          <w:rFonts w:ascii="Times New Roman" w:eastAsia="Arial Unicode MS" w:hAnsi="Times New Roman"/>
          <w:color w:val="000000"/>
          <w:sz w:val="24"/>
          <w:szCs w:val="24"/>
          <w:lang w:bidi="en-US"/>
        </w:rPr>
        <w:t xml:space="preserve">) </w:t>
      </w:r>
      <w:r w:rsidRPr="00487963">
        <w:rPr>
          <w:rFonts w:ascii="Times New Roman" w:eastAsia="Arial Unicode MS" w:hAnsi="Times New Roman"/>
          <w:color w:val="000000"/>
          <w:sz w:val="24"/>
          <w:szCs w:val="24"/>
          <w:lang w:eastAsia="ru-RU" w:bidi="ru-RU"/>
        </w:rPr>
        <w:t>и у</w:t>
      </w:r>
      <w:r>
        <w:rPr>
          <w:rFonts w:ascii="Times New Roman" w:eastAsia="Arial Unicode MS" w:hAnsi="Times New Roman"/>
          <w:color w:val="000000"/>
          <w:sz w:val="24"/>
          <w:szCs w:val="24"/>
          <w:lang w:eastAsia="ru-RU" w:bidi="ru-RU"/>
        </w:rPr>
        <w:t>слуг по реабилитации: - [6-44] х</w:t>
      </w:r>
      <w:r w:rsidRPr="00487963">
        <w:rPr>
          <w:rFonts w:ascii="Times New Roman" w:eastAsia="Arial Unicode MS" w:hAnsi="Times New Roman"/>
          <w:color w:val="000000"/>
          <w:sz w:val="24"/>
          <w:szCs w:val="24"/>
          <w:lang w:eastAsia="ru-RU" w:bidi="ru-RU"/>
        </w:rPr>
        <w:t>одунки на колесах: 1 шт.</w:t>
      </w:r>
      <w:r>
        <w:rPr>
          <w:rFonts w:ascii="Times New Roman" w:eastAsia="Arial Unicode MS" w:hAnsi="Times New Roman"/>
          <w:color w:val="000000"/>
          <w:sz w:val="24"/>
          <w:szCs w:val="24"/>
          <w:lang w:eastAsia="ru-RU" w:bidi="ru-RU"/>
        </w:rPr>
        <w:t xml:space="preserve"> </w:t>
      </w:r>
      <w:r w:rsidRPr="00487963">
        <w:rPr>
          <w:rFonts w:ascii="Times New Roman" w:eastAsia="Arial Unicode MS" w:hAnsi="Times New Roman"/>
          <w:color w:val="000000"/>
          <w:sz w:val="24"/>
          <w:szCs w:val="24"/>
          <w:lang w:eastAsia="ru-RU" w:bidi="ru-RU"/>
        </w:rPr>
        <w:t xml:space="preserve">12 октября 2025 г. истек 2-х - годичный срок пользования ранее выданных </w:t>
      </w:r>
      <w:r w:rsidRPr="00487963">
        <w:rPr>
          <w:rFonts w:ascii="Times New Roman" w:eastAsia="Arial Unicode MS" w:hAnsi="Times New Roman"/>
          <w:color w:val="000000"/>
          <w:sz w:val="24"/>
          <w:szCs w:val="24"/>
          <w:lang w:val="en-US" w:bidi="en-US"/>
        </w:rPr>
        <w:t>TCP</w:t>
      </w:r>
      <w:r w:rsidRPr="00487963">
        <w:rPr>
          <w:rFonts w:ascii="Times New Roman" w:eastAsia="Arial Unicode MS" w:hAnsi="Times New Roman"/>
          <w:color w:val="000000"/>
          <w:sz w:val="24"/>
          <w:szCs w:val="24"/>
          <w:lang w:bidi="en-US"/>
        </w:rPr>
        <w:t xml:space="preserve"> </w:t>
      </w:r>
      <w:r w:rsidRPr="00487963">
        <w:rPr>
          <w:rFonts w:ascii="Times New Roman" w:eastAsia="Arial Unicode MS" w:hAnsi="Times New Roman"/>
          <w:color w:val="000000"/>
          <w:sz w:val="24"/>
          <w:szCs w:val="24"/>
          <w:lang w:eastAsia="ru-RU" w:bidi="ru-RU"/>
        </w:rPr>
        <w:t>(ходунки на колесах), что стало основанием к их замене. 15 октября 2025 г. С</w:t>
      </w:r>
      <w:r>
        <w:rPr>
          <w:rFonts w:ascii="Times New Roman" w:eastAsia="Arial Unicode MS" w:hAnsi="Times New Roman"/>
          <w:color w:val="000000"/>
          <w:sz w:val="24"/>
          <w:szCs w:val="24"/>
          <w:lang w:eastAsia="ru-RU" w:bidi="ru-RU"/>
        </w:rPr>
        <w:t xml:space="preserve">. </w:t>
      </w:r>
      <w:r w:rsidRPr="00487963">
        <w:rPr>
          <w:rFonts w:ascii="Times New Roman" w:eastAsia="Arial Unicode MS" w:hAnsi="Times New Roman"/>
          <w:color w:val="000000"/>
          <w:sz w:val="24"/>
          <w:szCs w:val="24"/>
          <w:lang w:eastAsia="ru-RU" w:bidi="ru-RU"/>
        </w:rPr>
        <w:t xml:space="preserve">обратился с заявлением в Фонд, </w:t>
      </w:r>
      <w:r>
        <w:rPr>
          <w:rFonts w:ascii="Times New Roman" w:eastAsia="Arial Unicode MS" w:hAnsi="Times New Roman"/>
          <w:color w:val="000000"/>
          <w:sz w:val="24"/>
          <w:szCs w:val="24"/>
          <w:lang w:eastAsia="ru-RU" w:bidi="ru-RU"/>
        </w:rPr>
        <w:t>однако 17.12.2025</w:t>
      </w:r>
      <w:r w:rsidRPr="00487963">
        <w:rPr>
          <w:rFonts w:ascii="Times New Roman" w:eastAsia="Arial Unicode MS" w:hAnsi="Times New Roman"/>
          <w:color w:val="000000"/>
          <w:sz w:val="24"/>
          <w:szCs w:val="24"/>
          <w:lang w:eastAsia="ru-RU" w:bidi="ru-RU"/>
        </w:rPr>
        <w:t xml:space="preserve"> специалист Фонда предоставил в адрес</w:t>
      </w:r>
      <w:r>
        <w:rPr>
          <w:rFonts w:ascii="Times New Roman" w:eastAsia="Arial Unicode MS" w:hAnsi="Times New Roman"/>
          <w:color w:val="000000"/>
          <w:sz w:val="24"/>
          <w:szCs w:val="24"/>
          <w:lang w:eastAsia="ru-RU" w:bidi="ru-RU"/>
        </w:rPr>
        <w:t xml:space="preserve"> </w:t>
      </w:r>
      <w:r w:rsidRPr="00487963">
        <w:rPr>
          <w:rFonts w:ascii="Times New Roman" w:eastAsia="Arial Unicode MS" w:hAnsi="Times New Roman"/>
          <w:color w:val="000000"/>
          <w:sz w:val="24"/>
          <w:szCs w:val="24"/>
          <w:lang w:eastAsia="ru-RU" w:bidi="ru-RU"/>
        </w:rPr>
        <w:t>С</w:t>
      </w:r>
      <w:r>
        <w:rPr>
          <w:rFonts w:ascii="Times New Roman" w:eastAsia="Arial Unicode MS" w:hAnsi="Times New Roman"/>
          <w:color w:val="000000"/>
          <w:sz w:val="24"/>
          <w:szCs w:val="24"/>
          <w:lang w:eastAsia="ru-RU" w:bidi="ru-RU"/>
        </w:rPr>
        <w:t>.</w:t>
      </w:r>
      <w:r w:rsidRPr="00487963">
        <w:rPr>
          <w:rFonts w:ascii="Times New Roman" w:eastAsia="Arial Unicode MS" w:hAnsi="Times New Roman"/>
          <w:color w:val="000000"/>
          <w:sz w:val="24"/>
          <w:szCs w:val="24"/>
          <w:lang w:eastAsia="ru-RU" w:bidi="ru-RU"/>
        </w:rPr>
        <w:t xml:space="preserve"> </w:t>
      </w:r>
      <w:r w:rsidRPr="00487963">
        <w:rPr>
          <w:rFonts w:ascii="Times New Roman" w:eastAsia="Arial Unicode MS" w:hAnsi="Times New Roman"/>
          <w:color w:val="000000"/>
          <w:sz w:val="24"/>
          <w:szCs w:val="24"/>
          <w:lang w:val="en-US" w:bidi="en-US"/>
        </w:rPr>
        <w:t>TCP</w:t>
      </w:r>
      <w:r w:rsidRPr="00487963">
        <w:rPr>
          <w:rFonts w:ascii="Times New Roman" w:eastAsia="Arial Unicode MS" w:hAnsi="Times New Roman"/>
          <w:color w:val="000000"/>
          <w:sz w:val="24"/>
          <w:szCs w:val="24"/>
          <w:lang w:bidi="en-US"/>
        </w:rPr>
        <w:t xml:space="preserve"> </w:t>
      </w:r>
      <w:r w:rsidRPr="00487963">
        <w:rPr>
          <w:rFonts w:ascii="Times New Roman" w:eastAsia="Arial Unicode MS" w:hAnsi="Times New Roman"/>
          <w:color w:val="000000"/>
          <w:sz w:val="24"/>
          <w:szCs w:val="24"/>
          <w:lang w:eastAsia="ru-RU" w:bidi="ru-RU"/>
        </w:rPr>
        <w:t xml:space="preserve">(ходунки на 2х колесах), которое не соответствует экспертному заключению - ИПРА инвалида №, так как данное </w:t>
      </w:r>
      <w:r w:rsidRPr="00487963">
        <w:rPr>
          <w:rFonts w:ascii="Times New Roman" w:eastAsia="Arial Unicode MS" w:hAnsi="Times New Roman"/>
          <w:color w:val="000000"/>
          <w:sz w:val="24"/>
          <w:szCs w:val="24"/>
          <w:lang w:val="en-US" w:bidi="en-US"/>
        </w:rPr>
        <w:t>TCP</w:t>
      </w:r>
      <w:r w:rsidRPr="00487963">
        <w:rPr>
          <w:rFonts w:ascii="Times New Roman" w:eastAsia="Arial Unicode MS" w:hAnsi="Times New Roman"/>
          <w:color w:val="000000"/>
          <w:sz w:val="24"/>
          <w:szCs w:val="24"/>
          <w:lang w:bidi="en-US"/>
        </w:rPr>
        <w:t xml:space="preserve"> </w:t>
      </w:r>
      <w:r w:rsidRPr="00487963">
        <w:rPr>
          <w:rFonts w:ascii="Times New Roman" w:eastAsia="Arial Unicode MS" w:hAnsi="Times New Roman"/>
          <w:color w:val="000000"/>
          <w:sz w:val="24"/>
          <w:szCs w:val="24"/>
          <w:lang w:eastAsia="ru-RU" w:bidi="ru-RU"/>
        </w:rPr>
        <w:t>обустроено на двух колесах, а С</w:t>
      </w:r>
      <w:r>
        <w:rPr>
          <w:rFonts w:ascii="Times New Roman" w:eastAsia="Arial Unicode MS" w:hAnsi="Times New Roman"/>
          <w:color w:val="000000"/>
          <w:sz w:val="24"/>
          <w:szCs w:val="24"/>
          <w:lang w:eastAsia="ru-RU" w:bidi="ru-RU"/>
        </w:rPr>
        <w:t>. ТСР</w:t>
      </w:r>
      <w:r w:rsidRPr="00487963">
        <w:rPr>
          <w:rFonts w:ascii="Times New Roman" w:eastAsia="Arial Unicode MS" w:hAnsi="Times New Roman"/>
          <w:color w:val="000000"/>
          <w:sz w:val="24"/>
          <w:szCs w:val="24"/>
          <w:lang w:bidi="en-US"/>
        </w:rPr>
        <w:t xml:space="preserve"> </w:t>
      </w:r>
      <w:r w:rsidRPr="00487963">
        <w:rPr>
          <w:rFonts w:ascii="Times New Roman" w:eastAsia="Arial Unicode MS" w:hAnsi="Times New Roman"/>
          <w:color w:val="000000"/>
          <w:sz w:val="24"/>
          <w:szCs w:val="24"/>
          <w:lang w:eastAsia="ru-RU" w:bidi="ru-RU"/>
        </w:rPr>
        <w:t xml:space="preserve">(ходунки на 4-х колесах). Предоставленное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(ходунки на 2х колесах) С. не принимал у Фонда, так как ранее Фондом </w:t>
      </w:r>
      <w:r w:rsidRPr="00CA3D54">
        <w:rPr>
          <w:rFonts w:ascii="Times New Roman" w:eastAsia="Arial Unicode MS" w:hAnsi="Times New Roman"/>
          <w:color w:val="000000"/>
          <w:sz w:val="26"/>
          <w:szCs w:val="26"/>
          <w:lang w:eastAsia="ru-RU" w:bidi="ru-RU"/>
        </w:rPr>
        <w:lastRenderedPageBreak/>
        <w:t xml:space="preserve">предоставлялось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(ходунки на 4-х колесах) и в качестве доказательств, специалисту Фонда предоставлено к осмотру ранее выдаваемое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(ходунки на 4х колесах), на что специалистом Фонда было указано на необходимость составления акта. При составлении данного акта, специалистом Фонда было обещано разобраться и предоставить С.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(ходунки на 4х колесах) в соответствии с ИПРА инвалида №. 17 декабря 2025 г. на сайте </w:t>
      </w:r>
      <w:proofErr w:type="spellStart"/>
      <w:r w:rsidRPr="00CA3D54">
        <w:rPr>
          <w:rFonts w:ascii="Times New Roman" w:eastAsia="Arial Unicode MS" w:hAnsi="Times New Roman"/>
          <w:color w:val="000000"/>
          <w:sz w:val="26"/>
          <w:szCs w:val="26"/>
          <w:lang w:eastAsia="ru-RU" w:bidi="ru-RU"/>
        </w:rPr>
        <w:t>Госуслуг</w:t>
      </w:r>
      <w:proofErr w:type="spellEnd"/>
      <w:r w:rsidRPr="00CA3D54">
        <w:rPr>
          <w:rFonts w:ascii="Times New Roman" w:eastAsia="Arial Unicode MS" w:hAnsi="Times New Roman"/>
          <w:color w:val="000000"/>
          <w:sz w:val="26"/>
          <w:szCs w:val="26"/>
          <w:lang w:eastAsia="ru-RU" w:bidi="ru-RU"/>
        </w:rPr>
        <w:t xml:space="preserve"> поступило сообщение, указывающее на то, что С. в соответствии с актом отказался в обеспечении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(ходунки на колесах), и снят с учета по обеспечению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Полагает, что данное сообщение не может быть действительным и законным, поскольку С. не отказывался от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(ходунки на колесах),  которое рекомендовано ИПРА инвалида №. Просит суд признать незаконными бездействие Отделения Фонда пенсионного и социального страхования РФ по Смоленской области в несвоевременном обеспечении его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(ходунки на колесах), в соответствии с требованиями ИПРА инвалида №. Возложить обязанность на Отделение Фонда пенсионного и социального страхования РФ по Смоленской области в обеспечении его необходимым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(ходунки на колесах) 1 шт., в соответствии с требованиями ИПРА инвалида № на основании его заявления от 15.10.2025.</w:t>
      </w:r>
    </w:p>
    <w:p w:rsidR="00CA3D54" w:rsidRPr="00CA3D54" w:rsidRDefault="00CA3D54" w:rsidP="00CA3D54">
      <w:pPr>
        <w:widowControl w:val="0"/>
        <w:tabs>
          <w:tab w:val="left" w:pos="1334"/>
          <w:tab w:val="left" w:pos="1834"/>
        </w:tabs>
        <w:spacing w:after="0" w:line="274"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В судебном заседании установлено, что С., будучи инвалидом 2 группы, является получателем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рекомендованных ИПРА № (со сроком проведения реабилитационных мероприятий - бессрочно), а именно - ходунки на колесах 1 шт.</w:t>
      </w:r>
    </w:p>
    <w:p w:rsidR="00CA3D54" w:rsidRPr="00CA3D54" w:rsidRDefault="00CA3D54" w:rsidP="00CA3D54">
      <w:pPr>
        <w:widowControl w:val="0"/>
        <w:spacing w:after="0" w:line="274"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В соответствии с п. 2, </w:t>
      </w:r>
      <w:proofErr w:type="spellStart"/>
      <w:r w:rsidRPr="00CA3D54">
        <w:rPr>
          <w:rFonts w:ascii="Times New Roman" w:eastAsia="Arial Unicode MS" w:hAnsi="Times New Roman"/>
          <w:color w:val="000000"/>
          <w:sz w:val="26"/>
          <w:szCs w:val="26"/>
          <w:lang w:eastAsia="ru-RU" w:bidi="ru-RU"/>
        </w:rPr>
        <w:t>пп</w:t>
      </w:r>
      <w:proofErr w:type="spellEnd"/>
      <w:r w:rsidRPr="00CA3D54">
        <w:rPr>
          <w:rFonts w:ascii="Times New Roman" w:eastAsia="Arial Unicode MS" w:hAnsi="Times New Roman"/>
          <w:color w:val="000000"/>
          <w:sz w:val="26"/>
          <w:szCs w:val="26"/>
          <w:lang w:eastAsia="ru-RU" w:bidi="ru-RU"/>
        </w:rPr>
        <w:t>. б п. 3 Правил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утвержденных Постановлением Правительства РФ от 07.04.2008 г. № 240, обеспечение инвалидов техническими средствами осуществляется в соответствии с индивидуальными программами реабилитации инвалидов, в том числе, путем замены ранее предоставленного технического средства (изделия).</w:t>
      </w:r>
    </w:p>
    <w:p w:rsidR="00CA3D54" w:rsidRPr="00CA3D54" w:rsidRDefault="00CA3D54" w:rsidP="00CA3D54">
      <w:pPr>
        <w:widowControl w:val="0"/>
        <w:spacing w:after="0" w:line="274"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В соответствии с п. 9, 10 вышеуказанных Правил сроки пользования техническими средствами (изделиями) до их замены устанавливаются Министерством труда и социальной защиты Российской Федерации; замена технического средства (изделия) осуществляется по решению уполномоченного органа на основании поданного инвалидом (ветераном) либо лицом, представляющим его интересы, заявления: по истечении установленного срока пользования; при невозможности осуществления ремонта или необходимости досрочной замены, что подтверждено заключением медико-технической экспертизы.</w:t>
      </w:r>
    </w:p>
    <w:p w:rsidR="00CA3D54" w:rsidRPr="00CA3D54" w:rsidRDefault="00CA3D54" w:rsidP="00CA3D54">
      <w:pPr>
        <w:widowControl w:val="0"/>
        <w:spacing w:after="0" w:line="274"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Приказом Минтруда России от 24.05.2013 г. </w:t>
      </w:r>
      <w:r w:rsidRPr="00CA3D54">
        <w:rPr>
          <w:rFonts w:ascii="Times New Roman" w:eastAsia="Arial Unicode MS" w:hAnsi="Times New Roman"/>
          <w:color w:val="000000"/>
          <w:sz w:val="26"/>
          <w:szCs w:val="26"/>
          <w:lang w:val="en-US" w:bidi="en-US"/>
        </w:rPr>
        <w:t>N</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215н установлены сроки пользования техническими средствами реабилитации. Так, срок использования тростей опорных и тактильных, костылей, опор, поручней составляет не менее двух лет. К видам данных технических средств относятся, в том числе, ходунки.</w:t>
      </w:r>
    </w:p>
    <w:p w:rsidR="00CA3D54" w:rsidRPr="00CA3D54" w:rsidRDefault="00CA3D54" w:rsidP="00CA3D54">
      <w:pPr>
        <w:widowControl w:val="0"/>
        <w:spacing w:after="0" w:line="274"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Как следует из искового заявления С., что также не оспаривается ответчиком, 15.10.2025 он обратился в ОСФР по Смоленской области с заявлением на обеспечение ходунками на колесах, и был поставлен на учет, о чем выдано уведомление от 16.10.2025.</w:t>
      </w:r>
    </w:p>
    <w:p w:rsidR="00CA3D54" w:rsidRPr="00CA3D54" w:rsidRDefault="00CA3D54" w:rsidP="00CA3D54">
      <w:pPr>
        <w:widowControl w:val="0"/>
        <w:spacing w:after="0" w:line="274"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Из пояснений представителя ответчика усматривается, что для обеспечения инвалидов ходунками Фондом был заключен государственный контракт № на поставку в 2025 г. ходунков и поручней для </w:t>
      </w:r>
      <w:proofErr w:type="spellStart"/>
      <w:r w:rsidRPr="00CA3D54">
        <w:rPr>
          <w:rFonts w:ascii="Times New Roman" w:eastAsia="Arial Unicode MS" w:hAnsi="Times New Roman"/>
          <w:color w:val="000000"/>
          <w:sz w:val="26"/>
          <w:szCs w:val="26"/>
          <w:lang w:eastAsia="ru-RU" w:bidi="ru-RU"/>
        </w:rPr>
        <w:t>самоподнимания</w:t>
      </w:r>
      <w:proofErr w:type="spellEnd"/>
      <w:r w:rsidRPr="00CA3D54">
        <w:rPr>
          <w:rFonts w:ascii="Times New Roman" w:eastAsia="Arial Unicode MS" w:hAnsi="Times New Roman"/>
          <w:color w:val="000000"/>
          <w:sz w:val="26"/>
          <w:szCs w:val="26"/>
          <w:lang w:eastAsia="ru-RU" w:bidi="ru-RU"/>
        </w:rPr>
        <w:t xml:space="preserve"> граждан.</w:t>
      </w:r>
    </w:p>
    <w:p w:rsidR="00CA3D54" w:rsidRPr="00CA3D54" w:rsidRDefault="00CA3D54" w:rsidP="00CA3D54">
      <w:pPr>
        <w:widowControl w:val="0"/>
        <w:spacing w:after="0" w:line="274"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В рамках исполнение контракта С. было предоставлено требуемое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однако от получения ходунков истец отказался, со ссылкой, что ему привезли ходунки на 2-х колесах, тогда как, ИПРА инвалида предусмотрены ходунки на 4-х колесах, в связи с чем, собственноручно выполнил запись на отрывном талоне к направлению №.</w:t>
      </w:r>
    </w:p>
    <w:p w:rsidR="00CA3D54" w:rsidRPr="00CA3D54" w:rsidRDefault="00CA3D54" w:rsidP="00CA3D54">
      <w:pPr>
        <w:widowControl w:val="0"/>
        <w:spacing w:after="0" w:line="274"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lastRenderedPageBreak/>
        <w:t>В связи с указанным обстоятельством, 29.12.2025 С. снят с учета по обеспечению ходунками, о чем ему направлено письмо.</w:t>
      </w:r>
    </w:p>
    <w:p w:rsidR="00CA3D54" w:rsidRPr="00CA3D54" w:rsidRDefault="00CA3D54" w:rsidP="00CA3D54">
      <w:pPr>
        <w:widowControl w:val="0"/>
        <w:spacing w:after="0" w:line="274"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В свою очередь, истец ссылается на то, что он не отказывался от получения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а настаивал на том, что ему должно быть предоставлено как и ранее,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(ходунки на 4-х колесах), на не на 2-х колесах.</w:t>
      </w:r>
    </w:p>
    <w:p w:rsidR="00CA3D54" w:rsidRPr="00CA3D54" w:rsidRDefault="00CA3D54" w:rsidP="00CA3D54">
      <w:pPr>
        <w:widowControl w:val="0"/>
        <w:spacing w:after="0" w:line="240" w:lineRule="auto"/>
        <w:ind w:firstLine="600"/>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Рассматривая указанные доводы истца, суд учитывает следующее.</w:t>
      </w:r>
    </w:p>
    <w:p w:rsidR="00CA3D54" w:rsidRPr="00CA3D54" w:rsidRDefault="00CA3D54" w:rsidP="00CA3D54">
      <w:pPr>
        <w:widowControl w:val="0"/>
        <w:spacing w:after="0" w:line="29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В соответствии с частью 5 статьи 11 Федерального закона от 24 ноября 1995 года </w:t>
      </w:r>
      <w:r w:rsidRPr="00CA3D54">
        <w:rPr>
          <w:rFonts w:ascii="Times New Roman" w:eastAsia="Arial Unicode MS" w:hAnsi="Times New Roman"/>
          <w:color w:val="000000"/>
          <w:sz w:val="26"/>
          <w:szCs w:val="26"/>
          <w:lang w:val="en-US" w:bidi="en-US"/>
        </w:rPr>
        <w:t>N</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181-ФЗ "О социальной защите инвалидов в Российской Федерации" индивидуальная программа реабилитации или </w:t>
      </w:r>
      <w:proofErr w:type="spellStart"/>
      <w:r w:rsidRPr="00CA3D54">
        <w:rPr>
          <w:rFonts w:ascii="Times New Roman" w:eastAsia="Arial Unicode MS" w:hAnsi="Times New Roman"/>
          <w:color w:val="000000"/>
          <w:sz w:val="26"/>
          <w:szCs w:val="26"/>
          <w:lang w:eastAsia="ru-RU" w:bidi="ru-RU"/>
        </w:rPr>
        <w:t>абилитации</w:t>
      </w:r>
      <w:proofErr w:type="spellEnd"/>
      <w:r w:rsidRPr="00CA3D54">
        <w:rPr>
          <w:rFonts w:ascii="Times New Roman" w:eastAsia="Arial Unicode MS" w:hAnsi="Times New Roman"/>
          <w:color w:val="000000"/>
          <w:sz w:val="26"/>
          <w:szCs w:val="26"/>
          <w:lang w:eastAsia="ru-RU" w:bidi="ru-RU"/>
        </w:rPr>
        <w:t xml:space="preserve">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w:t>
      </w:r>
    </w:p>
    <w:p w:rsidR="00CA3D54" w:rsidRPr="00CA3D54" w:rsidRDefault="00CA3D54" w:rsidP="00CA3D54">
      <w:pPr>
        <w:widowControl w:val="0"/>
        <w:spacing w:after="0" w:line="28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Частью 7 статьи 11 Федерального закона от 24 ноября 1995 года </w:t>
      </w:r>
      <w:r w:rsidRPr="00CA3D54">
        <w:rPr>
          <w:rFonts w:ascii="Times New Roman" w:eastAsia="Arial Unicode MS" w:hAnsi="Times New Roman"/>
          <w:color w:val="000000"/>
          <w:sz w:val="26"/>
          <w:szCs w:val="26"/>
          <w:lang w:val="en-US" w:bidi="en-US"/>
        </w:rPr>
        <w:t>N</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181-ФЗ "О социальной защите инвалидов в Российской Федерации" предусмотрено, что отказ инвалида (или лица, представляющего его интересы) от индивидуальной программы реабилитации или </w:t>
      </w:r>
      <w:proofErr w:type="spellStart"/>
      <w:r w:rsidRPr="00CA3D54">
        <w:rPr>
          <w:rFonts w:ascii="Times New Roman" w:eastAsia="Arial Unicode MS" w:hAnsi="Times New Roman"/>
          <w:color w:val="000000"/>
          <w:sz w:val="26"/>
          <w:szCs w:val="26"/>
          <w:lang w:eastAsia="ru-RU" w:bidi="ru-RU"/>
        </w:rPr>
        <w:t>абилитации</w:t>
      </w:r>
      <w:proofErr w:type="spellEnd"/>
      <w:r w:rsidRPr="00CA3D54">
        <w:rPr>
          <w:rFonts w:ascii="Times New Roman" w:eastAsia="Arial Unicode MS" w:hAnsi="Times New Roman"/>
          <w:color w:val="000000"/>
          <w:sz w:val="26"/>
          <w:szCs w:val="26"/>
          <w:lang w:eastAsia="ru-RU" w:bidi="ru-RU"/>
        </w:rPr>
        <w:t xml:space="preserve">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w:t>
      </w:r>
      <w:proofErr w:type="spellStart"/>
      <w:r w:rsidRPr="00CA3D54">
        <w:rPr>
          <w:rFonts w:ascii="Times New Roman" w:eastAsia="Arial Unicode MS" w:hAnsi="Times New Roman"/>
          <w:color w:val="000000"/>
          <w:sz w:val="26"/>
          <w:szCs w:val="26"/>
          <w:lang w:eastAsia="ru-RU" w:bidi="ru-RU"/>
        </w:rPr>
        <w:t>организационно</w:t>
      </w:r>
      <w:r w:rsidRPr="00CA3D54">
        <w:rPr>
          <w:rFonts w:ascii="Times New Roman" w:eastAsia="Arial Unicode MS" w:hAnsi="Times New Roman"/>
          <w:color w:val="000000"/>
          <w:sz w:val="26"/>
          <w:szCs w:val="26"/>
          <w:lang w:eastAsia="ru-RU" w:bidi="ru-RU"/>
        </w:rPr>
        <w:softHyphen/>
        <w:t>правовых</w:t>
      </w:r>
      <w:proofErr w:type="spellEnd"/>
      <w:r w:rsidRPr="00CA3D54">
        <w:rPr>
          <w:rFonts w:ascii="Times New Roman" w:eastAsia="Arial Unicode MS" w:hAnsi="Times New Roman"/>
          <w:color w:val="000000"/>
          <w:sz w:val="26"/>
          <w:szCs w:val="26"/>
          <w:lang w:eastAsia="ru-RU" w:bidi="ru-RU"/>
        </w:rPr>
        <w:t xml:space="preserve">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rsidR="00CA3D54" w:rsidRPr="00CA3D54" w:rsidRDefault="00CA3D54" w:rsidP="00CA3D54">
      <w:pPr>
        <w:widowControl w:val="0"/>
        <w:spacing w:after="0" w:line="28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CA3D54" w:rsidRPr="00CA3D54" w:rsidRDefault="00CA3D54" w:rsidP="00CA3D54">
      <w:pPr>
        <w:widowControl w:val="0"/>
        <w:spacing w:after="0" w:line="28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Решение об обеспечении инвалидов техническими средствами реабилитации принимается при установлении медицинских показаний и противопоказаний (часть 3 статьи 11 Федерального закона от 24 ноября 1995 года </w:t>
      </w:r>
      <w:r w:rsidRPr="00CA3D54">
        <w:rPr>
          <w:rFonts w:ascii="Times New Roman" w:eastAsia="Arial Unicode MS" w:hAnsi="Times New Roman"/>
          <w:color w:val="000000"/>
          <w:sz w:val="26"/>
          <w:szCs w:val="26"/>
          <w:lang w:val="en-US" w:bidi="en-US"/>
        </w:rPr>
        <w:t>N</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181-ФЗ "О социальной защите инвалидов в Российской Федерации").</w:t>
      </w:r>
    </w:p>
    <w:p w:rsidR="00CA3D54" w:rsidRPr="00CA3D54" w:rsidRDefault="00CA3D54" w:rsidP="00CA3D54">
      <w:pPr>
        <w:widowControl w:val="0"/>
        <w:spacing w:after="0" w:line="28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Обеспечение инвалидов техническими средствами осуществляется в соответствии с индивидуальными программами реабилитации инвалидов, разрабатываемыми федеральными государственными учреждениями </w:t>
      </w:r>
      <w:proofErr w:type="spellStart"/>
      <w:r w:rsidRPr="00CA3D54">
        <w:rPr>
          <w:rFonts w:ascii="Times New Roman" w:eastAsia="Arial Unicode MS" w:hAnsi="Times New Roman"/>
          <w:color w:val="000000"/>
          <w:sz w:val="26"/>
          <w:szCs w:val="26"/>
          <w:lang w:eastAsia="ru-RU" w:bidi="ru-RU"/>
        </w:rPr>
        <w:t>медико</w:t>
      </w:r>
      <w:r w:rsidRPr="00CA3D54">
        <w:rPr>
          <w:rFonts w:ascii="Times New Roman" w:eastAsia="Arial Unicode MS" w:hAnsi="Times New Roman"/>
          <w:color w:val="000000"/>
          <w:sz w:val="26"/>
          <w:szCs w:val="26"/>
          <w:lang w:eastAsia="ru-RU" w:bidi="ru-RU"/>
        </w:rPr>
        <w:softHyphen/>
        <w:t>социальной</w:t>
      </w:r>
      <w:proofErr w:type="spellEnd"/>
      <w:r w:rsidRPr="00CA3D54">
        <w:rPr>
          <w:rFonts w:ascii="Times New Roman" w:eastAsia="Arial Unicode MS" w:hAnsi="Times New Roman"/>
          <w:color w:val="000000"/>
          <w:sz w:val="26"/>
          <w:szCs w:val="26"/>
          <w:lang w:eastAsia="ru-RU" w:bidi="ru-RU"/>
        </w:rPr>
        <w:t xml:space="preserve"> экспертизы в порядке, установленном Министерством труда и социальной защиты Российской Федерации, путем, в том числе, предоставления соответствующего технического средства (изделия) бесплатно в безвозмездное пользование.</w:t>
      </w:r>
    </w:p>
    <w:p w:rsidR="00CA3D54" w:rsidRPr="00CA3D54" w:rsidRDefault="00CA3D54" w:rsidP="00CA3D54">
      <w:pPr>
        <w:widowControl w:val="0"/>
        <w:spacing w:after="0" w:line="28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Согласно ИПРА инвалида № С. рекомендованы технические средства реабилитации (6-31) костыли с опорой под локоть с устройством противоскольжения: 1 пар; (6-44) ходунки на колесах: 1 шт., (7-08) кресло-коляска с ручным приводом базовая прогулочная, в том числе для детей-инвалидов: 1 </w:t>
      </w:r>
      <w:proofErr w:type="spellStart"/>
      <w:r w:rsidRPr="00CA3D54">
        <w:rPr>
          <w:rFonts w:ascii="Times New Roman" w:eastAsia="Arial Unicode MS" w:hAnsi="Times New Roman"/>
          <w:color w:val="000000"/>
          <w:sz w:val="26"/>
          <w:szCs w:val="26"/>
          <w:lang w:eastAsia="ru-RU" w:bidi="ru-RU"/>
        </w:rPr>
        <w:t>шт</w:t>
      </w:r>
      <w:proofErr w:type="spellEnd"/>
      <w:r w:rsidRPr="00CA3D54">
        <w:rPr>
          <w:rFonts w:ascii="Times New Roman" w:eastAsia="Arial Unicode MS" w:hAnsi="Times New Roman"/>
          <w:color w:val="000000"/>
          <w:sz w:val="26"/>
          <w:szCs w:val="26"/>
          <w:lang w:eastAsia="ru-RU" w:bidi="ru-RU"/>
        </w:rPr>
        <w:t>, (8-63) корсет жесткий.</w:t>
      </w:r>
    </w:p>
    <w:p w:rsidR="00CA3D54" w:rsidRPr="00CA3D54" w:rsidRDefault="00CA3D54" w:rsidP="00CA3D54">
      <w:pPr>
        <w:widowControl w:val="0"/>
        <w:spacing w:after="0" w:line="28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При этом, в ИПРА в графе «Примечание» отсутствуют характеристики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ходунки на колесах, а именно указания на количество колес.</w:t>
      </w:r>
    </w:p>
    <w:p w:rsidR="00CA3D54" w:rsidRPr="00CA3D54" w:rsidRDefault="00CA3D54" w:rsidP="00CA3D54">
      <w:pPr>
        <w:widowControl w:val="0"/>
        <w:spacing w:after="0" w:line="28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Истец указывает, что он не отказывался от ходунков, а лишь не принял их, поскольку они были не идентичны ране выданным.</w:t>
      </w:r>
    </w:p>
    <w:p w:rsidR="00CA3D54" w:rsidRPr="00CA3D54" w:rsidRDefault="00CA3D54" w:rsidP="00CA3D54">
      <w:pPr>
        <w:widowControl w:val="0"/>
        <w:spacing w:after="0" w:line="28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Рассматривая указанный довод истца, и находя его не состоятельным, суд учитывает следующее.</w:t>
      </w:r>
    </w:p>
    <w:p w:rsidR="00CA3D54" w:rsidRPr="00CA3D54" w:rsidRDefault="00CA3D54" w:rsidP="00CA3D54">
      <w:pPr>
        <w:widowControl w:val="0"/>
        <w:spacing w:after="0" w:line="28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На момент оформления ИПРА С. действовала классификация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 xml:space="preserve">утвержденная Приказом Министерства труда и социальной защиты Российской Федерации от 24.05.2013 № 214н «Об утверждении классификации технических средств реабилитации (изделий) в рамках федерального перечня </w:t>
      </w:r>
      <w:r w:rsidRPr="00CA3D54">
        <w:rPr>
          <w:rFonts w:ascii="Times New Roman" w:eastAsia="Arial Unicode MS" w:hAnsi="Times New Roman"/>
          <w:color w:val="000000"/>
          <w:sz w:val="26"/>
          <w:szCs w:val="26"/>
          <w:lang w:eastAsia="ru-RU" w:bidi="ru-RU"/>
        </w:rPr>
        <w:lastRenderedPageBreak/>
        <w:t xml:space="preserve">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 2347-р», согласно которой С. рекомендовано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с номенклатурным номером 6-44 Ходунки на колесах в количестве 1 шт.</w:t>
      </w:r>
    </w:p>
    <w:p w:rsidR="00CA3D54" w:rsidRPr="00CA3D54" w:rsidRDefault="00CA3D54" w:rsidP="00CA3D54">
      <w:pPr>
        <w:widowControl w:val="0"/>
        <w:spacing w:after="0" w:line="28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 xml:space="preserve">Приказом Министерства труда и социальной защиты Российской Федерации от 13.02.2018 № 86н «Об утверждении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 2347-р» введена новая классификация </w:t>
      </w:r>
      <w:r w:rsidRPr="00CA3D54">
        <w:rPr>
          <w:rFonts w:ascii="Times New Roman" w:eastAsia="Arial Unicode MS" w:hAnsi="Times New Roman"/>
          <w:color w:val="000000"/>
          <w:sz w:val="26"/>
          <w:szCs w:val="26"/>
          <w:lang w:val="en-US" w:bidi="en-US"/>
        </w:rPr>
        <w:t>TCP</w:t>
      </w:r>
      <w:r w:rsidRPr="00CA3D54">
        <w:rPr>
          <w:rFonts w:ascii="Times New Roman" w:eastAsia="Arial Unicode MS" w:hAnsi="Times New Roman"/>
          <w:color w:val="000000"/>
          <w:sz w:val="26"/>
          <w:szCs w:val="26"/>
          <w:lang w:bidi="en-US"/>
        </w:rPr>
        <w:t xml:space="preserve">, </w:t>
      </w:r>
      <w:r w:rsidRPr="00CA3D54">
        <w:rPr>
          <w:rFonts w:ascii="Times New Roman" w:eastAsia="Arial Unicode MS" w:hAnsi="Times New Roman"/>
          <w:color w:val="000000"/>
          <w:sz w:val="26"/>
          <w:szCs w:val="26"/>
          <w:lang w:eastAsia="ru-RU" w:bidi="ru-RU"/>
        </w:rPr>
        <w:t>согласно которой ходунки на колесах имеют номенклатурный номер 6-10-02.</w:t>
      </w:r>
    </w:p>
    <w:p w:rsidR="00CA3D54" w:rsidRPr="00CA3D54" w:rsidRDefault="00CA3D54" w:rsidP="00CA3D54">
      <w:pPr>
        <w:widowControl w:val="0"/>
        <w:spacing w:after="0" w:line="283" w:lineRule="exact"/>
        <w:ind w:firstLine="600"/>
        <w:jc w:val="both"/>
        <w:rPr>
          <w:rFonts w:ascii="Times New Roman" w:eastAsia="Arial Unicode MS" w:hAnsi="Times New Roman"/>
          <w:color w:val="000000"/>
          <w:sz w:val="26"/>
          <w:szCs w:val="26"/>
          <w:lang w:eastAsia="ru-RU" w:bidi="ru-RU"/>
        </w:rPr>
      </w:pPr>
      <w:r w:rsidRPr="00CA3D54">
        <w:rPr>
          <w:rFonts w:ascii="Times New Roman" w:eastAsia="Arial Unicode MS" w:hAnsi="Times New Roman"/>
          <w:color w:val="000000"/>
          <w:sz w:val="26"/>
          <w:szCs w:val="26"/>
          <w:lang w:eastAsia="ru-RU" w:bidi="ru-RU"/>
        </w:rPr>
        <w:t>Учитывая установленные обстоятельства, суд приходит к выводу, что ответчиком была исполнена обязанность по обеспечению истца техническими средствами реабилитации: 6-10-02 ходунки на колесах 1 шт.</w:t>
      </w:r>
    </w:p>
    <w:p w:rsidR="00CA3D54" w:rsidRPr="00CA3D54" w:rsidRDefault="00CA3D54" w:rsidP="00CA3D54">
      <w:pPr>
        <w:widowControl w:val="0"/>
        <w:spacing w:after="0" w:line="283" w:lineRule="exact"/>
        <w:ind w:firstLine="600"/>
        <w:jc w:val="both"/>
        <w:rPr>
          <w:rFonts w:ascii="Times New Roman" w:eastAsia="Arial Unicode MS" w:hAnsi="Times New Roman"/>
          <w:sz w:val="26"/>
          <w:szCs w:val="26"/>
          <w:lang w:eastAsia="ru-RU" w:bidi="ru-RU"/>
        </w:rPr>
      </w:pPr>
      <w:r w:rsidRPr="00CA3D54">
        <w:rPr>
          <w:rFonts w:ascii="Times New Roman" w:eastAsia="Arial Unicode MS" w:hAnsi="Times New Roman"/>
          <w:color w:val="000000"/>
          <w:sz w:val="26"/>
          <w:szCs w:val="26"/>
          <w:lang w:eastAsia="ru-RU" w:bidi="ru-RU"/>
        </w:rPr>
        <w:t xml:space="preserve">Таким образом, учитывая, что технические характеристики данного средства реабилитации в программе ИПРА инвалида не оговорены, у суда не имеется оснований полагать, что предоставление ответчиком С. 2-х колесных ходунков противоречит содержанию рекомендаций ИПРА инвалида. Действующее законодательство в области социальной защиты инвалидов предусматривает возможность отказа инвалида от индивидуальной программы реабилитации или </w:t>
      </w:r>
      <w:proofErr w:type="spellStart"/>
      <w:r w:rsidRPr="00CA3D54">
        <w:rPr>
          <w:rFonts w:ascii="Times New Roman" w:eastAsia="Arial Unicode MS" w:hAnsi="Times New Roman"/>
          <w:color w:val="000000"/>
          <w:sz w:val="26"/>
          <w:szCs w:val="26"/>
          <w:lang w:eastAsia="ru-RU" w:bidi="ru-RU"/>
        </w:rPr>
        <w:t>абилитации</w:t>
      </w:r>
      <w:proofErr w:type="spellEnd"/>
      <w:r w:rsidRPr="00CA3D54">
        <w:rPr>
          <w:rFonts w:ascii="Times New Roman" w:eastAsia="Arial Unicode MS" w:hAnsi="Times New Roman"/>
          <w:color w:val="000000"/>
          <w:sz w:val="26"/>
          <w:szCs w:val="26"/>
          <w:lang w:eastAsia="ru-RU" w:bidi="ru-RU"/>
        </w:rPr>
        <w:t xml:space="preserve"> в целом или от реализации отдельных ее частей. При таком положении оснований согласиться с доводами истца о незаконности предоставления ему технического средства реабилитации, не оборудованного комплектом колес в </w:t>
      </w:r>
      <w:r w:rsidRPr="00CA3D54">
        <w:rPr>
          <w:rFonts w:ascii="Times New Roman" w:eastAsia="Arial Unicode MS" w:hAnsi="Times New Roman"/>
          <w:sz w:val="26"/>
          <w:szCs w:val="26"/>
          <w:lang w:eastAsia="ru-RU" w:bidi="ru-RU"/>
        </w:rPr>
        <w:t>составе 4 штук, суд не находит.</w:t>
      </w:r>
    </w:p>
    <w:p w:rsidR="00CA3D54" w:rsidRPr="00CA3D54" w:rsidRDefault="00CA3D54" w:rsidP="00CA3D54">
      <w:pPr>
        <w:widowControl w:val="0"/>
        <w:spacing w:after="0" w:line="283" w:lineRule="exact"/>
        <w:ind w:firstLine="600"/>
        <w:jc w:val="both"/>
        <w:rPr>
          <w:rFonts w:ascii="Times New Roman" w:eastAsia="Arial Unicode MS" w:hAnsi="Times New Roman"/>
          <w:sz w:val="26"/>
          <w:szCs w:val="26"/>
          <w:lang w:eastAsia="ru-RU" w:bidi="ru-RU"/>
        </w:rPr>
      </w:pPr>
      <w:r w:rsidRPr="00CA3D54">
        <w:rPr>
          <w:rFonts w:ascii="Times New Roman" w:eastAsia="Arial Unicode MS" w:hAnsi="Times New Roman"/>
          <w:sz w:val="26"/>
          <w:szCs w:val="26"/>
          <w:lang w:eastAsia="ru-RU" w:bidi="ru-RU"/>
        </w:rPr>
        <w:t>Учитывая изложенное, требования истца не подлежат удовлетворению.</w:t>
      </w:r>
    </w:p>
    <w:p w:rsidR="00CA3D54" w:rsidRPr="00CA3D54" w:rsidRDefault="00CA3D54" w:rsidP="00CA3D54">
      <w:pPr>
        <w:widowControl w:val="0"/>
        <w:spacing w:after="0" w:line="283" w:lineRule="exact"/>
        <w:ind w:firstLine="600"/>
        <w:jc w:val="both"/>
        <w:rPr>
          <w:rFonts w:ascii="Times New Roman" w:eastAsia="Arial Unicode MS" w:hAnsi="Times New Roman"/>
          <w:sz w:val="26"/>
          <w:szCs w:val="26"/>
          <w:lang w:eastAsia="ru-RU" w:bidi="ru-RU"/>
        </w:rPr>
      </w:pPr>
    </w:p>
    <w:p w:rsidR="00CA3D54" w:rsidRPr="00CA3D54" w:rsidRDefault="00CA3D54" w:rsidP="00CA3D54">
      <w:pPr>
        <w:widowControl w:val="0"/>
        <w:spacing w:after="0" w:line="283" w:lineRule="exact"/>
        <w:ind w:firstLine="600"/>
        <w:jc w:val="both"/>
        <w:rPr>
          <w:rFonts w:ascii="Times New Roman" w:eastAsia="Arial Unicode MS" w:hAnsi="Times New Roman"/>
          <w:sz w:val="26"/>
          <w:szCs w:val="26"/>
          <w:lang w:eastAsia="ru-RU" w:bidi="ru-RU"/>
        </w:rPr>
      </w:pPr>
      <w:r w:rsidRPr="00CA3D54">
        <w:rPr>
          <w:rFonts w:ascii="Times New Roman" w:eastAsia="Arial Unicode MS" w:hAnsi="Times New Roman"/>
          <w:sz w:val="26"/>
          <w:szCs w:val="26"/>
          <w:lang w:eastAsia="ru-RU" w:bidi="ru-RU"/>
        </w:rPr>
        <w:t>Решение вступило в законную силу, сторонами не обжаловалось.</w:t>
      </w:r>
    </w:p>
    <w:p w:rsidR="00CA3D54" w:rsidRPr="00CA3D54" w:rsidRDefault="00CA3D54" w:rsidP="00CA3D54">
      <w:pPr>
        <w:widowControl w:val="0"/>
        <w:spacing w:after="0" w:line="283" w:lineRule="exact"/>
        <w:ind w:firstLine="600"/>
        <w:jc w:val="both"/>
        <w:rPr>
          <w:rFonts w:ascii="Times New Roman" w:eastAsia="Arial Unicode MS" w:hAnsi="Times New Roman"/>
          <w:sz w:val="26"/>
          <w:szCs w:val="26"/>
          <w:lang w:eastAsia="ru-RU" w:bidi="ru-RU"/>
        </w:rPr>
      </w:pPr>
    </w:p>
    <w:p w:rsidR="00CA3D54" w:rsidRPr="00CA3D54" w:rsidRDefault="00CA3D54" w:rsidP="00CA3D54">
      <w:pPr>
        <w:tabs>
          <w:tab w:val="left" w:pos="-284"/>
        </w:tabs>
        <w:spacing w:after="0" w:line="240" w:lineRule="auto"/>
        <w:ind w:firstLine="709"/>
        <w:jc w:val="both"/>
        <w:rPr>
          <w:rFonts w:ascii="Times New Roman" w:eastAsia="Times New Roman" w:hAnsi="Times New Roman"/>
          <w:b/>
          <w:sz w:val="26"/>
          <w:szCs w:val="26"/>
          <w:lang w:eastAsia="ru-RU"/>
        </w:rPr>
      </w:pPr>
      <w:r w:rsidRPr="00CA3D54">
        <w:rPr>
          <w:rFonts w:ascii="Times New Roman" w:eastAsia="Times New Roman" w:hAnsi="Times New Roman"/>
          <w:b/>
          <w:sz w:val="26"/>
          <w:szCs w:val="26"/>
          <w:lang w:eastAsia="ru-RU"/>
        </w:rPr>
        <w:t>Основания для снятия гражданина с регистрационного учета по месту жительства органами регистрационного учета</w:t>
      </w:r>
    </w:p>
    <w:p w:rsidR="00CA3D54" w:rsidRPr="00CA3D54" w:rsidRDefault="00CA3D54" w:rsidP="00CA3D54">
      <w:pPr>
        <w:tabs>
          <w:tab w:val="left" w:pos="-284"/>
        </w:tabs>
        <w:spacing w:after="0" w:line="240" w:lineRule="auto"/>
        <w:ind w:firstLine="709"/>
        <w:jc w:val="both"/>
        <w:rPr>
          <w:rFonts w:ascii="Times New Roman" w:eastAsia="Times New Roman" w:hAnsi="Times New Roman"/>
          <w:sz w:val="26"/>
          <w:szCs w:val="26"/>
          <w:lang w:eastAsia="ru-RU"/>
        </w:rPr>
      </w:pPr>
    </w:p>
    <w:p w:rsidR="00CA3D54" w:rsidRPr="00CA3D54" w:rsidRDefault="00CA3D54" w:rsidP="00CA3D54">
      <w:pPr>
        <w:tabs>
          <w:tab w:val="left" w:pos="-284"/>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Заочным решением Промышленного районного суда г. Смоленска от 18 июня 2026 года удовлетворены требования О к М о признании утратившей право пользования жилым помещением и выселении. </w:t>
      </w:r>
    </w:p>
    <w:p w:rsidR="00CA3D54" w:rsidRPr="00CA3D54" w:rsidRDefault="00CA3D54" w:rsidP="00CA3D54">
      <w:pPr>
        <w:tabs>
          <w:tab w:val="left" w:pos="-284"/>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Судом установлено, что заочным решением Промышленного районного суда г. Смоленска от 12.08.2025 М лишена родительских прав. Малолетние А и О находятся под опекой дедушки В и зарегистрированы по адресу: ул. Марии Октябрьской. Указанная квартира является муниципальной собственностью и предоставлена В по договору социального найма. Помимо ответственного квартиросъемщика В и его подопечных детей в указанной квартире зарегистрированы: дочь опекуна, внук опекуна, и ответчик, лишенный родительских прав в отношении малолетних А и О. При этом, у М в собственности имеется доля в праве общей долевой собственности в ином жилом помещении. Ответчик не принимала и не принимает участие в содержании указанных выше квартир, не производит необходимый ремонт, не работает, злоупотребляет спиртными напитками, ранее приводила в квартиру посторонних граждан и распивала с ними спиртные напитки, чем показывала негативный пример детям. Учитывая законные права и интересы малолетних А и О, истец полагал, что </w:t>
      </w:r>
      <w:r w:rsidRPr="00CA3D54">
        <w:rPr>
          <w:rFonts w:ascii="Times New Roman" w:eastAsia="Times New Roman" w:hAnsi="Times New Roman"/>
          <w:sz w:val="26"/>
          <w:szCs w:val="26"/>
          <w:lang w:eastAsia="ru-RU"/>
        </w:rPr>
        <w:lastRenderedPageBreak/>
        <w:t>совместное проживание М, лишенной родительских прав, с малолетними О и А невозможно, регистрация ответчика в указанном жилом помещении ограничивает право пользования и распоряжения малолетних О и А жилым помещением, просит суд признать М утратившей право пользования жилым помещением и выселить ответчика из указанного жилого помещения.</w:t>
      </w:r>
    </w:p>
    <w:p w:rsidR="00CA3D54" w:rsidRPr="00CA3D54" w:rsidRDefault="00CA3D54" w:rsidP="00CA3D54">
      <w:pPr>
        <w:tabs>
          <w:tab w:val="left" w:pos="-284"/>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Представитель истца в судебном заседание отметила, что ответчик длительное время не предпринимает попыток к трудоустройству, ведет аморальный образ жизни, восстановить родительские права не пытается, задолженность по погашению коммунальных платежей и оплате алиментов не погашает. Указал, что у М имеется в собственности иное жилое помещение.</w:t>
      </w:r>
    </w:p>
    <w:p w:rsidR="00CA3D54" w:rsidRPr="00CA3D54" w:rsidRDefault="00CA3D54" w:rsidP="00CA3D54">
      <w:pPr>
        <w:tabs>
          <w:tab w:val="left" w:pos="-284"/>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Третье лицо В пояснил, что ответчик действительно не трудоустроена, употребляет спиртные напитки, периодически помогает денежными средствами.</w:t>
      </w:r>
    </w:p>
    <w:p w:rsidR="00CA3D54" w:rsidRPr="00CA3D54" w:rsidRDefault="00CA3D54" w:rsidP="00CA3D54">
      <w:pPr>
        <w:tabs>
          <w:tab w:val="left" w:pos="-284"/>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В соответствии со ст.8 Федерального закона от 21.12.1996 N 159-ФЗ «О дополнительных гарантиях по социальной поддержке детей-сирот и детей, оставшихся без попечения родителей»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rsidR="00CA3D54" w:rsidRPr="00CA3D54" w:rsidRDefault="00CA3D54" w:rsidP="00CA3D54">
      <w:pPr>
        <w:tabs>
          <w:tab w:val="left" w:pos="-284"/>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В силу ст. 91 ЖК РФ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rsidR="00CA3D54" w:rsidRPr="00CA3D54" w:rsidRDefault="00CA3D54" w:rsidP="00CA3D54">
      <w:pPr>
        <w:tabs>
          <w:tab w:val="left" w:pos="-284"/>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По делам о выселении из жилого помещения граждан, лишенных родительских прав, без предоставления им другого жилого помещения (часть 2 статьи 91 ЖК РФ) необходимо иметь в виду, что иск о выселении подлежит удовлетворению, если в ходе судебного разбирательства суд придет к выводу о невозможности совместного проживания этих граждан с детьми, в отношении которых они лишены родительских прав (п.40 Постановления Пленума Верховного Суда РФ от 02.07.2009 N 14 «О некоторых вопросах, возникших в судебной практике при применении Жилищного кодекса Российской Федерации».</w:t>
      </w:r>
    </w:p>
    <w:p w:rsidR="00CA3D54" w:rsidRPr="00CA3D54" w:rsidRDefault="00CA3D54" w:rsidP="00CA3D54">
      <w:pPr>
        <w:tabs>
          <w:tab w:val="left" w:pos="-284"/>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lastRenderedPageBreak/>
        <w:t>В судебном заседании установлено, что вступившим в законную силу заочным решением Промышленного районного суда г. Смоленска от 12.08.2025 М. лишена родительских прав в отношении А. и О.</w:t>
      </w:r>
    </w:p>
    <w:p w:rsidR="00CA3D54" w:rsidRPr="00CA3D54" w:rsidRDefault="00CA3D54" w:rsidP="00CA3D54">
      <w:pPr>
        <w:tabs>
          <w:tab w:val="left" w:pos="-284"/>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Оценив в совокупности представленные доказательства, установив, что нанимателем жилого помещения расположенного по адресу: ул. Марии Октябрьской, является опекун малолетних А и О, при этом М лишена родительских прав в отношении малолетних детей, принимая во внимание, что последняя попыток к трудоустройству не предпринимает, употребляет спиртные напитки, восстановить родительские права не пытается, задолженность по погашению коммунальных платежей и оплате алиментов не погашает, суд приходит к выводу о невозможности совместного проживания М с детьми, в отношении которых она лишена родительских прав, в связи с чем исковые требования О являются обоснованными и подлежат удовлетворению.</w:t>
      </w:r>
    </w:p>
    <w:p w:rsidR="00CA3D54" w:rsidRPr="00CA3D54" w:rsidRDefault="00CA3D54" w:rsidP="00CA3D54">
      <w:pPr>
        <w:tabs>
          <w:tab w:val="left" w:pos="-284"/>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В связи с изложенным, исковые требования О удовлетворены в полном объеме.</w:t>
      </w:r>
    </w:p>
    <w:p w:rsidR="00CA3D54" w:rsidRPr="00CA3D54" w:rsidRDefault="00CA3D54" w:rsidP="00CA3D54">
      <w:pPr>
        <w:spacing w:after="0" w:line="240" w:lineRule="auto"/>
        <w:jc w:val="both"/>
        <w:rPr>
          <w:rFonts w:ascii="Times New Roman" w:eastAsia="Times New Roman" w:hAnsi="Times New Roman"/>
          <w:b/>
          <w:sz w:val="26"/>
          <w:szCs w:val="26"/>
          <w:lang w:eastAsia="ru-RU"/>
        </w:rPr>
      </w:pPr>
      <w:r w:rsidRPr="00CA3D54">
        <w:rPr>
          <w:rFonts w:ascii="Times New Roman" w:eastAsia="Times New Roman" w:hAnsi="Times New Roman"/>
          <w:sz w:val="26"/>
          <w:szCs w:val="26"/>
          <w:lang w:eastAsia="ru-RU"/>
        </w:rPr>
        <w:t xml:space="preserve">        </w:t>
      </w:r>
    </w:p>
    <w:p w:rsidR="00CA3D54" w:rsidRPr="00CA3D54" w:rsidRDefault="00CA3D54" w:rsidP="00CA3D54">
      <w:pPr>
        <w:spacing w:after="0" w:line="240" w:lineRule="auto"/>
        <w:jc w:val="both"/>
        <w:rPr>
          <w:rFonts w:ascii="Times New Roman" w:eastAsia="Times New Roman" w:hAnsi="Times New Roman"/>
          <w:b/>
          <w:sz w:val="26"/>
          <w:szCs w:val="26"/>
          <w:lang w:eastAsia="ru-RU"/>
        </w:rPr>
      </w:pPr>
      <w:r w:rsidRPr="00CA3D54">
        <w:rPr>
          <w:rFonts w:ascii="Times New Roman" w:eastAsia="Times New Roman" w:hAnsi="Times New Roman"/>
          <w:b/>
          <w:sz w:val="26"/>
          <w:szCs w:val="26"/>
          <w:lang w:eastAsia="ru-RU"/>
        </w:rPr>
        <w:t xml:space="preserve">        В соответствии с ч. 1 ст. 854 ГК РФ списание денежных средств со счета осуществляется банком на основании распоряжения клиента.</w:t>
      </w:r>
    </w:p>
    <w:p w:rsidR="00CA3D54" w:rsidRPr="00CA3D54" w:rsidRDefault="00CA3D54" w:rsidP="00CA3D54">
      <w:pPr>
        <w:spacing w:after="0" w:line="240" w:lineRule="auto"/>
        <w:jc w:val="both"/>
        <w:rPr>
          <w:rFonts w:ascii="Times New Roman" w:eastAsia="Times New Roman" w:hAnsi="Times New Roman"/>
          <w:color w:val="000000"/>
          <w:sz w:val="26"/>
          <w:szCs w:val="26"/>
        </w:rPr>
      </w:pP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 xml:space="preserve">М. обратился в суд с иском к ПАО «Банк </w:t>
      </w:r>
      <w:proofErr w:type="spellStart"/>
      <w:r w:rsidRPr="00CA3D54">
        <w:rPr>
          <w:rFonts w:ascii="Times New Roman" w:eastAsia="Times New Roman" w:hAnsi="Times New Roman"/>
          <w:color w:val="000000"/>
          <w:sz w:val="26"/>
          <w:szCs w:val="26"/>
        </w:rPr>
        <w:t>Уралсиб</w:t>
      </w:r>
      <w:proofErr w:type="spellEnd"/>
      <w:r w:rsidRPr="00CA3D54">
        <w:rPr>
          <w:rFonts w:ascii="Times New Roman" w:eastAsia="Times New Roman" w:hAnsi="Times New Roman"/>
          <w:color w:val="000000"/>
          <w:sz w:val="26"/>
          <w:szCs w:val="26"/>
        </w:rPr>
        <w:t xml:space="preserve">»  о возмещении ущерба, причиненного хищением вклада в банке, взыскании компенсации морального вреда и штрафа. В обоснование иска М. указал, что  15.10.2024 между сторонами был заключен договор об открытии банковского вклада сроком на 367 дней с начислением процентов по вкладу в размере 19,33 % годовых.  При оформлении вклада М. отказался от предоставления доступа к услуге «Сервис уведомлений» ввиду отсутствия у него телефона или иного устройства, на которое возможно было бы установить программное приложение с интернет-сайта Банка.  8 октября 2025 года при посещении Банка истец узнал, что денежные средства, размещенные на вкладе, похищены, а вклад закрыт. В этот же день истец написал заявление в полицию. Кроме того, М. обратился в банк с заявлением  о возврате вклада. Банк в ответ на претензии истца указал, что не несет ответственности за ущерб, возникший вследствие несанкционированного использования третьими лицами средств авторизации клиента.  Полагая, что хищение вклада произошло из-за недостаточного уровня его защиты, за что банк должен нести ответственность, просил суд  взыскать с  ответчика в его пользу в счет возмещения суммы  похищенного вклада 1 406 672,70 руб., 29 066,73 руб. в возврат госпошлины, 1 200 руб. в возмещение расходов по оплате юридических услуг, убытки в виде неполученного дохода, а именно процентов при открытии нового вклада в размере 56814,16 руб. за период с 17.10.2025 по 15.01.2026, с 16.01.2026 по 12.03.2026 в размере 35 925,60 руб., 50 000 руб. в счет компенсации морального вреда, штраф в размере 50% от суммы ущерба. </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Разрешая исковые требования, и находя их подлежащими частичному удовлетворению, суд пришел к следующему.</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 xml:space="preserve">Согласно ч.ч.1,2 ст. 845 ГК РФ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w:t>
      </w:r>
      <w:r w:rsidRPr="00CA3D54">
        <w:rPr>
          <w:rFonts w:ascii="Times New Roman" w:eastAsia="Times New Roman" w:hAnsi="Times New Roman"/>
          <w:color w:val="000000"/>
          <w:sz w:val="26"/>
          <w:szCs w:val="26"/>
        </w:rPr>
        <w:lastRenderedPageBreak/>
        <w:t>операций по счету.  Банк может использовать имеющиеся на счете денежные средства, гарантируя право клиента беспрепятственно распоряжаться этими средствами.</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К отношениям по договору банковского счета с использованием электронного средства платежа и к отношениям по договору счета цифрового рубля нормы настоящей главы применяются, если иное не предусмотрено законодательством Российской Федерации о национальной платежной системе (ч. 7 ст. 845 ГК РФ).</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В силу ч. 1 ст. 847 ГК РФ права лиц, осуществляющих от имени клиента распоряжения о перечислении и выдаче средств со счета, удостоверяются клиентом путем представления банку документов, предусмотренных законом, установленными в соответствии с ним банковскими правилами и договором банковского счета.</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Договором может быть предусмотрено удостоверение прав распоряжения денежными суммами, находящимися на счете, электронными средствами платежа и иными способами с использованием в них аналогов собственноручной подписи (пункт 2 статьи 160), кодов, паролей и других средств, подтверждающих, что распоряжение дано уполномоченным на это лицом (ч. 4 ст. 847 ГК РФ).</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Согласно ч. 1 ст. 852 ГК РФ, если иное не предусмотрено договором банковского счета, за пользование денежными средствами, находящимися на банковском счете клиента, банк уплачивает проценты в размере, определяемом договором банковского счета, сумма которых зачисляется на счет.</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В соответствии с ч. 1 ст. 854 ГК РФ списание денежных средств со счета осуществляется банком на основании распоряжения клиента.</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По смыслу пункта 1 статьи 859 ГК РФ договор банковского счета прекращается с момента получения банком письменного заявления клиента о расторжении договора (закрытии счета), если более поздний срок не указан в заявлении.</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 xml:space="preserve">При рассмотрении дела было установлено, что 15 октября 2024 между М. и  ПАО «Банк </w:t>
      </w:r>
      <w:proofErr w:type="spellStart"/>
      <w:r w:rsidRPr="00CA3D54">
        <w:rPr>
          <w:rFonts w:ascii="Times New Roman" w:eastAsia="Times New Roman" w:hAnsi="Times New Roman"/>
          <w:color w:val="000000"/>
          <w:sz w:val="26"/>
          <w:szCs w:val="26"/>
        </w:rPr>
        <w:t>Уралсиб</w:t>
      </w:r>
      <w:proofErr w:type="spellEnd"/>
      <w:r w:rsidRPr="00CA3D54">
        <w:rPr>
          <w:rFonts w:ascii="Times New Roman" w:eastAsia="Times New Roman" w:hAnsi="Times New Roman"/>
          <w:color w:val="000000"/>
          <w:sz w:val="26"/>
          <w:szCs w:val="26"/>
        </w:rPr>
        <w:t>» был заключен договор банковского вклада на срок 367 дней, с начислением процентов по вкладу в размере 19,33 % годовых, без возможности пополнения счета и частичного снятия денежных средств.</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При заключении договора вклада от 15 октября 2024 М. отказался от услуги «Сервис уведомлений», позволяющей направлять ему на указанный в заявлении номер мобильного телефона SMS-сообщения либо PUSH уведомления, что свидетельствовало о том, что он не мог получать от банка соответствующие уведомления  для регистрации в системе дистанционного банковского обслуживания и проведения операций по счету вклада и его закрытию.</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До 12 сентября 2025 года М. не пользовался дистанционным банковским обслуживанием Банка.</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8 октября 2025 года при посещении Банка М. узнал, что денежные средства, размещенные на вкладе, похищены, а вклад закрыт.</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Судом было установлено, что после расторжения договора вклада  от имени М. были совершены действия по перечислению денежных средств на различные счета, совершено множество покупок за непродолжительный  период с использованием открытого на его имя счета, денежные средства фактически были сняты со счета за месяц до истечения срока, на который они были размещены.</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lastRenderedPageBreak/>
        <w:t>Исследовав и оценив все представленные в материалы дела доказательства, с учетом доводов и возражений сторон, суд пришел к выводу, что обязанность по обеспечению недопущения несанкционированного доступа к системе осуществления переводов денежных средств лежит не только на клиенте, но и на Банке, который не принял достаточные меры по противодействию осуществления переводов денежных средств без добровольного согласия клиента, поскольку Банк, исходя только из формального соблюдения порядка идентификации клиента, не убедился, что данные операции совершаются от надлежащего лица, имея возможность ввести ограничения в целях безопасности.</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Использование номера счета и номера мобильного телефона, указанного в заявлении на заключение договора банковского вклада, не является достаточным для идентификации клиента при наличии отказа от услуги «Сервис уведомлений» и подозрительных операций, осуществленных за непродолжительный период от имени вкладчика.</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 xml:space="preserve">При таких обстоятельствах, суд пришел к выводу, что требования М. к ПАО «Банк </w:t>
      </w:r>
      <w:proofErr w:type="spellStart"/>
      <w:r w:rsidRPr="00CA3D54">
        <w:rPr>
          <w:rFonts w:ascii="Times New Roman" w:eastAsia="Times New Roman" w:hAnsi="Times New Roman"/>
          <w:color w:val="000000"/>
          <w:sz w:val="26"/>
          <w:szCs w:val="26"/>
        </w:rPr>
        <w:t>Уралсиб</w:t>
      </w:r>
      <w:proofErr w:type="spellEnd"/>
      <w:r w:rsidRPr="00CA3D54">
        <w:rPr>
          <w:rFonts w:ascii="Times New Roman" w:eastAsia="Times New Roman" w:hAnsi="Times New Roman"/>
          <w:color w:val="000000"/>
          <w:sz w:val="26"/>
          <w:szCs w:val="26"/>
        </w:rPr>
        <w:t>» являются обоснованными.</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Размер компенсации морального вреда  определен судом с учетом степени нравственных и физических страданий истца, их длительности, фактических обстоятельств причинения морального вреда, индивидуальных особенностей потребителя, и других конкретных обстоятельств, свидетельствующих о тяжести перенесенных лицом страданий, требований разумности и справедливости.</w:t>
      </w:r>
    </w:p>
    <w:p w:rsidR="00CA3D54" w:rsidRPr="00CA3D54" w:rsidRDefault="00CA3D54" w:rsidP="00CA3D54">
      <w:pPr>
        <w:spacing w:after="0" w:line="240" w:lineRule="auto"/>
        <w:ind w:firstLine="900"/>
        <w:jc w:val="both"/>
        <w:rPr>
          <w:rFonts w:ascii="Times New Roman" w:eastAsia="Times New Roman" w:hAnsi="Times New Roman"/>
          <w:color w:val="000000"/>
          <w:sz w:val="26"/>
          <w:szCs w:val="26"/>
        </w:rPr>
      </w:pPr>
      <w:r w:rsidRPr="00CA3D54">
        <w:rPr>
          <w:rFonts w:ascii="Times New Roman" w:eastAsia="Times New Roman" w:hAnsi="Times New Roman"/>
          <w:color w:val="000000"/>
          <w:sz w:val="26"/>
          <w:szCs w:val="26"/>
        </w:rPr>
        <w:t>Решение суда вступило в законную силу.</w:t>
      </w:r>
    </w:p>
    <w:p w:rsidR="00CA3D54" w:rsidRPr="00CA3D54" w:rsidRDefault="00CA3D54" w:rsidP="00CA3D54">
      <w:pPr>
        <w:tabs>
          <w:tab w:val="left" w:pos="-284"/>
        </w:tabs>
        <w:spacing w:after="0" w:line="240" w:lineRule="auto"/>
        <w:ind w:firstLine="709"/>
        <w:jc w:val="both"/>
        <w:rPr>
          <w:rFonts w:ascii="Times New Roman" w:eastAsia="Times New Roman" w:hAnsi="Times New Roman"/>
          <w:b/>
          <w:color w:val="FF0000"/>
          <w:sz w:val="26"/>
          <w:szCs w:val="26"/>
          <w:lang w:eastAsia="ru-RU"/>
        </w:rPr>
      </w:pPr>
    </w:p>
    <w:p w:rsidR="00CA3D54" w:rsidRPr="00CA3D54" w:rsidRDefault="00CA3D54" w:rsidP="00CA3D54">
      <w:pPr>
        <w:spacing w:line="240" w:lineRule="auto"/>
        <w:ind w:firstLine="708"/>
        <w:jc w:val="both"/>
        <w:rPr>
          <w:rFonts w:ascii="Times New Roman" w:hAnsi="Times New Roman"/>
          <w:b/>
          <w:sz w:val="26"/>
          <w:szCs w:val="26"/>
        </w:rPr>
      </w:pPr>
      <w:r w:rsidRPr="00CA3D54">
        <w:rPr>
          <w:rFonts w:ascii="Times New Roman" w:hAnsi="Times New Roman"/>
          <w:b/>
          <w:sz w:val="26"/>
          <w:szCs w:val="26"/>
        </w:rPr>
        <w:t>Анализ  включения периодов службы в органах внутренних дел в страховой стаж по ч. 1.2 ст. 8 Закона № 400-ФЗ в целях определения права на страховую пенсию по старости.</w:t>
      </w:r>
    </w:p>
    <w:p w:rsidR="00CA3D54" w:rsidRPr="00CA3D54" w:rsidRDefault="00CA3D54" w:rsidP="00CA3D54">
      <w:pPr>
        <w:spacing w:after="0" w:line="240" w:lineRule="auto"/>
        <w:ind w:firstLine="708"/>
        <w:jc w:val="both"/>
        <w:rPr>
          <w:rFonts w:ascii="Times New Roman" w:hAnsi="Times New Roman"/>
          <w:sz w:val="26"/>
          <w:szCs w:val="26"/>
        </w:rPr>
      </w:pPr>
      <w:r w:rsidRPr="00CA3D54">
        <w:rPr>
          <w:rFonts w:ascii="Times New Roman" w:hAnsi="Times New Roman"/>
          <w:sz w:val="26"/>
          <w:szCs w:val="26"/>
        </w:rPr>
        <w:t>Решением суда отказано в удовлетворении исковых требований о включении периодов службы в ОВД в страховой стаж для определения права на страховую пенсию.</w:t>
      </w:r>
    </w:p>
    <w:p w:rsidR="00CA3D54" w:rsidRPr="00CA3D54" w:rsidRDefault="00CA3D54" w:rsidP="00CA3D54">
      <w:pPr>
        <w:spacing w:after="0" w:line="240" w:lineRule="auto"/>
        <w:ind w:firstLine="708"/>
        <w:jc w:val="both"/>
        <w:rPr>
          <w:rFonts w:ascii="Times New Roman" w:hAnsi="Times New Roman"/>
          <w:sz w:val="26"/>
          <w:szCs w:val="26"/>
        </w:rPr>
      </w:pPr>
      <w:r w:rsidRPr="00CA3D54">
        <w:rPr>
          <w:rFonts w:ascii="Times New Roman" w:hAnsi="Times New Roman"/>
          <w:sz w:val="26"/>
          <w:szCs w:val="26"/>
        </w:rPr>
        <w:t>В судебном заседании установлено, что истец (М) в январе 2026 года обратился в ОСФР по Смоленской области с заявлением о назначении досрочной пенсии по старости. Решением Управления по установлению пенсий истцу отказано в назначении досрочной пенсии по старости, поскольку не подлежат включению в страховой стаж для определения права на страховую пенсию периоды службы в органах внутренних дел с октября 1983 года по ноябрь 1993 года  (10л.00м.24д.) поскольку не выполняется обязательное условие, установленное частью 1.2 статьи 8 Закона № 400-ФЗ.</w:t>
      </w:r>
    </w:p>
    <w:p w:rsidR="00CA3D54" w:rsidRPr="00CA3D54" w:rsidRDefault="00CA3D54" w:rsidP="00CA3D54">
      <w:pPr>
        <w:spacing w:after="0" w:line="240" w:lineRule="auto"/>
        <w:jc w:val="both"/>
        <w:rPr>
          <w:rFonts w:ascii="Times New Roman" w:hAnsi="Times New Roman"/>
          <w:sz w:val="26"/>
          <w:szCs w:val="26"/>
        </w:rPr>
      </w:pPr>
      <w:r w:rsidRPr="00CA3D54">
        <w:rPr>
          <w:rFonts w:ascii="Times New Roman" w:hAnsi="Times New Roman"/>
          <w:sz w:val="26"/>
          <w:szCs w:val="26"/>
        </w:rPr>
        <w:t xml:space="preserve">            С 01.01.2015 пенсионные правоотношения регулируются Федеральным законом от 28.12.2013 № 400-ФЗ "О страховых пенсиях".</w:t>
      </w:r>
    </w:p>
    <w:p w:rsidR="00CA3D54" w:rsidRPr="00CA3D54" w:rsidRDefault="00CA3D54" w:rsidP="00CA3D54">
      <w:pPr>
        <w:spacing w:after="0" w:line="240" w:lineRule="auto"/>
        <w:jc w:val="both"/>
        <w:rPr>
          <w:rFonts w:ascii="Times New Roman" w:hAnsi="Times New Roman"/>
          <w:sz w:val="26"/>
          <w:szCs w:val="26"/>
        </w:rPr>
      </w:pPr>
      <w:r w:rsidRPr="00CA3D54">
        <w:rPr>
          <w:rFonts w:ascii="Times New Roman" w:hAnsi="Times New Roman"/>
          <w:sz w:val="26"/>
          <w:szCs w:val="26"/>
        </w:rPr>
        <w:t xml:space="preserve">           По общему правилу, установленному ч. 1 ст. 8 Закона о страховых пенсиях право на страховую пенсию по старости имеют лица, достигшие возраста 65 и 60 лет (соответственно мужчины и женщины).</w:t>
      </w:r>
    </w:p>
    <w:p w:rsidR="00CA3D54" w:rsidRPr="00CA3D54" w:rsidRDefault="00CA3D54" w:rsidP="00CA3D54">
      <w:pPr>
        <w:spacing w:after="0" w:line="240" w:lineRule="auto"/>
        <w:jc w:val="both"/>
        <w:rPr>
          <w:rFonts w:ascii="Times New Roman" w:hAnsi="Times New Roman"/>
          <w:sz w:val="26"/>
          <w:szCs w:val="26"/>
        </w:rPr>
      </w:pPr>
      <w:r w:rsidRPr="00CA3D54">
        <w:rPr>
          <w:rFonts w:ascii="Times New Roman" w:hAnsi="Times New Roman"/>
          <w:sz w:val="26"/>
          <w:szCs w:val="26"/>
        </w:rPr>
        <w:t xml:space="preserve">           Согласно ч. 1.2 ст. 8 Закона о страховых пенсиях лицам, имеющим страховой стаж не менее 42 и 37 лет (соответственно мужчины и женщины), страховая пенсия по старости может назначаться на 24 месяца ранее достижения возраста, но не ранее достижения возраста 60 и 55 лет (соответственно мужчины и женщины).</w:t>
      </w:r>
    </w:p>
    <w:p w:rsidR="00CA3D54" w:rsidRPr="00CA3D54" w:rsidRDefault="00CA3D54" w:rsidP="00CA3D54">
      <w:pPr>
        <w:spacing w:after="0" w:line="240" w:lineRule="auto"/>
        <w:jc w:val="both"/>
        <w:rPr>
          <w:rFonts w:ascii="Times New Roman" w:hAnsi="Times New Roman"/>
          <w:sz w:val="26"/>
          <w:szCs w:val="26"/>
        </w:rPr>
      </w:pPr>
      <w:r w:rsidRPr="00CA3D54">
        <w:rPr>
          <w:rFonts w:ascii="Times New Roman" w:hAnsi="Times New Roman"/>
          <w:sz w:val="26"/>
          <w:szCs w:val="26"/>
        </w:rPr>
        <w:lastRenderedPageBreak/>
        <w:t xml:space="preserve">            При исчислении страхового стажа лиц, указанных в ч. 1.2 ст. 8 Закона о страховых пенсиях, в целях определения их права на страховую пенсию по старости в страховой стаж включаются (засчитываются) периоды работы и (или) иной деятельности, предусмотренные частью 1 статьи 11 настоящего Федерального закона, а также периоды, предусмотренные пунктами 1 (периоды прохождения военной службы по призыву, периоды участия в специальной военной операции в период прохождения военной службы), 2 и 12 (периоды участия в специальной военной операции) части 1 статьи 12 настоящего Федерального закона. При этом указанные периоды включаются (засчитываются) без применения положений части 8 настоящей статьи (часть 9 статьи 13 Закона о страховых пенсиях).</w:t>
      </w:r>
    </w:p>
    <w:p w:rsidR="00CA3D54" w:rsidRPr="00CA3D54" w:rsidRDefault="00CA3D54" w:rsidP="00CA3D54">
      <w:pPr>
        <w:spacing w:after="0" w:line="240" w:lineRule="auto"/>
        <w:jc w:val="both"/>
        <w:rPr>
          <w:rFonts w:ascii="Times New Roman" w:hAnsi="Times New Roman"/>
          <w:sz w:val="26"/>
          <w:szCs w:val="26"/>
        </w:rPr>
      </w:pPr>
      <w:r w:rsidRPr="00CA3D54">
        <w:rPr>
          <w:rFonts w:ascii="Times New Roman" w:hAnsi="Times New Roman"/>
          <w:sz w:val="26"/>
          <w:szCs w:val="26"/>
        </w:rPr>
        <w:t xml:space="preserve">             В силу ч. 1 ст. 11 Закона о страховых пенсиях в страховой стаж включаются периоды работы и (или) иной деятельности, которые выполнялись на территории Российской Федерации лицами, указанными в части 1 статьи 4 настоящего Федерального закона, при условии, что за эти периоды начислялись или уплачивались страховые взносы в Фонд пенсионного и социального страхования Российской Федерации.</w:t>
      </w:r>
    </w:p>
    <w:p w:rsidR="00CA3D54" w:rsidRPr="00CA3D54" w:rsidRDefault="00CA3D54" w:rsidP="00CA3D54">
      <w:pPr>
        <w:spacing w:after="0" w:line="240" w:lineRule="auto"/>
        <w:ind w:firstLine="708"/>
        <w:jc w:val="both"/>
        <w:rPr>
          <w:rFonts w:ascii="Times New Roman" w:hAnsi="Times New Roman"/>
          <w:sz w:val="26"/>
          <w:szCs w:val="26"/>
        </w:rPr>
      </w:pPr>
      <w:r w:rsidRPr="00CA3D54">
        <w:rPr>
          <w:rFonts w:ascii="Times New Roman" w:hAnsi="Times New Roman"/>
          <w:sz w:val="26"/>
          <w:szCs w:val="26"/>
        </w:rPr>
        <w:t>Таким образом, возможность включения в страховой стаж для определения права на страховую пенсию по старости в соответствии с частью 1.2 статьи 8 Закона о страховых пенсиях периодов службы в органах внутренних дел не предусмотрено. Для исчисления такого стажа в силу прямого указания закона принимаются только периоды работы и (или) иной деятельности, предусмотренные частью 1 статьи 11 Закона о страховых пенсиях, и периоды получения пособия по обязательному социальному страхованию в период временной нетрудоспособности.</w:t>
      </w:r>
    </w:p>
    <w:p w:rsidR="00CA3D54" w:rsidRPr="00CA3D54" w:rsidRDefault="00CA3D54" w:rsidP="00CA3D54">
      <w:pPr>
        <w:spacing w:after="0" w:line="240" w:lineRule="auto"/>
        <w:jc w:val="both"/>
        <w:rPr>
          <w:rFonts w:ascii="Times New Roman" w:hAnsi="Times New Roman"/>
          <w:sz w:val="26"/>
          <w:szCs w:val="26"/>
        </w:rPr>
      </w:pPr>
      <w:r w:rsidRPr="00CA3D54">
        <w:rPr>
          <w:rFonts w:ascii="Times New Roman" w:hAnsi="Times New Roman"/>
          <w:sz w:val="26"/>
          <w:szCs w:val="26"/>
        </w:rPr>
        <w:t>Порядок исчисления страхового стажа, необходимого для приобретения права на данный вид досрочной страховой пенсии в связи с длительной работой, отличается от правил исчисления страхового стажа, применяемых при определении права на страховую пенсию по старости на общих основаниях, и предусматривает ограничения (часть 9 статьи 13 ФЗ № 400-ФЗ), исключающие включение в страховой стаж, в том числе, периодов службы в органах внутренних дел, имевших место до дня вступления в силу Федерального закона "О страховых пенсиях", с применением правил подсчета соответствующего стажа, предусмотренных действовавшим в период этой деятельности законодательством, что обусловлено льготным характером данного вида пенсии и его целевым предназначением.</w:t>
      </w:r>
    </w:p>
    <w:p w:rsidR="00CA3D54" w:rsidRPr="00CA3D54" w:rsidRDefault="00CA3D54" w:rsidP="00CA3D54">
      <w:pPr>
        <w:spacing w:after="0" w:line="240" w:lineRule="auto"/>
        <w:ind w:firstLine="708"/>
        <w:jc w:val="both"/>
        <w:rPr>
          <w:rFonts w:ascii="Times New Roman" w:hAnsi="Times New Roman"/>
          <w:sz w:val="26"/>
          <w:szCs w:val="26"/>
        </w:rPr>
      </w:pPr>
      <w:r w:rsidRPr="00CA3D54">
        <w:rPr>
          <w:rFonts w:ascii="Times New Roman" w:hAnsi="Times New Roman"/>
          <w:sz w:val="26"/>
          <w:szCs w:val="26"/>
        </w:rPr>
        <w:t xml:space="preserve">Право на досрочное назначение страховой пенсии при наличии страхового стажа не менее 42 лет (для мужчин) ранее действующим пенсионным законодательством предусмотрено не было. Законодатель, вводя новую льготу по назначению пенсии в отношении лиц, имеющих длительный страховой стаж, предусмотрел особый порядок исчисления страхового стажа для назначения пенсии по данному основанию, согласно которому в страховой стаж подлежат включению только периоды работы или иной деятельности, которые выполнялись на территории Российской Федерации лицами, указанными в части 1 статьи 4 Федерального закона о страховых пенсиях, при условии, что за эти периоды начислялись и уплачивались страховые взносы в Пенсионный фонд Российской Федерации, а из иных периодов, предусмотренных статьей 12 того же закона, - только периоды получения пособия по обязательному социальному страхованию в период временной нетрудоспособности. Все остальные периоды в подсчет </w:t>
      </w:r>
      <w:r w:rsidRPr="00CA3D54">
        <w:rPr>
          <w:rFonts w:ascii="Times New Roman" w:hAnsi="Times New Roman"/>
          <w:sz w:val="26"/>
          <w:szCs w:val="26"/>
        </w:rPr>
        <w:lastRenderedPageBreak/>
        <w:t xml:space="preserve">страхового стажа, необходимого для назначения пенсии в соответствии с частью 1.2 статьи 8 Федерального закона о страховых пенсиях, не входят. </w:t>
      </w:r>
    </w:p>
    <w:p w:rsidR="00CA3D54" w:rsidRPr="00CA3D54" w:rsidRDefault="00CA3D54" w:rsidP="00CA3D54">
      <w:pPr>
        <w:spacing w:after="0" w:line="240" w:lineRule="auto"/>
        <w:ind w:firstLine="708"/>
        <w:jc w:val="both"/>
        <w:rPr>
          <w:rFonts w:ascii="Times New Roman" w:hAnsi="Times New Roman"/>
          <w:sz w:val="26"/>
          <w:szCs w:val="26"/>
        </w:rPr>
      </w:pPr>
      <w:r w:rsidRPr="00CA3D54">
        <w:rPr>
          <w:rFonts w:ascii="Times New Roman" w:hAnsi="Times New Roman"/>
          <w:sz w:val="26"/>
          <w:szCs w:val="26"/>
        </w:rPr>
        <w:t xml:space="preserve">С учетом изложенного, для досрочного выхода на пенсию по части 1.2 статьи 8 Закона № 400-ФЗ (мужчинам со стажем 42 года, женщинам со стажем 37 лет) засчитываются только периоды работы, за которые уплачивались страховые взносы в социальный фонд, а также периоды получения пособия по временной нетрудоспособности. </w:t>
      </w:r>
    </w:p>
    <w:p w:rsidR="00CA3D54" w:rsidRPr="00CA3D54" w:rsidRDefault="00CA3D54" w:rsidP="00CE3D49">
      <w:pPr>
        <w:spacing w:after="0" w:line="240" w:lineRule="auto"/>
        <w:ind w:firstLine="708"/>
        <w:jc w:val="both"/>
        <w:rPr>
          <w:rFonts w:ascii="Times New Roman" w:hAnsi="Times New Roman"/>
          <w:sz w:val="26"/>
          <w:szCs w:val="26"/>
        </w:rPr>
      </w:pPr>
      <w:r w:rsidRPr="00CA3D54">
        <w:rPr>
          <w:rFonts w:ascii="Times New Roman" w:hAnsi="Times New Roman"/>
          <w:sz w:val="26"/>
          <w:szCs w:val="26"/>
        </w:rPr>
        <w:t>Периоды службы в органах внутренних дел не подлежат включению в страховой стаж, дающий право на досрочное назначение страховой пенсии по старости в соответствии с частью 1.2 статьи 8 Федерального закона № 400-ФЗ, поскольку данная служба не относится к периодам, указанным в части 9 статьи 13 названного Закона как подлежащие зачету для данного льготного основания назначения пенсии, в связи с чем, приведенные в исковом заявлении положения законодательства, действовавшего в спорный период службы истца при исчислении страхового стажа, необходимого для определения права на страховую пенсию по старости в соответствии с частью 1.2 статьи 8 Закона о страховых пенсиях, применению в силу прямого указания закона не подлежат.</w:t>
      </w:r>
    </w:p>
    <w:p w:rsidR="00CA3D54" w:rsidRPr="00CA3D54" w:rsidRDefault="00CA3D54" w:rsidP="00CE3D49">
      <w:pPr>
        <w:spacing w:after="0" w:line="240" w:lineRule="auto"/>
        <w:ind w:firstLine="708"/>
        <w:jc w:val="both"/>
        <w:rPr>
          <w:rFonts w:ascii="Times New Roman" w:hAnsi="Times New Roman"/>
          <w:sz w:val="26"/>
          <w:szCs w:val="26"/>
        </w:rPr>
      </w:pPr>
      <w:r w:rsidRPr="00CA3D54">
        <w:rPr>
          <w:rFonts w:ascii="Times New Roman" w:hAnsi="Times New Roman"/>
          <w:sz w:val="26"/>
          <w:szCs w:val="26"/>
        </w:rPr>
        <w:t>Указанное решение в вышестоящую инстанцию не обжаловалось, вступило в законную силу.</w:t>
      </w:r>
    </w:p>
    <w:p w:rsidR="00CA3D54" w:rsidRPr="00CA3D54" w:rsidRDefault="00CA3D54" w:rsidP="00CA3D54">
      <w:pPr>
        <w:spacing w:line="240" w:lineRule="auto"/>
        <w:rPr>
          <w:rFonts w:ascii="Times New Roman" w:hAnsi="Times New Roman"/>
          <w:b/>
          <w:sz w:val="26"/>
          <w:szCs w:val="26"/>
        </w:rPr>
      </w:pPr>
    </w:p>
    <w:p w:rsidR="00CA3D54" w:rsidRPr="00CA3D54" w:rsidRDefault="00CA3D54" w:rsidP="00CA3D54">
      <w:pPr>
        <w:spacing w:line="240" w:lineRule="auto"/>
        <w:rPr>
          <w:rFonts w:ascii="Times New Roman" w:hAnsi="Times New Roman"/>
          <w:b/>
          <w:sz w:val="26"/>
          <w:szCs w:val="26"/>
        </w:rPr>
      </w:pPr>
      <w:r w:rsidRPr="00CA3D54">
        <w:rPr>
          <w:rFonts w:ascii="Times New Roman" w:hAnsi="Times New Roman"/>
          <w:b/>
          <w:sz w:val="26"/>
          <w:szCs w:val="26"/>
        </w:rPr>
        <w:tab/>
        <w:t>Заочным суда в пользу страховой компании в порядке регресса взыскан ущерб, причиненный в результате ДТП</w:t>
      </w:r>
    </w:p>
    <w:p w:rsidR="00CA3D54" w:rsidRPr="00CA3D54" w:rsidRDefault="00CA3D54" w:rsidP="00CA3D54">
      <w:pPr>
        <w:spacing w:after="0" w:line="240" w:lineRule="auto"/>
        <w:ind w:firstLine="708"/>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Заочным решением Промышленного районного суда г. Смоленска от 12 мая 2026 года удовлетворены исковые требования САО «РЕСО-Гарантия» к Алиеву о возмещении ущерба в порядке регресса.</w:t>
      </w:r>
    </w:p>
    <w:p w:rsidR="00CA3D54" w:rsidRPr="00CA3D54" w:rsidRDefault="00CA3D54" w:rsidP="00CA3D54">
      <w:pPr>
        <w:spacing w:after="0" w:line="240" w:lineRule="auto"/>
        <w:ind w:firstLine="708"/>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Как установлено судом и следовало из материалов дела, 22 июля 2025 года произошло ДТП с участием транспортного средства RENAULT KAPTUR, А. и автомобилем BMW 320 под управлением Алиева. В результате ДТП транспортное средство RENAULT KAPTUR получило механические повреждения. Водитель Алиев нарушил </w:t>
      </w:r>
      <w:proofErr w:type="spellStart"/>
      <w:r w:rsidRPr="00CA3D54">
        <w:rPr>
          <w:rFonts w:ascii="Times New Roman" w:eastAsia="Times New Roman" w:hAnsi="Times New Roman"/>
          <w:sz w:val="26"/>
          <w:szCs w:val="26"/>
          <w:lang w:eastAsia="ru-RU"/>
        </w:rPr>
        <w:t>п.п</w:t>
      </w:r>
      <w:proofErr w:type="spellEnd"/>
      <w:r w:rsidRPr="00CA3D54">
        <w:rPr>
          <w:rFonts w:ascii="Times New Roman" w:eastAsia="Times New Roman" w:hAnsi="Times New Roman"/>
          <w:sz w:val="26"/>
          <w:szCs w:val="26"/>
          <w:lang w:eastAsia="ru-RU"/>
        </w:rPr>
        <w:t>. 9.10, 10.1 ПДД РФ выбрал небезопасную дистанцию до впереди движущегося транспортного средства, в результате чего столкнулся с данным транспортным средством. Алиев признан виновным в ДТП и был привлечен к административной ответственности по ч. 1 ст. 12.15 КоАП РФ. На момент ДТП ответчик не был включен в список лиц, допущенных к управлению автомобилем BMW 320.</w:t>
      </w:r>
    </w:p>
    <w:p w:rsidR="00CA3D54" w:rsidRPr="00CA3D54" w:rsidRDefault="00CA3D54" w:rsidP="00CA3D54">
      <w:pPr>
        <w:spacing w:after="0" w:line="240" w:lineRule="auto"/>
        <w:ind w:firstLine="708"/>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Гражданская ответственность водителя виновного на момент происшествия была застрахована САО «РЕСО-Гарантия» по договору страхования. Потерпевшая обратилась в свою страховую компанию с заявлением о наступлении страхового случая, страховая компания, исполняя свои обязанности по договору страхования произвела потерпевшей выплату страхового возмещения в размере 195 007 руб. В свою очередь, САО «РЕСО-Гарантия» исполняя свои обязанности по договору страхования, возместило понесенные убытки СПАО «ИНГОССТРАХ» в размере 142 632 руб. 73 коп. </w:t>
      </w:r>
    </w:p>
    <w:p w:rsidR="00CA3D54" w:rsidRPr="00CA3D54" w:rsidRDefault="00CA3D54" w:rsidP="00CA3D54">
      <w:pPr>
        <w:spacing w:after="0" w:line="240" w:lineRule="auto"/>
        <w:ind w:firstLine="708"/>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В силу пункта 1 статьи 1081 Гражданского кодекса Российской Федерации, лицо, возместившее вред, причиненный другим лицом (работником при исполнении им служебных, должностных или иных трудовых обязанностей, лицом, </w:t>
      </w:r>
      <w:r w:rsidRPr="00CA3D54">
        <w:rPr>
          <w:rFonts w:ascii="Times New Roman" w:eastAsia="Times New Roman" w:hAnsi="Times New Roman"/>
          <w:sz w:val="26"/>
          <w:szCs w:val="26"/>
          <w:lang w:eastAsia="ru-RU"/>
        </w:rPr>
        <w:lastRenderedPageBreak/>
        <w:t>управляющим транспортным средством, и т.п.), имеет право обратного требования (регресса) к этому лицу в размере выплаченного возмещения, если иной размер не установлен законом.</w:t>
      </w:r>
    </w:p>
    <w:p w:rsidR="00CA3D54" w:rsidRPr="00CA3D54" w:rsidRDefault="00CA3D54" w:rsidP="00CA3D54">
      <w:pPr>
        <w:spacing w:after="0" w:line="240" w:lineRule="auto"/>
        <w:ind w:firstLine="708"/>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Подпунктом «д» пункт 1 статьи 14 Закона об ОСАГО предусмотрено, что страховщик имеет право предъявить регрессное требование к причинившему вред лицу в размере произведенной страховщиком страховой выплаты, если вред был причинен указанным лицом, не включенным в договор обязательного страхования в качестве лица, допущенного к управлению транспортным средством (при заключении договора обязательного страхования с условием использования транспортного средства только указанными в договоре обязательного страхования водителями.</w:t>
      </w:r>
    </w:p>
    <w:p w:rsidR="00CA3D54" w:rsidRPr="00CA3D54" w:rsidRDefault="00CA3D54" w:rsidP="00CA3D54">
      <w:pPr>
        <w:spacing w:after="0" w:line="240" w:lineRule="auto"/>
        <w:ind w:firstLine="708"/>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Исходя из смысла указанных правовых норм страховщик имеет право регресса к лицу, управляющему транспортным средством, но не включенному в число допущенных к управлению водителей по договору ОСАГО.</w:t>
      </w:r>
    </w:p>
    <w:p w:rsidR="00CA3D54" w:rsidRPr="00CA3D54" w:rsidRDefault="00CA3D54" w:rsidP="00CA3D54">
      <w:pPr>
        <w:spacing w:after="0" w:line="240" w:lineRule="auto"/>
        <w:ind w:firstLine="708"/>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Как было установлено судом выше, в момент ДТП Алиев, управлявший автомобилем BMW 320, не был указан лицом, допущенным к управлению данным транспортным средством.</w:t>
      </w:r>
    </w:p>
    <w:p w:rsidR="00CA3D54" w:rsidRPr="00CA3D54" w:rsidRDefault="00CA3D54" w:rsidP="00CA3D54">
      <w:pPr>
        <w:spacing w:after="0" w:line="240" w:lineRule="auto"/>
        <w:ind w:firstLine="708"/>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Таким образом, на момент дорожно-транспортного происшествия, произошедшего 22 июля 2025 г., ответчик Алиев не относился к лицам, допущенным к управлению транспортным средством – BMW 320, в связи с чем, обязан нести ответственность по возмещению ущерба при предъявлении регрессного требования в размере произведенной страховщиком страховой выплаты.</w:t>
      </w:r>
    </w:p>
    <w:p w:rsidR="00CA3D54" w:rsidRPr="00CA3D54" w:rsidRDefault="00CA3D54" w:rsidP="00CA3D54">
      <w:pPr>
        <w:spacing w:after="0" w:line="240" w:lineRule="auto"/>
        <w:ind w:firstLine="708"/>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Ответчиком возражений относительно размера произведенного расчета и выплаченного страхового возмещения не представлено, в связи с чем, он принимается за основу при определении понесенных страховщиком убытков.</w:t>
      </w:r>
    </w:p>
    <w:p w:rsidR="00CA3D54" w:rsidRPr="00CA3D54" w:rsidRDefault="00CA3D54" w:rsidP="00CA3D54">
      <w:pPr>
        <w:spacing w:after="0" w:line="240" w:lineRule="auto"/>
        <w:ind w:firstLine="708"/>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В связи с изложенным, судом было принято решение об удовлетворении заявленных исковых требований САО «РЕСО-Гарантия» в полном объеме, с Алиева в пользу САО «РЕСО-Гарантия»  взысканы денежные средства в счет возмещения ущерба в порядке регресса – 94 819 руб. 74 коп., а также судебные расходы по уплате государственной пошлины за подачу искового заявления в размере 4 000 руб. </w:t>
      </w:r>
    </w:p>
    <w:p w:rsidR="00CA3D54" w:rsidRPr="00CA3D54" w:rsidRDefault="00CA3D54" w:rsidP="00CA3D54">
      <w:pPr>
        <w:spacing w:after="0" w:line="240" w:lineRule="auto"/>
        <w:ind w:firstLine="708"/>
        <w:jc w:val="both"/>
        <w:rPr>
          <w:rFonts w:ascii="Times New Roman" w:eastAsia="Times New Roman" w:hAnsi="Times New Roman"/>
          <w:sz w:val="26"/>
          <w:szCs w:val="26"/>
          <w:lang w:eastAsia="ru-RU"/>
        </w:rPr>
      </w:pPr>
    </w:p>
    <w:p w:rsidR="00CA3D54" w:rsidRPr="00CA3D54" w:rsidRDefault="00CA3D54" w:rsidP="00CA3D54">
      <w:pPr>
        <w:spacing w:after="0" w:line="240" w:lineRule="auto"/>
        <w:ind w:firstLine="709"/>
        <w:jc w:val="both"/>
        <w:rPr>
          <w:rFonts w:ascii="Times New Roman" w:eastAsia="Times New Roman" w:hAnsi="Times New Roman"/>
          <w:b/>
          <w:sz w:val="26"/>
          <w:szCs w:val="26"/>
          <w:lang w:eastAsia="ru-RU"/>
        </w:rPr>
      </w:pPr>
      <w:r w:rsidRPr="00CA3D54">
        <w:rPr>
          <w:rFonts w:ascii="Times New Roman" w:eastAsia="Times New Roman" w:hAnsi="Times New Roman"/>
          <w:b/>
          <w:sz w:val="26"/>
          <w:szCs w:val="26"/>
          <w:lang w:eastAsia="ru-RU"/>
        </w:rPr>
        <w:t xml:space="preserve">Один лишь факт перечисления денежных средств на счет гражданина не свидетельствует о возникновении у него заемных обязательств. </w:t>
      </w:r>
    </w:p>
    <w:p w:rsidR="00CA3D54" w:rsidRPr="00CA3D54" w:rsidRDefault="00CA3D54" w:rsidP="00CA3D54">
      <w:pPr>
        <w:spacing w:after="0" w:line="240" w:lineRule="auto"/>
        <w:ind w:firstLine="709"/>
        <w:jc w:val="both"/>
        <w:rPr>
          <w:rFonts w:ascii="Times New Roman" w:eastAsia="Times New Roman" w:hAnsi="Times New Roman"/>
          <w:b/>
          <w:sz w:val="26"/>
          <w:szCs w:val="26"/>
          <w:lang w:eastAsia="ru-RU"/>
        </w:rPr>
      </w:pPr>
    </w:p>
    <w:p w:rsidR="00CA3D54" w:rsidRPr="00CA3D54" w:rsidRDefault="00CA3D54" w:rsidP="00CA3D54">
      <w:pPr>
        <w:spacing w:after="0" w:line="240" w:lineRule="auto"/>
        <w:ind w:firstLine="709"/>
        <w:jc w:val="both"/>
        <w:rPr>
          <w:rFonts w:ascii="Times New Roman" w:eastAsia="Times New Roman" w:hAnsi="Times New Roman"/>
          <w:color w:val="000000"/>
          <w:sz w:val="26"/>
          <w:szCs w:val="26"/>
          <w:lang w:eastAsia="ru-RU"/>
        </w:rPr>
      </w:pPr>
      <w:r w:rsidRPr="00CA3D54">
        <w:rPr>
          <w:rFonts w:ascii="Times New Roman" w:eastAsia="Times New Roman" w:hAnsi="Times New Roman"/>
          <w:color w:val="000000"/>
          <w:sz w:val="26"/>
          <w:szCs w:val="26"/>
          <w:lang w:eastAsia="ru-RU"/>
        </w:rPr>
        <w:t xml:space="preserve">И. обратился в суд с иском к М. с требованием о взыскании денежных средств по договору займа. </w:t>
      </w:r>
    </w:p>
    <w:p w:rsidR="00CA3D54" w:rsidRPr="00CA3D54" w:rsidRDefault="00CA3D54" w:rsidP="00CA3D54">
      <w:pPr>
        <w:spacing w:after="0" w:line="240" w:lineRule="auto"/>
        <w:ind w:firstLine="709"/>
        <w:jc w:val="both"/>
        <w:rPr>
          <w:rFonts w:ascii="Times New Roman" w:eastAsia="Times New Roman" w:hAnsi="Times New Roman"/>
          <w:color w:val="000000"/>
          <w:sz w:val="26"/>
          <w:szCs w:val="26"/>
          <w:lang w:eastAsia="ru-RU"/>
        </w:rPr>
      </w:pPr>
      <w:r w:rsidRPr="00CA3D54">
        <w:rPr>
          <w:rFonts w:ascii="Times New Roman" w:eastAsia="Times New Roman" w:hAnsi="Times New Roman"/>
          <w:color w:val="000000"/>
          <w:sz w:val="26"/>
          <w:szCs w:val="26"/>
          <w:lang w:eastAsia="ru-RU"/>
        </w:rPr>
        <w:t>В обоснование иска указано, что между И. и М. была достигнута устная договоренность о том, что И. передает М. денежные средства в качестве займа. И. просил взыскать с М. сумму займа, проценты за пользование займом, в возврат государственной пошлины.</w:t>
      </w:r>
    </w:p>
    <w:p w:rsidR="00CA3D54" w:rsidRPr="00CA3D54" w:rsidRDefault="00CA3D54" w:rsidP="00CA3D54">
      <w:pPr>
        <w:spacing w:after="0" w:line="240" w:lineRule="auto"/>
        <w:ind w:firstLine="709"/>
        <w:jc w:val="both"/>
        <w:rPr>
          <w:rFonts w:ascii="Times New Roman" w:eastAsia="Times New Roman" w:hAnsi="Times New Roman"/>
          <w:color w:val="000000"/>
          <w:sz w:val="26"/>
          <w:szCs w:val="26"/>
          <w:lang w:eastAsia="ru-RU"/>
        </w:rPr>
      </w:pPr>
      <w:r w:rsidRPr="00CA3D54">
        <w:rPr>
          <w:rFonts w:ascii="Times New Roman" w:eastAsia="Times New Roman" w:hAnsi="Times New Roman"/>
          <w:color w:val="000000"/>
          <w:sz w:val="26"/>
          <w:szCs w:val="26"/>
          <w:lang w:eastAsia="ru-RU"/>
        </w:rPr>
        <w:t>М. исковые требования не признал, в возражениях на иск указал о том, что между сторонами договор займа не заключался, существенные условия договора не согласовывались, срок исковой давности пропущен.</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Разрешая заявленные требования, суд исходил из следующего.</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lastRenderedPageBreak/>
        <w:t>Согласно ст. 808 ГК РФ договор займа между гражданами должен быть заключен в письменной форме, если его сумма превышает десять тысяч рублей, а в случае, когда заимодавцем является юридическое лицо, - независимо от суммы. В подтверждение договора займа и его условий может быть представлена расписка заемщика или иной документ, удостоверяющие передачу ему заимодавцем определенной денежной суммы или определенного количества вещей.</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Несоблюдение требований о форме совершения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 (п. 1 ст. 162 ГК РФ). </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Для возникновения обязательства по договору займа требуется фактическая передача кредитором должнику денежных средств именно на условиях договора займа, и в случае спора на кредиторе лежит обязанность доказать факт передачи должнику предмета займа, а также факт того, что между сторонами возникли заемные отношения.</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Таким образом, сам по себе факт перечисления денежных средств на счет гражданина не свидетельствует о возникновении у него заемных обязательств. Заемные обязательства возникают в случае перечисления денежных средств в счет исполнения заимодавцем своей обязанности по предоставлению займа либо их перечисления с целью возникновения заемных обязательств. При этом согласие на возникновение заемных обязательств должно быть выражено обеими сторонами. Волеизъявления одной стороны для заключения договора займа недостаточно. Перечисление денежных средств с любой иной целью не порождает возникновения заемных обязательств. </w:t>
      </w:r>
    </w:p>
    <w:p w:rsidR="00CA3D54" w:rsidRPr="00CA3D54" w:rsidRDefault="00CA3D54" w:rsidP="00CA3D54">
      <w:pPr>
        <w:spacing w:after="0" w:line="240" w:lineRule="auto"/>
        <w:ind w:firstLine="709"/>
        <w:jc w:val="both"/>
        <w:rPr>
          <w:rFonts w:ascii="Times New Roman" w:eastAsia="Times New Roman" w:hAnsi="Times New Roman"/>
          <w:color w:val="000000"/>
          <w:sz w:val="26"/>
          <w:szCs w:val="26"/>
          <w:lang w:eastAsia="ru-RU"/>
        </w:rPr>
      </w:pPr>
      <w:r w:rsidRPr="00CA3D54">
        <w:rPr>
          <w:rFonts w:ascii="Times New Roman" w:eastAsia="Times New Roman" w:hAnsi="Times New Roman"/>
          <w:color w:val="000000"/>
          <w:sz w:val="26"/>
          <w:szCs w:val="26"/>
          <w:lang w:eastAsia="ru-RU"/>
        </w:rPr>
        <w:t>Договор займа И. и М. в письменной форме не заключался, р</w:t>
      </w:r>
      <w:r w:rsidRPr="00CA3D54">
        <w:rPr>
          <w:rFonts w:ascii="Times New Roman" w:eastAsia="Times New Roman" w:hAnsi="Times New Roman"/>
          <w:sz w:val="26"/>
          <w:szCs w:val="26"/>
          <w:lang w:eastAsia="ru-RU"/>
        </w:rPr>
        <w:t>асписки в получении денежных средств с обязательством их возврата М. не составлял.</w:t>
      </w:r>
      <w:r w:rsidRPr="00CA3D54">
        <w:rPr>
          <w:rFonts w:ascii="Times New Roman" w:eastAsia="Times New Roman" w:hAnsi="Times New Roman"/>
          <w:color w:val="000000"/>
          <w:sz w:val="26"/>
          <w:szCs w:val="26"/>
          <w:lang w:eastAsia="ru-RU"/>
        </w:rPr>
        <w:t xml:space="preserve"> </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color w:val="000000"/>
          <w:sz w:val="26"/>
          <w:szCs w:val="26"/>
          <w:lang w:eastAsia="ru-RU"/>
        </w:rPr>
        <w:t>Помимо этого, И. не были представлены</w:t>
      </w:r>
      <w:r w:rsidRPr="00CA3D54">
        <w:rPr>
          <w:rFonts w:ascii="Times New Roman" w:eastAsia="Times New Roman" w:hAnsi="Times New Roman"/>
          <w:sz w:val="26"/>
          <w:szCs w:val="26"/>
          <w:lang w:eastAsia="ru-RU"/>
        </w:rPr>
        <w:t xml:space="preserve"> доказательства того, что М. признавал факт получения денежных средств на условиях займа. </w:t>
      </w:r>
    </w:p>
    <w:p w:rsidR="00CA3D54" w:rsidRPr="00847642"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hAnsi="Times New Roman"/>
          <w:color w:val="0F1115"/>
          <w:sz w:val="26"/>
          <w:szCs w:val="26"/>
        </w:rPr>
        <w:t xml:space="preserve">Отказывая в удовлетворении исковых требований И. к М., суд исходил из того, что </w:t>
      </w:r>
      <w:r w:rsidRPr="00CA3D54">
        <w:rPr>
          <w:rFonts w:ascii="Times New Roman" w:eastAsia="Times New Roman" w:hAnsi="Times New Roman"/>
          <w:sz w:val="26"/>
          <w:szCs w:val="26"/>
          <w:lang w:eastAsia="ru-RU"/>
        </w:rPr>
        <w:t xml:space="preserve">между сторонами отсутствовали заемные обязательства, так как сам по себе факт </w:t>
      </w:r>
      <w:r w:rsidRPr="00847642">
        <w:rPr>
          <w:rFonts w:ascii="Times New Roman" w:eastAsia="Times New Roman" w:hAnsi="Times New Roman"/>
          <w:sz w:val="26"/>
          <w:szCs w:val="26"/>
          <w:lang w:eastAsia="ru-RU"/>
        </w:rPr>
        <w:t xml:space="preserve">перечисления денежных средств на счет М. не свидетельствовал о волеизъявлении обеих сторон на установление заемных отношений. </w:t>
      </w:r>
    </w:p>
    <w:p w:rsidR="00CA3D54" w:rsidRPr="00847642" w:rsidRDefault="00CA3D54" w:rsidP="00CA3D54">
      <w:pPr>
        <w:widowControl w:val="0"/>
        <w:tabs>
          <w:tab w:val="left" w:pos="709"/>
        </w:tabs>
        <w:spacing w:after="0" w:line="240" w:lineRule="auto"/>
        <w:ind w:firstLine="709"/>
        <w:jc w:val="both"/>
        <w:rPr>
          <w:rFonts w:ascii="Times New Roman" w:eastAsia="Times New Roman" w:hAnsi="Times New Roman"/>
          <w:sz w:val="26"/>
          <w:szCs w:val="26"/>
          <w:lang w:eastAsia="ru-RU"/>
        </w:rPr>
      </w:pPr>
      <w:r w:rsidRPr="00847642">
        <w:rPr>
          <w:rFonts w:ascii="Times New Roman" w:eastAsia="Times New Roman" w:hAnsi="Times New Roman"/>
          <w:sz w:val="26"/>
          <w:szCs w:val="26"/>
          <w:lang w:eastAsia="ru-RU"/>
        </w:rPr>
        <w:t>При таких обстоятельствах, суд не нашел правовых оснований                                   к удовлетворению иска.</w:t>
      </w:r>
    </w:p>
    <w:p w:rsidR="00CB5B04" w:rsidRPr="00847642" w:rsidRDefault="00CB5B04" w:rsidP="00CA3D54">
      <w:pPr>
        <w:widowControl w:val="0"/>
        <w:tabs>
          <w:tab w:val="left" w:pos="709"/>
        </w:tabs>
        <w:spacing w:after="0" w:line="240" w:lineRule="auto"/>
        <w:ind w:firstLine="709"/>
        <w:jc w:val="both"/>
        <w:rPr>
          <w:rFonts w:ascii="Times New Roman" w:eastAsia="Times New Roman" w:hAnsi="Times New Roman"/>
          <w:sz w:val="26"/>
          <w:szCs w:val="26"/>
          <w:lang w:eastAsia="ru-RU"/>
        </w:rPr>
      </w:pPr>
    </w:p>
    <w:p w:rsidR="00847642" w:rsidRPr="00847642" w:rsidRDefault="00847642" w:rsidP="00847642">
      <w:pPr>
        <w:ind w:firstLine="708"/>
        <w:rPr>
          <w:rFonts w:ascii="Times New Roman" w:hAnsi="Times New Roman"/>
          <w:b/>
          <w:sz w:val="26"/>
          <w:szCs w:val="26"/>
          <w:lang w:eastAsia="ru-RU"/>
        </w:rPr>
      </w:pPr>
      <w:r w:rsidRPr="00847642">
        <w:rPr>
          <w:rFonts w:ascii="Times New Roman" w:hAnsi="Times New Roman"/>
          <w:b/>
          <w:sz w:val="26"/>
          <w:szCs w:val="26"/>
          <w:lang w:eastAsia="ru-RU"/>
        </w:rPr>
        <w:t>Решением суда было взыскано неосновательное обогащение</w:t>
      </w:r>
    </w:p>
    <w:p w:rsidR="00847642" w:rsidRPr="00847642" w:rsidRDefault="00847642" w:rsidP="00847642">
      <w:pPr>
        <w:widowControl w:val="0"/>
        <w:spacing w:after="0" w:line="240" w:lineRule="auto"/>
        <w:ind w:firstLine="709"/>
        <w:jc w:val="both"/>
        <w:rPr>
          <w:rFonts w:ascii="Times New Roman" w:hAnsi="Times New Roman"/>
          <w:color w:val="000000"/>
          <w:sz w:val="26"/>
          <w:szCs w:val="26"/>
          <w:lang w:eastAsia="ru-RU"/>
        </w:rPr>
      </w:pPr>
      <w:r w:rsidRPr="00847642">
        <w:rPr>
          <w:rFonts w:ascii="Times New Roman" w:hAnsi="Times New Roman"/>
          <w:sz w:val="26"/>
          <w:szCs w:val="26"/>
          <w:lang w:eastAsia="ru-RU"/>
        </w:rPr>
        <w:t xml:space="preserve">Отделение Фонда пенсионного и социального страхования Российской Федерации по Смоленской области </w:t>
      </w:r>
      <w:r w:rsidRPr="00847642">
        <w:rPr>
          <w:rFonts w:ascii="Times New Roman" w:hAnsi="Times New Roman"/>
          <w:color w:val="000000"/>
          <w:sz w:val="26"/>
          <w:szCs w:val="26"/>
          <w:lang w:eastAsia="ru-RU"/>
        </w:rPr>
        <w:t xml:space="preserve">обратилось в суд с иском к Р. о взыскании неосновательного обогащения, указав в обоснование заявленных требований, что Ш. являлась получателем страховой пенсии по старости. 18.03.2024 стало известно о смерти Ш. 25.08.2023 в городе Варшава, Республики Польша. До поступления указанной информации страховая пенсия по старости регулярно перечислялась Ш. на ее банковскую карту, в связи  с чем за период с сентября 2023 года по февраль 2024 года возникла переплата пенсии в размере 84 716,84 руб. Выплата пенсии Ш. прекращена с 01.09.2023 года. Согласно ответу банка, денежные средства были сняты наследником умершей Ш. – Р. Поскольку Ш. умерла 25.08.2023, соответственно, она не имела права на перечисленную ей пенсию за период с </w:t>
      </w:r>
      <w:r w:rsidRPr="00847642">
        <w:rPr>
          <w:rFonts w:ascii="Times New Roman" w:hAnsi="Times New Roman"/>
          <w:color w:val="000000"/>
          <w:sz w:val="26"/>
          <w:szCs w:val="26"/>
          <w:lang w:eastAsia="ru-RU"/>
        </w:rPr>
        <w:lastRenderedPageBreak/>
        <w:t xml:space="preserve">сентября 2023 года по февраль 2024 года в размере 84 716,84 руб., следовательно, ее наследник – Р., также не имеет права на указанные средства. Таким образом, в результате незаконных действий Р. ущерб бюджету Фонда составил 84716,84 руб. Р. 15.07.2024 уведомлена о выявлении излишне выплаченных сумм и о возможности их возмещения в добровольном порядке в срок до 15.08.2024. Однако до настоящего времени денежные средства не возмещены. </w:t>
      </w:r>
    </w:p>
    <w:p w:rsidR="00847642" w:rsidRPr="00847642" w:rsidRDefault="00847642" w:rsidP="00847642">
      <w:pPr>
        <w:widowControl w:val="0"/>
        <w:spacing w:after="0" w:line="240" w:lineRule="auto"/>
        <w:ind w:firstLine="709"/>
        <w:jc w:val="both"/>
        <w:rPr>
          <w:rFonts w:ascii="Times New Roman" w:hAnsi="Times New Roman"/>
          <w:sz w:val="26"/>
          <w:szCs w:val="26"/>
          <w:lang w:eastAsia="ru-RU"/>
        </w:rPr>
      </w:pPr>
      <w:r w:rsidRPr="00847642">
        <w:rPr>
          <w:rFonts w:ascii="Times New Roman" w:hAnsi="Times New Roman"/>
          <w:color w:val="000000"/>
          <w:sz w:val="26"/>
          <w:szCs w:val="26"/>
          <w:lang w:eastAsia="ru-RU"/>
        </w:rPr>
        <w:t xml:space="preserve">Просят взыскать с Р. в пользу </w:t>
      </w:r>
      <w:r w:rsidRPr="00847642">
        <w:rPr>
          <w:rFonts w:ascii="Times New Roman" w:hAnsi="Times New Roman"/>
          <w:sz w:val="26"/>
          <w:szCs w:val="26"/>
          <w:lang w:eastAsia="ru-RU"/>
        </w:rPr>
        <w:t>Отделения Фонда пенсионного и социального страхования Российской Федерации по Смоленской области неосновательное обогащение в размере 84716,84 руб.</w:t>
      </w:r>
    </w:p>
    <w:p w:rsidR="00847642" w:rsidRPr="00847642" w:rsidRDefault="00847642" w:rsidP="00847642">
      <w:pPr>
        <w:widowControl w:val="0"/>
        <w:spacing w:after="0" w:line="240" w:lineRule="auto"/>
        <w:ind w:firstLine="709"/>
        <w:jc w:val="both"/>
        <w:rPr>
          <w:rFonts w:ascii="Times New Roman" w:hAnsi="Times New Roman"/>
          <w:sz w:val="26"/>
          <w:szCs w:val="26"/>
        </w:rPr>
      </w:pPr>
    </w:p>
    <w:p w:rsidR="00847642" w:rsidRPr="00847642" w:rsidRDefault="00847642" w:rsidP="00847642">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847642">
        <w:rPr>
          <w:rFonts w:ascii="Times New Roman" w:hAnsi="Times New Roman"/>
          <w:sz w:val="26"/>
          <w:szCs w:val="26"/>
          <w:lang w:eastAsia="ru-RU"/>
        </w:rPr>
        <w:t>В соответствии со ст.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настоящего Кодекса.</w:t>
      </w:r>
    </w:p>
    <w:p w:rsidR="00847642" w:rsidRPr="00847642" w:rsidRDefault="00847642" w:rsidP="00847642">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847642">
        <w:rPr>
          <w:rFonts w:ascii="Times New Roman" w:hAnsi="Times New Roman"/>
          <w:sz w:val="26"/>
          <w:szCs w:val="26"/>
          <w:lang w:eastAsia="ru-RU"/>
        </w:rPr>
        <w:t>Правила, предусмотренные настоящей главой,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rsidR="00847642" w:rsidRPr="00847642" w:rsidRDefault="00847642" w:rsidP="00847642">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847642">
        <w:rPr>
          <w:rFonts w:ascii="Times New Roman" w:hAnsi="Times New Roman"/>
          <w:sz w:val="26"/>
          <w:szCs w:val="26"/>
          <w:lang w:eastAsia="ru-RU"/>
        </w:rPr>
        <w:t>Согласно ст. 1103 ГК РФ поскольку иное не установлено настоящим Кодексом, другими законами или иными правовыми актами и не вытекает из существа соответствующих отношений, правила, предусмотренные настоящей главой, подлежат применению также к требованиям: 1) о возврате исполненного по недействительной сделке; 2) об истребовании имущества собственником из чужого незаконного владения; 3) одной стороны в обязательстве к другой о возврате исполненного в связи с этим обязательством; 4) о возмещении вреда, в том числе причиненного недобросовестным поведением обогатившегося лица.</w:t>
      </w:r>
    </w:p>
    <w:p w:rsidR="00847642" w:rsidRPr="00847642" w:rsidRDefault="00847642" w:rsidP="00847642">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847642">
        <w:rPr>
          <w:rFonts w:ascii="Times New Roman" w:hAnsi="Times New Roman"/>
          <w:sz w:val="26"/>
          <w:szCs w:val="26"/>
          <w:lang w:eastAsia="ru-RU"/>
        </w:rPr>
        <w:t>В соответствии со ст. 1109 ГК РФ не подлежат возврату в качестве неосновательного обогащения: 1) имущество, переданное во исполнение обязательства до наступления срока исполнения, если обязательством не предусмотрено иное; 2) имущество, переданное во исполнение обязательства по истечении срока исковой давности; 3) заработная плата и приравненные к ней платежи, пенсии, пособия, стипендии, возмещение вреда, причиненного жизни или здоровью, алименты и иные денежные суммы, предоставленные гражданину в качестве средства к существованию, при отсутствии недобросовестности с его стороны и счетной ошибки; 4) денежные суммы и иное имущество, предоставленные во исполнение несуществующего обязательства, если приобретатель докажет, что лицо, требующее возврата имущества, знало об отсутствии обязательства либо предоставило имущество в целях благотворительности.</w:t>
      </w:r>
    </w:p>
    <w:p w:rsidR="00847642" w:rsidRPr="00847642" w:rsidRDefault="00847642" w:rsidP="00847642">
      <w:pPr>
        <w:widowControl w:val="0"/>
        <w:autoSpaceDE w:val="0"/>
        <w:autoSpaceDN w:val="0"/>
        <w:adjustRightInd w:val="0"/>
        <w:spacing w:after="0" w:line="240" w:lineRule="auto"/>
        <w:ind w:firstLine="709"/>
        <w:jc w:val="both"/>
        <w:rPr>
          <w:rFonts w:ascii="Times New Roman" w:hAnsi="Times New Roman"/>
          <w:sz w:val="26"/>
          <w:szCs w:val="26"/>
          <w:highlight w:val="yellow"/>
          <w:lang w:eastAsia="ru-RU"/>
        </w:rPr>
      </w:pPr>
      <w:r w:rsidRPr="00847642">
        <w:rPr>
          <w:rFonts w:ascii="Times New Roman" w:hAnsi="Times New Roman"/>
          <w:sz w:val="26"/>
          <w:szCs w:val="26"/>
          <w:lang w:eastAsia="ru-RU"/>
        </w:rPr>
        <w:t>Из смысла вышеприведенных норм права следует, что право на взыскание неосновательного обогащения имеет только то лицо, за счет которого ответчик приобрел имущество без установленных законом, иными правовыми актами или сделкой оснований.</w:t>
      </w:r>
    </w:p>
    <w:p w:rsidR="00847642" w:rsidRPr="00DF66EC" w:rsidRDefault="00847642" w:rsidP="00847642">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847642">
        <w:rPr>
          <w:rFonts w:ascii="Times New Roman" w:hAnsi="Times New Roman"/>
          <w:sz w:val="26"/>
          <w:szCs w:val="26"/>
          <w:lang w:eastAsia="ru-RU"/>
        </w:rPr>
        <w:t xml:space="preserve">Так, обязательства из неосновательного обогащения возникают при наличии трех обязательных условий: имеет место приобретение или сбережение имущества; </w:t>
      </w:r>
      <w:r w:rsidRPr="00DF66EC">
        <w:rPr>
          <w:rFonts w:ascii="Times New Roman" w:hAnsi="Times New Roman"/>
          <w:sz w:val="26"/>
          <w:szCs w:val="26"/>
          <w:lang w:eastAsia="ru-RU"/>
        </w:rPr>
        <w:lastRenderedPageBreak/>
        <w:t>приобретение или сбережение имущества произведено за счет другого лица; приобретение или сбережение имущества не основано ни на законе, ни на сделке, то есть происходит неосновательно.</w:t>
      </w:r>
    </w:p>
    <w:p w:rsidR="00847642" w:rsidRPr="00DF66EC" w:rsidRDefault="00847642" w:rsidP="00847642">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DF66EC">
        <w:rPr>
          <w:rFonts w:ascii="Times New Roman" w:hAnsi="Times New Roman"/>
          <w:sz w:val="26"/>
          <w:szCs w:val="26"/>
          <w:lang w:eastAsia="ru-RU"/>
        </w:rPr>
        <w:t>Согласно части 1 статьи 55 Гражданского процессуального кодекса Российской Федерации доказательствами по делу являются полученные в предусмотренном законом порядке сведения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дела.</w:t>
      </w:r>
    </w:p>
    <w:p w:rsidR="00847642" w:rsidRPr="00DF66EC" w:rsidRDefault="00847642" w:rsidP="00847642">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DF66EC">
        <w:rPr>
          <w:rFonts w:ascii="Times New Roman" w:hAnsi="Times New Roman"/>
          <w:sz w:val="26"/>
          <w:szCs w:val="26"/>
          <w:lang w:eastAsia="ru-RU"/>
        </w:rPr>
        <w:t>Эти сведения могут быть получены из объяснений сторон и третьих лиц, показаний свидетелей, письменных и вещественных доказательств, аудио- и видеозаписей, заключений экспертов.</w:t>
      </w:r>
    </w:p>
    <w:p w:rsidR="00847642" w:rsidRPr="00DF66EC" w:rsidRDefault="00847642" w:rsidP="00847642">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r w:rsidRPr="00DF66EC">
        <w:rPr>
          <w:rFonts w:ascii="Times New Roman" w:hAnsi="Times New Roman"/>
          <w:sz w:val="26"/>
          <w:szCs w:val="26"/>
          <w:lang w:eastAsia="ru-RU"/>
        </w:rPr>
        <w:t xml:space="preserve">Как установлено в судебном заседании, </w:t>
      </w:r>
      <w:r w:rsidRPr="00DF66EC">
        <w:rPr>
          <w:rFonts w:ascii="Times New Roman" w:hAnsi="Times New Roman"/>
          <w:color w:val="000000"/>
          <w:sz w:val="26"/>
          <w:szCs w:val="26"/>
          <w:lang w:eastAsia="ru-RU"/>
        </w:rPr>
        <w:t>Ш. 15.07.2014 являлась получателем страховой пенсии по старости. 25.08.2023 умерла в городе Варшава Республики Польша.</w:t>
      </w:r>
    </w:p>
    <w:p w:rsidR="00847642" w:rsidRPr="00DF66EC" w:rsidRDefault="00847642" w:rsidP="00847642">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r w:rsidRPr="00DF66EC">
        <w:rPr>
          <w:rFonts w:ascii="Times New Roman" w:hAnsi="Times New Roman"/>
          <w:color w:val="000000"/>
          <w:sz w:val="26"/>
          <w:szCs w:val="26"/>
          <w:lang w:eastAsia="ru-RU"/>
        </w:rPr>
        <w:t>До поступления указанной информации страховая пенсия по старости регулярно перечислялась Ш. на ее банковскую карту в связи  с чем, за период с сентября 2023 года по февраль 2024 года возникла переплата пенсии в размере 84 716.84 руб., что подтверждается представленным в материалы дела расчетом (</w:t>
      </w:r>
      <w:proofErr w:type="spellStart"/>
      <w:r w:rsidRPr="00DF66EC">
        <w:rPr>
          <w:rFonts w:ascii="Times New Roman" w:hAnsi="Times New Roman"/>
          <w:color w:val="000000"/>
          <w:sz w:val="26"/>
          <w:szCs w:val="26"/>
          <w:lang w:eastAsia="ru-RU"/>
        </w:rPr>
        <w:t>л.д</w:t>
      </w:r>
      <w:proofErr w:type="spellEnd"/>
      <w:r w:rsidRPr="00DF66EC">
        <w:rPr>
          <w:rFonts w:ascii="Times New Roman" w:hAnsi="Times New Roman"/>
          <w:color w:val="000000"/>
          <w:sz w:val="26"/>
          <w:szCs w:val="26"/>
          <w:lang w:eastAsia="ru-RU"/>
        </w:rPr>
        <w:t xml:space="preserve">. 24, 25, 42, 44, 46). </w:t>
      </w:r>
    </w:p>
    <w:p w:rsidR="00847642" w:rsidRPr="00DF66EC" w:rsidRDefault="00847642" w:rsidP="00847642">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r w:rsidRPr="00DF66EC">
        <w:rPr>
          <w:rFonts w:ascii="Times New Roman" w:hAnsi="Times New Roman"/>
          <w:color w:val="000000"/>
          <w:sz w:val="26"/>
          <w:szCs w:val="26"/>
          <w:lang w:eastAsia="ru-RU"/>
        </w:rPr>
        <w:t>В соответствии с ч.1 ст. 25 Закона № 400-ФЗ в случае смерти пенсионера прекращение выплаты страховой пенсии производится с 1-го числа месяца, следующего за месяцем, в котором наступила смерть  пенсионера.</w:t>
      </w:r>
    </w:p>
    <w:p w:rsidR="00847642" w:rsidRPr="00DF66EC" w:rsidRDefault="00847642" w:rsidP="00847642">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DF66EC">
        <w:rPr>
          <w:rFonts w:ascii="Times New Roman" w:hAnsi="Times New Roman"/>
          <w:color w:val="000000"/>
          <w:sz w:val="26"/>
          <w:szCs w:val="26"/>
          <w:lang w:eastAsia="ru-RU"/>
        </w:rPr>
        <w:t>Согласно ответу банка, денежные средства были сняты наследником умершей Ш.- Р.</w:t>
      </w:r>
    </w:p>
    <w:p w:rsidR="00847642" w:rsidRPr="00DF66EC" w:rsidRDefault="00847642" w:rsidP="00847642">
      <w:pPr>
        <w:widowControl w:val="0"/>
        <w:spacing w:after="0" w:line="240" w:lineRule="auto"/>
        <w:ind w:firstLine="709"/>
        <w:jc w:val="both"/>
        <w:rPr>
          <w:rFonts w:ascii="Times New Roman" w:hAnsi="Times New Roman"/>
          <w:color w:val="000000"/>
          <w:sz w:val="26"/>
          <w:szCs w:val="26"/>
          <w:lang w:eastAsia="ru-RU"/>
        </w:rPr>
      </w:pPr>
      <w:r w:rsidRPr="00DF66EC">
        <w:rPr>
          <w:rFonts w:ascii="Times New Roman" w:hAnsi="Times New Roman"/>
          <w:color w:val="000000"/>
          <w:sz w:val="26"/>
          <w:szCs w:val="26"/>
          <w:lang w:eastAsia="ru-RU"/>
        </w:rPr>
        <w:t xml:space="preserve">ОСФР по Смоленской области 15.07.2024 направил Р. уведомление о выявлении излишне выплаченных сумм и о возможности их возмещения в добровольном порядке в срок до 15.08.2024. Однако до настоящего времени денежные средства не возмещены. </w:t>
      </w:r>
    </w:p>
    <w:p w:rsidR="00847642" w:rsidRPr="00DF66EC" w:rsidRDefault="00847642" w:rsidP="00847642">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DF66EC">
        <w:rPr>
          <w:rFonts w:ascii="Times New Roman" w:hAnsi="Times New Roman"/>
          <w:sz w:val="26"/>
          <w:szCs w:val="26"/>
          <w:lang w:eastAsia="ru-RU"/>
        </w:rPr>
        <w:t>Как следует из материалов наследственного дела Ш., с заявлением о принятии наследства после ее смерти 13.03.2024 обратилась дочь Р.</w:t>
      </w:r>
    </w:p>
    <w:p w:rsidR="00847642" w:rsidRPr="00DF66EC" w:rsidRDefault="00847642" w:rsidP="00847642">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DF66EC">
        <w:rPr>
          <w:rFonts w:ascii="Times New Roman" w:hAnsi="Times New Roman"/>
          <w:sz w:val="26"/>
          <w:szCs w:val="26"/>
          <w:lang w:eastAsia="ru-RU"/>
        </w:rPr>
        <w:t>Учитывая изложенное, суд приходит к выводу, что факт наличия неосновательного обогащения со стороны ответчика Р. при неправомерном получении денежных средств после смерти Ш. перечисленные на ее счет в качестве пенсии после ее смерти, без наличия к тому законных оснований нашел свое подтверждение в ходе судебного разбирательства, в связи с чем, иск подлежит удовлетворению.</w:t>
      </w:r>
    </w:p>
    <w:p w:rsidR="00847642" w:rsidRPr="00DF66EC" w:rsidRDefault="00847642" w:rsidP="00847642">
      <w:pPr>
        <w:widowControl w:val="0"/>
        <w:spacing w:after="0" w:line="240" w:lineRule="auto"/>
        <w:ind w:firstLine="709"/>
        <w:jc w:val="both"/>
        <w:rPr>
          <w:rFonts w:ascii="Times New Roman" w:hAnsi="Times New Roman"/>
          <w:sz w:val="26"/>
          <w:szCs w:val="26"/>
          <w:lang w:eastAsia="ru-RU"/>
        </w:rPr>
      </w:pPr>
    </w:p>
    <w:p w:rsidR="00CB5B04" w:rsidRPr="00DF66EC" w:rsidRDefault="00CB5B04" w:rsidP="00CA3D54">
      <w:pPr>
        <w:widowControl w:val="0"/>
        <w:tabs>
          <w:tab w:val="left" w:pos="709"/>
        </w:tabs>
        <w:spacing w:after="0" w:line="240" w:lineRule="auto"/>
        <w:ind w:firstLine="709"/>
        <w:jc w:val="both"/>
        <w:rPr>
          <w:rFonts w:ascii="Times New Roman" w:eastAsia="Times New Roman" w:hAnsi="Times New Roman"/>
          <w:sz w:val="26"/>
          <w:szCs w:val="26"/>
          <w:highlight w:val="yellow"/>
          <w:lang w:eastAsia="ru-RU"/>
        </w:rPr>
      </w:pPr>
    </w:p>
    <w:p w:rsidR="00DF66EC" w:rsidRPr="00DF66EC" w:rsidRDefault="00DF66EC" w:rsidP="00DF66EC">
      <w:pPr>
        <w:spacing w:after="0" w:line="240" w:lineRule="auto"/>
        <w:ind w:firstLine="709"/>
        <w:jc w:val="both"/>
        <w:rPr>
          <w:rFonts w:ascii="Times New Roman" w:eastAsia="Times New Roman" w:hAnsi="Times New Roman"/>
          <w:b/>
          <w:sz w:val="26"/>
          <w:szCs w:val="26"/>
          <w:lang w:eastAsia="ru-RU"/>
        </w:rPr>
      </w:pPr>
      <w:r w:rsidRPr="00DF66EC">
        <w:rPr>
          <w:rFonts w:ascii="Times New Roman" w:eastAsia="Times New Roman" w:hAnsi="Times New Roman"/>
          <w:b/>
          <w:sz w:val="26"/>
          <w:szCs w:val="26"/>
          <w:lang w:eastAsia="ru-RU"/>
        </w:rPr>
        <w:t xml:space="preserve">Судом взыскана </w:t>
      </w:r>
      <w:r w:rsidRPr="00DF66EC">
        <w:rPr>
          <w:rFonts w:ascii="Times New Roman" w:hAnsi="Times New Roman"/>
          <w:b/>
          <w:color w:val="000000"/>
          <w:sz w:val="26"/>
          <w:szCs w:val="26"/>
        </w:rPr>
        <w:t>неустойка за не</w:t>
      </w:r>
      <w:r w:rsidRPr="00DF66EC">
        <w:rPr>
          <w:rFonts w:ascii="Times New Roman" w:eastAsia="Times New Roman" w:hAnsi="Times New Roman"/>
          <w:b/>
          <w:sz w:val="26"/>
          <w:szCs w:val="26"/>
          <w:lang w:eastAsia="ru-RU"/>
        </w:rPr>
        <w:t>исполнение обязательства по договору долевого участия в строительстве жилья за нарушение установленного договором срок передачи объекта недвижимости.</w:t>
      </w:r>
    </w:p>
    <w:p w:rsidR="00DF66EC" w:rsidRPr="00DF66EC" w:rsidRDefault="00DF66EC" w:rsidP="00DF66EC">
      <w:pPr>
        <w:spacing w:after="0" w:line="240" w:lineRule="auto"/>
        <w:ind w:firstLine="709"/>
        <w:jc w:val="both"/>
        <w:rPr>
          <w:rFonts w:ascii="Times New Roman" w:eastAsia="Times New Roman" w:hAnsi="Times New Roman"/>
          <w:b/>
          <w:sz w:val="26"/>
          <w:szCs w:val="26"/>
          <w:lang w:eastAsia="ru-RU"/>
        </w:rPr>
      </w:pPr>
    </w:p>
    <w:p w:rsidR="00DF66EC" w:rsidRPr="00DF66EC" w:rsidRDefault="00DF66EC" w:rsidP="00DF66EC">
      <w:pPr>
        <w:spacing w:after="0" w:line="240" w:lineRule="auto"/>
        <w:ind w:firstLine="709"/>
        <w:jc w:val="both"/>
        <w:rPr>
          <w:rFonts w:ascii="Times New Roman" w:eastAsia="Times New Roman" w:hAnsi="Times New Roman"/>
          <w:color w:val="000000"/>
          <w:sz w:val="26"/>
          <w:szCs w:val="26"/>
          <w:lang w:eastAsia="ru-RU"/>
        </w:rPr>
      </w:pPr>
      <w:r w:rsidRPr="00DF66EC">
        <w:rPr>
          <w:rFonts w:ascii="Times New Roman" w:eastAsia="Times New Roman" w:hAnsi="Times New Roman"/>
          <w:color w:val="000000"/>
          <w:sz w:val="26"/>
          <w:szCs w:val="26"/>
          <w:lang w:eastAsia="ru-RU"/>
        </w:rPr>
        <w:t>Решением Промышленного районного суда г. Смоленска от 01 июня 2026 г. исковые требования о взыскании неустойки за нарушение сроков передачи участнику долевого строительства объекта долевого строительства удовлетворены частично.</w:t>
      </w:r>
    </w:p>
    <w:p w:rsidR="00DF66EC" w:rsidRPr="00DF66EC" w:rsidRDefault="00DF66EC" w:rsidP="00DF66EC">
      <w:pPr>
        <w:spacing w:after="0" w:line="240" w:lineRule="auto"/>
        <w:ind w:firstLine="709"/>
        <w:jc w:val="both"/>
        <w:rPr>
          <w:rFonts w:ascii="Times New Roman" w:hAnsi="Times New Roman"/>
          <w:color w:val="000000"/>
          <w:sz w:val="26"/>
          <w:szCs w:val="26"/>
        </w:rPr>
      </w:pPr>
      <w:r w:rsidRPr="00DF66EC">
        <w:rPr>
          <w:rFonts w:ascii="Times New Roman" w:hAnsi="Times New Roman"/>
          <w:color w:val="000000"/>
          <w:sz w:val="26"/>
          <w:szCs w:val="26"/>
        </w:rPr>
        <w:lastRenderedPageBreak/>
        <w:t>Ш. обратилась в суд с иском к ООО «С.» о взыскании неустойки  за нарушение сроков передачи участнику долевого строительства объекта долевого строительства.</w:t>
      </w:r>
    </w:p>
    <w:p w:rsidR="00DF66EC" w:rsidRPr="00DF66EC" w:rsidRDefault="00DF66EC" w:rsidP="00DF66EC">
      <w:pPr>
        <w:spacing w:after="0" w:line="240" w:lineRule="auto"/>
        <w:ind w:firstLine="709"/>
        <w:jc w:val="both"/>
        <w:rPr>
          <w:rFonts w:ascii="Times New Roman" w:eastAsia="Times New Roman" w:hAnsi="Times New Roman"/>
          <w:color w:val="000000"/>
          <w:sz w:val="26"/>
          <w:szCs w:val="26"/>
          <w:lang w:eastAsia="ru-RU"/>
        </w:rPr>
      </w:pPr>
      <w:r w:rsidRPr="00DF66EC">
        <w:rPr>
          <w:rFonts w:ascii="Times New Roman" w:eastAsia="Times New Roman" w:hAnsi="Times New Roman"/>
          <w:color w:val="000000"/>
          <w:sz w:val="26"/>
          <w:szCs w:val="26"/>
          <w:lang w:eastAsia="ru-RU"/>
        </w:rPr>
        <w:t xml:space="preserve">В обоснование иска указано, что 29 июля 2025 года между истцом Ш. и ООО «С.» был заключен Договор участия в долевом строительстве жилого помещения (квартиры) площадью 40,71 </w:t>
      </w:r>
      <w:proofErr w:type="spellStart"/>
      <w:r w:rsidRPr="00DF66EC">
        <w:rPr>
          <w:rFonts w:ascii="Times New Roman" w:eastAsia="Times New Roman" w:hAnsi="Times New Roman"/>
          <w:color w:val="000000"/>
          <w:sz w:val="26"/>
          <w:szCs w:val="26"/>
          <w:lang w:eastAsia="ru-RU"/>
        </w:rPr>
        <w:t>кв.м</w:t>
      </w:r>
      <w:proofErr w:type="spellEnd"/>
      <w:r w:rsidRPr="00DF66EC">
        <w:rPr>
          <w:rFonts w:ascii="Times New Roman" w:eastAsia="Times New Roman" w:hAnsi="Times New Roman"/>
          <w:color w:val="000000"/>
          <w:sz w:val="26"/>
          <w:szCs w:val="26"/>
          <w:lang w:eastAsia="ru-RU"/>
        </w:rPr>
        <w:t>. в многоквартирном доме. Цена договора составила 4 942 194 рубля.</w:t>
      </w:r>
    </w:p>
    <w:p w:rsidR="00DF66EC" w:rsidRPr="00DF66EC" w:rsidRDefault="00DF66EC" w:rsidP="00DF66EC">
      <w:pPr>
        <w:spacing w:after="0" w:line="240" w:lineRule="auto"/>
        <w:ind w:firstLine="709"/>
        <w:jc w:val="both"/>
        <w:rPr>
          <w:rFonts w:ascii="Times New Roman" w:eastAsia="Times New Roman" w:hAnsi="Times New Roman"/>
          <w:sz w:val="26"/>
          <w:szCs w:val="26"/>
          <w:lang w:eastAsia="ru-RU"/>
        </w:rPr>
      </w:pPr>
      <w:r w:rsidRPr="00DF66EC">
        <w:rPr>
          <w:rFonts w:ascii="Times New Roman" w:eastAsia="Times New Roman" w:hAnsi="Times New Roman"/>
          <w:sz w:val="26"/>
          <w:szCs w:val="26"/>
          <w:lang w:eastAsia="ru-RU"/>
        </w:rPr>
        <w:t>Согласно условиям соглашения, планируемый срок окончания строительства — до 15 августа 2025 года, а крайний срок передачи квартиры участнику долевого строительства — не позднее 13 декабря 2025 года. Разрешение на ввод дома в эксплуатацию было получено ответчиком досрочно, 30 июля 2025 года. Однако фактическая передача ключей истцу состоялась только 12 февраля 2026 года. Таким образом, период просрочки составил с 1 января по 11 февраля 2026 года.</w:t>
      </w:r>
    </w:p>
    <w:p w:rsidR="00DF66EC" w:rsidRPr="00DF66EC" w:rsidRDefault="00DF66EC" w:rsidP="00DF66EC">
      <w:pPr>
        <w:spacing w:after="0" w:line="240" w:lineRule="auto"/>
        <w:ind w:firstLine="709"/>
        <w:jc w:val="both"/>
        <w:rPr>
          <w:rFonts w:ascii="Times New Roman" w:eastAsia="Times New Roman" w:hAnsi="Times New Roman"/>
          <w:sz w:val="26"/>
          <w:szCs w:val="26"/>
          <w:lang w:eastAsia="ru-RU"/>
        </w:rPr>
      </w:pPr>
      <w:r w:rsidRPr="00DF66EC">
        <w:rPr>
          <w:rFonts w:ascii="Times New Roman" w:eastAsia="Times New Roman" w:hAnsi="Times New Roman"/>
          <w:sz w:val="26"/>
          <w:szCs w:val="26"/>
          <w:lang w:eastAsia="ru-RU"/>
        </w:rPr>
        <w:t>До обращения в суд истец направила ответчику досудебную претензию. Застройщик признал факт нарушения обязательств, однако добровольно выплатил лишь часть заявленной суммы — 98 607 рублей (с учетом удержания НДФЛ), что послужило основанием для подачи иска. В судебном заседании представитель ответчика просил снизить размер неустойки на основании статьи 333 ГК РФ, ссылаясь на несоразмерность последствиям нарушения обязательства из-за задержки отделочных работ.</w:t>
      </w:r>
    </w:p>
    <w:p w:rsidR="00DF66EC" w:rsidRPr="00DF66EC" w:rsidRDefault="00DF66EC" w:rsidP="00DF66EC">
      <w:pPr>
        <w:spacing w:after="0" w:line="240" w:lineRule="auto"/>
        <w:ind w:firstLine="709"/>
        <w:jc w:val="both"/>
        <w:rPr>
          <w:rFonts w:ascii="Times New Roman" w:eastAsia="Times New Roman" w:hAnsi="Times New Roman"/>
          <w:sz w:val="26"/>
          <w:szCs w:val="26"/>
          <w:lang w:eastAsia="ru-RU"/>
        </w:rPr>
      </w:pPr>
      <w:r w:rsidRPr="00DF66EC">
        <w:rPr>
          <w:rFonts w:ascii="Times New Roman" w:eastAsia="Times New Roman" w:hAnsi="Times New Roman"/>
          <w:sz w:val="26"/>
          <w:szCs w:val="26"/>
          <w:lang w:eastAsia="ru-RU"/>
        </w:rPr>
        <w:t>Разрешая заявленные требования, суд исходил из следующего.</w:t>
      </w:r>
    </w:p>
    <w:p w:rsidR="00DF66EC" w:rsidRPr="00DF66EC" w:rsidRDefault="00DF66EC" w:rsidP="00DF66EC">
      <w:pPr>
        <w:spacing w:after="0" w:line="240" w:lineRule="auto"/>
        <w:ind w:firstLine="709"/>
        <w:jc w:val="both"/>
        <w:rPr>
          <w:rFonts w:ascii="Times New Roman" w:eastAsia="Times New Roman" w:hAnsi="Times New Roman"/>
          <w:color w:val="000000"/>
          <w:sz w:val="26"/>
          <w:szCs w:val="26"/>
          <w:lang w:eastAsia="ru-RU"/>
        </w:rPr>
      </w:pPr>
      <w:r w:rsidRPr="00DF66EC">
        <w:rPr>
          <w:rFonts w:ascii="Times New Roman" w:eastAsia="Times New Roman" w:hAnsi="Times New Roman"/>
          <w:color w:val="000000"/>
          <w:sz w:val="26"/>
          <w:szCs w:val="26"/>
          <w:lang w:eastAsia="ru-RU"/>
        </w:rPr>
        <w:t>Объект долевого строительства  - жилое помещение (квартира), основные характеристики которого и план Объекта долевого строительства указаны Сторонами в Приложении № 1  к Договору, расположенный в Объекте недвижимости (далее – Объект долевого строительства) (п.3.2. Договора).</w:t>
      </w:r>
    </w:p>
    <w:p w:rsidR="00DF66EC" w:rsidRPr="00DF66EC" w:rsidRDefault="00DF66EC" w:rsidP="00DF66EC">
      <w:pPr>
        <w:pStyle w:val="a6"/>
        <w:shd w:val="clear" w:color="auto" w:fill="FFFFFF"/>
        <w:spacing w:before="0" w:beforeAutospacing="0" w:after="0" w:afterAutospacing="0"/>
        <w:ind w:firstLine="720"/>
        <w:jc w:val="both"/>
        <w:rPr>
          <w:color w:val="000000"/>
          <w:sz w:val="26"/>
          <w:szCs w:val="26"/>
        </w:rPr>
      </w:pPr>
      <w:r w:rsidRPr="00DF66EC">
        <w:rPr>
          <w:color w:val="000000"/>
          <w:sz w:val="26"/>
          <w:szCs w:val="26"/>
        </w:rPr>
        <w:t>В соответствии с частью 1 статьи 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 по договору участия в долевом строительстве одна сторона (застройщик) обязуется в предусмотренный договором срок своими силами и (или) с привлечением других лиц построить (создать) многоквартирный дом и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 а другая сторона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p>
    <w:p w:rsidR="00DF66EC" w:rsidRPr="00DF66EC" w:rsidRDefault="00DF66EC" w:rsidP="00DF66EC">
      <w:pPr>
        <w:pStyle w:val="a6"/>
        <w:shd w:val="clear" w:color="auto" w:fill="FFFFFF"/>
        <w:spacing w:before="0" w:beforeAutospacing="0" w:after="0" w:afterAutospacing="0"/>
        <w:ind w:firstLine="720"/>
        <w:jc w:val="both"/>
        <w:rPr>
          <w:color w:val="000000"/>
          <w:sz w:val="26"/>
          <w:szCs w:val="26"/>
        </w:rPr>
      </w:pPr>
      <w:r w:rsidRPr="00DF66EC">
        <w:rPr>
          <w:color w:val="000000"/>
          <w:sz w:val="26"/>
          <w:szCs w:val="26"/>
        </w:rPr>
        <w:t>Согласно части 2 статьи 6 Закона об участии в долевом строительстве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данной частью неустойка (пени) уплачивается застройщиком в двойном размере.</w:t>
      </w:r>
    </w:p>
    <w:p w:rsidR="00DF66EC" w:rsidRPr="00DF66EC" w:rsidRDefault="00DF66EC" w:rsidP="00DF66EC">
      <w:pPr>
        <w:pStyle w:val="a6"/>
        <w:shd w:val="clear" w:color="auto" w:fill="FFFFFF"/>
        <w:spacing w:before="0" w:beforeAutospacing="0" w:after="0" w:afterAutospacing="0"/>
        <w:ind w:firstLine="720"/>
        <w:jc w:val="both"/>
        <w:rPr>
          <w:color w:val="000000"/>
          <w:sz w:val="26"/>
          <w:szCs w:val="26"/>
        </w:rPr>
      </w:pPr>
      <w:r w:rsidRPr="00DF66EC">
        <w:rPr>
          <w:color w:val="000000"/>
          <w:sz w:val="26"/>
          <w:szCs w:val="26"/>
        </w:rPr>
        <w:lastRenderedPageBreak/>
        <w:t>Статьей 8 Закона об участии в долевом строительстве установлено, что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 и (или) иного объекта недвижимости (часть 2).</w:t>
      </w:r>
    </w:p>
    <w:p w:rsidR="00DF66EC" w:rsidRPr="00DF66EC" w:rsidRDefault="00DF66EC" w:rsidP="00DF66EC">
      <w:pPr>
        <w:pStyle w:val="a6"/>
        <w:shd w:val="clear" w:color="auto" w:fill="FFFFFF"/>
        <w:spacing w:before="0" w:beforeAutospacing="0" w:after="0" w:afterAutospacing="0"/>
        <w:ind w:firstLine="720"/>
        <w:jc w:val="both"/>
        <w:rPr>
          <w:color w:val="000000"/>
          <w:sz w:val="26"/>
          <w:szCs w:val="26"/>
        </w:rPr>
      </w:pPr>
      <w:r w:rsidRPr="00DF66EC">
        <w:rPr>
          <w:color w:val="000000"/>
          <w:sz w:val="26"/>
          <w:szCs w:val="26"/>
        </w:rPr>
        <w:t>После получения застройщиком в установленном порядке разрешения на ввод в эксплуатацию многоквартирного дома и (или) иного объекта недвижимости застройщик обязан передать объект долевого строительства не позднее предусмотренного договором срока. При этом не допускается досрочное исполнение застройщиком обязательства по передаче объекта долевого строительства, если иное не установлено договором (часть 3).</w:t>
      </w:r>
    </w:p>
    <w:p w:rsidR="00DF66EC" w:rsidRPr="00DF66EC" w:rsidRDefault="00DF66EC" w:rsidP="00DF66EC">
      <w:pPr>
        <w:pStyle w:val="a6"/>
        <w:shd w:val="clear" w:color="auto" w:fill="FFFFFF"/>
        <w:spacing w:before="0" w:beforeAutospacing="0" w:after="0" w:afterAutospacing="0"/>
        <w:ind w:firstLine="720"/>
        <w:jc w:val="both"/>
        <w:rPr>
          <w:color w:val="000000"/>
          <w:sz w:val="26"/>
          <w:szCs w:val="26"/>
        </w:rPr>
      </w:pPr>
      <w:r w:rsidRPr="00DF66EC">
        <w:rPr>
          <w:color w:val="000000"/>
          <w:sz w:val="26"/>
          <w:szCs w:val="26"/>
        </w:rPr>
        <w:t>Из приведенных положений закона следует, что договор участия в долевом строительстве должен содержать условие о сроке передачи застройщиком объекта долевого строительства участнику этого строительства.</w:t>
      </w:r>
    </w:p>
    <w:p w:rsidR="00DF66EC" w:rsidRPr="00DF66EC" w:rsidRDefault="00DF66EC" w:rsidP="00DF66EC">
      <w:pPr>
        <w:pStyle w:val="a6"/>
        <w:shd w:val="clear" w:color="auto" w:fill="FFFFFF"/>
        <w:spacing w:before="0" w:beforeAutospacing="0" w:after="0" w:afterAutospacing="0"/>
        <w:ind w:firstLine="720"/>
        <w:jc w:val="both"/>
        <w:rPr>
          <w:color w:val="000000"/>
          <w:sz w:val="26"/>
          <w:szCs w:val="26"/>
        </w:rPr>
      </w:pPr>
      <w:r w:rsidRPr="00DF66EC">
        <w:rPr>
          <w:color w:val="000000"/>
          <w:sz w:val="26"/>
          <w:szCs w:val="26"/>
        </w:rPr>
        <w:t>Исполнение застройщиком обязательства по строительству (созданию) многоквартирного дома удостоверяется разрешением на ввод дома в эксплуатацию, получение которого в силу статьи 55 Градостроительного кодекса Российской Федерации является обязанностью застройщика и до получения которого обязательства застройщика по строительству (созданию) многоквартирного дома не могут считаться исполненными.</w:t>
      </w:r>
    </w:p>
    <w:p w:rsidR="00DF66EC" w:rsidRPr="00DF66EC" w:rsidRDefault="00DF66EC" w:rsidP="00DF66EC">
      <w:pPr>
        <w:pStyle w:val="a6"/>
        <w:shd w:val="clear" w:color="auto" w:fill="FFFFFF"/>
        <w:spacing w:before="0" w:beforeAutospacing="0" w:after="0" w:afterAutospacing="0"/>
        <w:ind w:firstLine="720"/>
        <w:jc w:val="both"/>
        <w:rPr>
          <w:color w:val="000000"/>
          <w:sz w:val="26"/>
          <w:szCs w:val="26"/>
        </w:rPr>
      </w:pPr>
      <w:r w:rsidRPr="00DF66EC">
        <w:rPr>
          <w:color w:val="000000"/>
          <w:sz w:val="26"/>
          <w:szCs w:val="26"/>
        </w:rPr>
        <w:t xml:space="preserve">Разрешение на ввод Объекта долевого строительства был получен ответчиком 30.07.2025, что подтверждается письменным разрешением Администрации г. Смоленска. Однако в установленный Договором срок передача Объекта долевого участия истцу произведена не была в связи с нарушением ответчиком сроков отделочных работ, как указал в письменных возражениях на иск ответчик, а также  подтвердил в судебном заседании представитель ответчика. </w:t>
      </w:r>
    </w:p>
    <w:p w:rsidR="00DF66EC" w:rsidRPr="00DF66EC" w:rsidRDefault="00DF66EC" w:rsidP="00DF66EC">
      <w:pPr>
        <w:spacing w:after="0" w:line="240" w:lineRule="auto"/>
        <w:ind w:firstLine="709"/>
        <w:jc w:val="both"/>
        <w:rPr>
          <w:rFonts w:ascii="Times New Roman" w:eastAsia="Times New Roman" w:hAnsi="Times New Roman"/>
          <w:sz w:val="26"/>
          <w:szCs w:val="26"/>
          <w:lang w:eastAsia="ru-RU"/>
        </w:rPr>
      </w:pPr>
      <w:r w:rsidRPr="00DF66EC">
        <w:rPr>
          <w:rFonts w:ascii="Times New Roman" w:eastAsia="Times New Roman" w:hAnsi="Times New Roman"/>
          <w:sz w:val="26"/>
          <w:szCs w:val="26"/>
          <w:lang w:eastAsia="ru-RU"/>
        </w:rPr>
        <w:t>Суд пришел к выводу, что ответчик нарушил установленный договором срок передачи объекта недвижимости, в связи с чем исковые требования подлежат удовлетворению. При определении размера подлежащей взысканию неустойки суд принял во внимание частичное добровольное исполнение обязательств застройщиком, баланс интересов сторон и принципы справедливости. Руководствуясь статьей 333 Гражданского кодекса РФ, суд счел заявленный истцом размер неустойки в размере 216 138,61 руб. явно несоразмерным последствиям нарушения и уменьшил его до 35 000 рублей.</w:t>
      </w:r>
    </w:p>
    <w:p w:rsidR="00DF66EC" w:rsidRPr="00DF66EC" w:rsidRDefault="00DF66EC" w:rsidP="00DF66EC">
      <w:pPr>
        <w:spacing w:after="0" w:line="240" w:lineRule="auto"/>
        <w:ind w:firstLine="708"/>
        <w:jc w:val="both"/>
        <w:rPr>
          <w:rFonts w:ascii="Times New Roman" w:hAnsi="Times New Roman"/>
          <w:sz w:val="26"/>
          <w:szCs w:val="26"/>
        </w:rPr>
      </w:pPr>
      <w:r w:rsidRPr="00DF66EC">
        <w:rPr>
          <w:rFonts w:ascii="Times New Roman" w:hAnsi="Times New Roman"/>
          <w:sz w:val="26"/>
          <w:szCs w:val="26"/>
        </w:rPr>
        <w:t>Суд признал обоснованным требование истца о взыскании неустойки</w:t>
      </w:r>
      <w:r w:rsidRPr="00DF66EC">
        <w:rPr>
          <w:rFonts w:ascii="Times New Roman" w:eastAsia="Times New Roman" w:hAnsi="Times New Roman"/>
          <w:color w:val="000000"/>
          <w:sz w:val="26"/>
          <w:szCs w:val="26"/>
          <w:lang w:eastAsia="ru-RU"/>
        </w:rPr>
        <w:t xml:space="preserve"> за нарушение сроков передачи участнику долевого строительства объекта долевого строительства</w:t>
      </w:r>
      <w:r w:rsidRPr="00DF66EC">
        <w:rPr>
          <w:rFonts w:ascii="Times New Roman" w:hAnsi="Times New Roman"/>
          <w:sz w:val="26"/>
          <w:szCs w:val="26"/>
        </w:rPr>
        <w:t>, компенсации морального вреда и штрафа за отказ застройщика удовлетворить требования потребителя в добровольном порядке, снизив размер неустойки</w:t>
      </w:r>
      <w:r w:rsidRPr="00DF66EC">
        <w:rPr>
          <w:sz w:val="26"/>
          <w:szCs w:val="26"/>
        </w:rPr>
        <w:t xml:space="preserve"> </w:t>
      </w:r>
      <w:r w:rsidRPr="00DF66EC">
        <w:rPr>
          <w:rFonts w:ascii="Times New Roman" w:hAnsi="Times New Roman"/>
          <w:sz w:val="26"/>
          <w:szCs w:val="26"/>
        </w:rPr>
        <w:t>на основании статьи 333 ГК РФ.</w:t>
      </w:r>
    </w:p>
    <w:p w:rsidR="00DF66EC" w:rsidRPr="00DF66EC" w:rsidRDefault="00DF66EC" w:rsidP="00DF66EC">
      <w:pPr>
        <w:spacing w:after="0" w:line="240" w:lineRule="auto"/>
        <w:ind w:firstLine="709"/>
        <w:jc w:val="both"/>
        <w:rPr>
          <w:rFonts w:ascii="Times New Roman" w:eastAsia="Times New Roman" w:hAnsi="Times New Roman"/>
          <w:sz w:val="26"/>
          <w:szCs w:val="26"/>
          <w:lang w:eastAsia="ru-RU"/>
        </w:rPr>
      </w:pPr>
    </w:p>
    <w:p w:rsidR="00CA3D54" w:rsidRPr="00DF66EC" w:rsidRDefault="00CA3D54" w:rsidP="00CA3D54">
      <w:pPr>
        <w:spacing w:after="0" w:line="240" w:lineRule="auto"/>
        <w:ind w:firstLine="709"/>
        <w:rPr>
          <w:rFonts w:ascii="Times New Roman" w:eastAsia="Times New Roman" w:hAnsi="Times New Roman"/>
          <w:b/>
          <w:color w:val="000000"/>
          <w:sz w:val="26"/>
          <w:szCs w:val="26"/>
          <w:lang w:eastAsia="ru-RU"/>
        </w:rPr>
      </w:pPr>
      <w:r w:rsidRPr="00DF66EC">
        <w:rPr>
          <w:rFonts w:ascii="Times New Roman" w:eastAsia="Times New Roman" w:hAnsi="Times New Roman"/>
          <w:b/>
          <w:color w:val="000000"/>
          <w:sz w:val="26"/>
          <w:szCs w:val="26"/>
          <w:lang w:eastAsia="ru-RU"/>
        </w:rPr>
        <w:t>У</w:t>
      </w:r>
      <w:r w:rsidRPr="00DF66EC">
        <w:rPr>
          <w:rFonts w:ascii="Times New Roman" w:eastAsia="Times New Roman" w:hAnsi="Times New Roman"/>
          <w:b/>
          <w:sz w:val="26"/>
          <w:szCs w:val="26"/>
          <w:lang w:eastAsia="ru-RU"/>
        </w:rPr>
        <w:t>щерб, причиненн</w:t>
      </w:r>
      <w:bookmarkStart w:id="0" w:name="_GoBack"/>
      <w:bookmarkEnd w:id="0"/>
      <w:r w:rsidRPr="00DF66EC">
        <w:rPr>
          <w:rFonts w:ascii="Times New Roman" w:eastAsia="Times New Roman" w:hAnsi="Times New Roman"/>
          <w:b/>
          <w:sz w:val="26"/>
          <w:szCs w:val="26"/>
          <w:lang w:eastAsia="ru-RU"/>
        </w:rPr>
        <w:t xml:space="preserve">ый в результате  дорожно-транспортного происшествия взыскан с фактического владельца транспортного средства. </w:t>
      </w:r>
      <w:r w:rsidRPr="00DF66EC">
        <w:rPr>
          <w:rFonts w:ascii="Times New Roman" w:eastAsia="Times New Roman" w:hAnsi="Times New Roman"/>
          <w:b/>
          <w:color w:val="000000"/>
          <w:sz w:val="26"/>
          <w:szCs w:val="26"/>
          <w:lang w:eastAsia="ru-RU"/>
        </w:rPr>
        <w:t xml:space="preserve">  </w:t>
      </w:r>
    </w:p>
    <w:p w:rsidR="00CA3D54" w:rsidRPr="00DF66EC" w:rsidRDefault="00CA3D54" w:rsidP="00CA3D54">
      <w:pPr>
        <w:spacing w:after="0" w:line="240" w:lineRule="auto"/>
        <w:ind w:firstLine="709"/>
        <w:rPr>
          <w:rFonts w:ascii="Times New Roman" w:eastAsia="Times New Roman" w:hAnsi="Times New Roman"/>
          <w:b/>
          <w:sz w:val="26"/>
          <w:szCs w:val="26"/>
          <w:lang w:eastAsia="ru-RU"/>
        </w:rPr>
      </w:pPr>
    </w:p>
    <w:p w:rsidR="00CA3D54" w:rsidRPr="00DF66EC" w:rsidRDefault="00CA3D54" w:rsidP="00CA3D54">
      <w:pPr>
        <w:spacing w:after="0" w:line="240" w:lineRule="auto"/>
        <w:ind w:firstLine="709"/>
        <w:jc w:val="both"/>
        <w:rPr>
          <w:rFonts w:ascii="Times New Roman" w:eastAsia="Times New Roman" w:hAnsi="Times New Roman"/>
          <w:sz w:val="26"/>
          <w:szCs w:val="26"/>
          <w:lang w:eastAsia="ru-RU"/>
        </w:rPr>
      </w:pPr>
      <w:r w:rsidRPr="00DF66EC">
        <w:rPr>
          <w:rFonts w:ascii="Times New Roman" w:eastAsia="Times New Roman" w:hAnsi="Times New Roman"/>
          <w:color w:val="000000"/>
          <w:sz w:val="26"/>
          <w:szCs w:val="26"/>
          <w:lang w:eastAsia="ru-RU"/>
        </w:rPr>
        <w:t xml:space="preserve">Решением Промышленного районного суда г. Смоленска от 18 июня 2026 года  частично удовлетворены исковые требования ООО </w:t>
      </w:r>
      <w:r w:rsidRPr="00DF66EC">
        <w:rPr>
          <w:rFonts w:ascii="Times New Roman" w:eastAsia="Times New Roman" w:hAnsi="Times New Roman"/>
          <w:sz w:val="26"/>
          <w:szCs w:val="26"/>
          <w:lang w:eastAsia="ru-RU"/>
        </w:rPr>
        <w:t>«ОЛЕС ДОМ Ъ и КОМПАНИ» к Д. о возмещении ущерба, причиненного в результате дорожно-транспортного происшествия, судебных расходов</w:t>
      </w:r>
      <w:r w:rsidRPr="00DF66EC">
        <w:rPr>
          <w:rFonts w:ascii="Times New Roman" w:eastAsia="Times New Roman" w:hAnsi="Times New Roman"/>
          <w:color w:val="000000"/>
          <w:sz w:val="26"/>
          <w:szCs w:val="26"/>
          <w:lang w:eastAsia="ru-RU"/>
        </w:rPr>
        <w:t>.</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DF66EC">
        <w:rPr>
          <w:rFonts w:ascii="Times New Roman" w:eastAsia="Sylfaen" w:hAnsi="Times New Roman"/>
          <w:color w:val="000000"/>
          <w:sz w:val="26"/>
          <w:szCs w:val="26"/>
          <w:lang w:eastAsia="ru-RU"/>
        </w:rPr>
        <w:lastRenderedPageBreak/>
        <w:t>В ходе судебного заседания установлено</w:t>
      </w:r>
      <w:r w:rsidRPr="00DF66EC">
        <w:rPr>
          <w:rFonts w:ascii="Times New Roman" w:eastAsia="Times New Roman" w:hAnsi="Times New Roman"/>
          <w:sz w:val="26"/>
          <w:szCs w:val="26"/>
          <w:lang w:eastAsia="ru-RU"/>
        </w:rPr>
        <w:t>, что водитель Д. управляя автомобилем, принадлежащий на праве собственности С., не обеспечил безлопастную скорость движения и не обеспечил контроль</w:t>
      </w:r>
      <w:r w:rsidRPr="00CA3D54">
        <w:rPr>
          <w:rFonts w:ascii="Times New Roman" w:eastAsia="Times New Roman" w:hAnsi="Times New Roman"/>
          <w:sz w:val="26"/>
          <w:szCs w:val="26"/>
          <w:lang w:eastAsia="ru-RU"/>
        </w:rPr>
        <w:t xml:space="preserve"> за движением управляемого им транспортного средства, в результате чего совершил столкновение с автомобилем принадлежащим ООО «ОЛЕС ДОМ Ъ и КОМПАНИ». Таким образом, виновником вышеуказанного ДТП признан водитель Д.</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 xml:space="preserve">В соответствие со ст. 1064 Гражданского кодекса Российской Федерации (далее –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 xml:space="preserve">По общему правилу, обязательство по возмещению вреда возникает при установлении следующих юридически значимых обстоятельств: наличие вреда, противоправное поведение (действие, бездействие) </w:t>
      </w:r>
      <w:proofErr w:type="spellStart"/>
      <w:r w:rsidRPr="00CA3D54">
        <w:rPr>
          <w:rFonts w:ascii="Times New Roman" w:hAnsi="Times New Roman"/>
          <w:sz w:val="26"/>
          <w:szCs w:val="26"/>
        </w:rPr>
        <w:t>причинителя</w:t>
      </w:r>
      <w:proofErr w:type="spellEnd"/>
      <w:r w:rsidRPr="00CA3D54">
        <w:rPr>
          <w:rFonts w:ascii="Times New Roman" w:hAnsi="Times New Roman"/>
          <w:sz w:val="26"/>
          <w:szCs w:val="26"/>
        </w:rPr>
        <w:t xml:space="preserve"> вреда, причинная связь между противоправным поведением и наступившим вредом, вина </w:t>
      </w:r>
      <w:proofErr w:type="spellStart"/>
      <w:r w:rsidRPr="00CA3D54">
        <w:rPr>
          <w:rFonts w:ascii="Times New Roman" w:hAnsi="Times New Roman"/>
          <w:sz w:val="26"/>
          <w:szCs w:val="26"/>
        </w:rPr>
        <w:t>причинителя</w:t>
      </w:r>
      <w:proofErr w:type="spellEnd"/>
      <w:r w:rsidRPr="00CA3D54">
        <w:rPr>
          <w:rFonts w:ascii="Times New Roman" w:hAnsi="Times New Roman"/>
          <w:sz w:val="26"/>
          <w:szCs w:val="26"/>
        </w:rPr>
        <w:t xml:space="preserve"> вреда.</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Пунктом 2 статьи 1064 ГК предусмотрено, что лицо, причинившее вред, освобождается от его возмещения, если докажет, что вред причинен не по его вине.</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Отсутствие одного из вышеназванных условий влечет за собой отказ суда в удовлетворении требования о возмещении вреда.</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Статьей 1082 ГК РФ предусмотрено, что удовлетворяя требование о возмещении вреда, суд в соответствии с обстоятельствами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т.п.) или возместить причиненные убытки (пункт 2 статьи 15).</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Пунктом 1 статьи 1079 ГК РФ предусмотрено, что юридические лица и граждане, деятельность которых связана с повышенной опасностью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нею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Владелец источника повышенной опасности может быть освобожден судом от ответственности полностью или частично также по основаниям, предусмотренным пунктами 2 и 3 статьи 1083 настоящего Кодекса.</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доверенности на право управления транспортным средством, в силу распоряжения соответствующего органа о передаче ему источника повышенной опасности и т.п.).</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В силу п. 3 ст. 1079 ГК РФ вред, причиненный в результате взаимодействия источников повышенной опасности их владельцам, возмещается на общих основаниях (статья 1064).</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 xml:space="preserve">В соответствии со ст. 935 ГК РФ законом на указанных в нем лиц может быть возложена обязанность страховать риск своей гражданской ответственности, </w:t>
      </w:r>
      <w:r w:rsidRPr="00CA3D54">
        <w:rPr>
          <w:rFonts w:ascii="Times New Roman" w:hAnsi="Times New Roman"/>
          <w:sz w:val="26"/>
          <w:szCs w:val="26"/>
        </w:rPr>
        <w:lastRenderedPageBreak/>
        <w:t>которая может наступить вследствие причинения вреда жизни, здоровья или имуществу других лиц или нарушения договоров с другими лицами.</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Согласно ч. 1 ст. 4 Федерального закона от 25.04.2002 № 40-ФЗ «Об обязательном страховании гражданской ответственности владельцев транспортных средств» (далее - Федеральный закон «Об ОСАГО») владельцы транспортных средств обязаны на условиях и в порядке, которые установлены настоящим Федеральным законом и в соответствии с ним, страховать риск своей гражданской ответственности, которая может наступить вследствие причинения вреда жизни, здоровью или имуществу других лиц при использовании транспортных средств. Обязанность по страхованию гражданской ответственности распространяется на владельцев всех используемых на территории Российской Федерации транспортных средств, за исключением случаев, предусмотренных пунктами 3 и 4 настоящей статьи.</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 (п. 1 ст. 6 Федерального закона «Об ОСАГО»).</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В силу абзаца второго п. 23 ст. 12 Закона об ОСАГО с лица, причинившего вред, может быть взыскана сумма в размере части требования, оставшейся неудовлетворенной в соответствии с данным законом.</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Статьей 7 Закона об ОСАГО установлено, что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в части возмещения вреда, причиненного имуществу каждого потерпевшего, составляет 400 тысяч рублей.</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Юридическое лицо или гражданин, застраховавшие свою ответственность в порядке добровольного или обязательного страхования в пользу потерпевшего (ст. 931, п. 1 ст. 935 ГК РФ), 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 (ст. 1072 ГК РФ).</w:t>
      </w:r>
    </w:p>
    <w:p w:rsidR="00CA3D54" w:rsidRPr="00CA3D54" w:rsidRDefault="00CA3D54" w:rsidP="00CA3D54">
      <w:pPr>
        <w:spacing w:after="0" w:line="240" w:lineRule="auto"/>
        <w:ind w:firstLine="709"/>
        <w:jc w:val="both"/>
        <w:rPr>
          <w:rFonts w:ascii="Times New Roman" w:hAnsi="Times New Roman"/>
          <w:sz w:val="26"/>
          <w:szCs w:val="26"/>
        </w:rPr>
      </w:pPr>
      <w:r w:rsidRPr="00CA3D54">
        <w:rPr>
          <w:rFonts w:ascii="Times New Roman" w:hAnsi="Times New Roman"/>
          <w:sz w:val="26"/>
          <w:szCs w:val="26"/>
        </w:rPr>
        <w:t>В силу п. 1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hAnsi="Times New Roman"/>
          <w:sz w:val="26"/>
          <w:szCs w:val="26"/>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В рамках исполнительного производства автомобиль, принадлежащий С., был арестован и изъят без права пользования, передан на ответственное хранение ФССП, после чего транспортное средство в принудительном порядке было передано взыскателю, то есть Д. </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После передачи автомобиля, транспортное средство не было зарегистрировано новым владельцем в установленном законном порядке. </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lastRenderedPageBreak/>
        <w:t xml:space="preserve">Таким образом, совокупность представленных в суд доказательств, свидетельствует о том, что у Д. возникло право собственности на автомобиль с момента его передачи и до момента совершения ДТП. </w:t>
      </w:r>
    </w:p>
    <w:p w:rsidR="00CA3D54" w:rsidRPr="00CA3D54" w:rsidRDefault="00CA3D54" w:rsidP="00CA3D54">
      <w:pPr>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При таком положении суд нашел заявленные требования подлежащими удовлетворению в полном объеме к ответчику Д., как фактическому владельцу автомашины и виновнику в причинении ущерба, соответственно в иске к С., суд отказал.</w:t>
      </w:r>
    </w:p>
    <w:p w:rsidR="00CA3D54" w:rsidRDefault="00CA3D54" w:rsidP="00CA3D54">
      <w:pPr>
        <w:widowControl w:val="0"/>
        <w:tabs>
          <w:tab w:val="left" w:pos="9923"/>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Решение суда до настоящего времени в законную силу не вступило, не обжаловано.</w:t>
      </w:r>
    </w:p>
    <w:p w:rsidR="00CA3D54" w:rsidRPr="00CA3D54" w:rsidRDefault="00CA3D54" w:rsidP="00CA3D54">
      <w:pPr>
        <w:widowControl w:val="0"/>
        <w:tabs>
          <w:tab w:val="left" w:pos="9923"/>
        </w:tabs>
        <w:spacing w:after="0" w:line="240" w:lineRule="auto"/>
        <w:ind w:firstLine="709"/>
        <w:jc w:val="both"/>
        <w:rPr>
          <w:rFonts w:ascii="Times New Roman" w:eastAsia="Times New Roman" w:hAnsi="Times New Roman"/>
          <w:sz w:val="26"/>
          <w:szCs w:val="26"/>
          <w:lang w:eastAsia="ru-RU"/>
        </w:rPr>
      </w:pPr>
    </w:p>
    <w:p w:rsidR="00CA3D54" w:rsidRPr="00CA3D54" w:rsidRDefault="00CA3D54" w:rsidP="00CA3D54">
      <w:pPr>
        <w:widowControl w:val="0"/>
        <w:spacing w:after="0" w:line="240" w:lineRule="auto"/>
        <w:ind w:firstLine="740"/>
        <w:jc w:val="both"/>
        <w:rPr>
          <w:rFonts w:asciiTheme="minorHAnsi" w:eastAsiaTheme="minorHAnsi" w:hAnsiTheme="minorHAnsi" w:cstheme="minorBidi"/>
          <w:b/>
          <w:sz w:val="26"/>
          <w:szCs w:val="26"/>
          <w:lang w:eastAsia="ru-RU" w:bidi="ru-RU"/>
        </w:rPr>
      </w:pPr>
      <w:r w:rsidRPr="00CA3D54">
        <w:rPr>
          <w:rFonts w:ascii="Times New Roman" w:eastAsiaTheme="minorHAnsi" w:hAnsi="Times New Roman"/>
          <w:b/>
          <w:sz w:val="26"/>
          <w:szCs w:val="26"/>
          <w:lang w:eastAsia="ru-RU" w:bidi="ru-RU"/>
        </w:rPr>
        <w:t>Гражданину отказано в удовлетворении исковых требований о взыскании неосновательного обогащения, компенсации морального вреда к правоохранительным органам.</w:t>
      </w:r>
    </w:p>
    <w:p w:rsidR="00CA3D54" w:rsidRPr="00CA3D54" w:rsidRDefault="00CA3D54" w:rsidP="00CA3D54">
      <w:pPr>
        <w:widowControl w:val="0"/>
        <w:spacing w:after="0" w:line="240" w:lineRule="auto"/>
        <w:ind w:firstLine="740"/>
        <w:jc w:val="both"/>
        <w:rPr>
          <w:rFonts w:asciiTheme="minorHAnsi" w:eastAsiaTheme="minorHAnsi" w:hAnsiTheme="minorHAnsi" w:cstheme="minorBidi"/>
          <w:b/>
          <w:sz w:val="26"/>
          <w:szCs w:val="26"/>
        </w:rPr>
      </w:pPr>
    </w:p>
    <w:p w:rsidR="00CA3D54" w:rsidRPr="00CA3D54" w:rsidRDefault="00CA3D54" w:rsidP="00CA3D54">
      <w:pPr>
        <w:tabs>
          <w:tab w:val="left" w:pos="708"/>
          <w:tab w:val="left" w:pos="1416"/>
          <w:tab w:val="left" w:pos="2124"/>
          <w:tab w:val="left" w:pos="2832"/>
          <w:tab w:val="left" w:pos="3540"/>
          <w:tab w:val="left" w:pos="4248"/>
          <w:tab w:val="left" w:pos="4956"/>
          <w:tab w:val="left" w:pos="6128"/>
        </w:tabs>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С. обратился в суд с иском о взыскании неосновательного обогащения и компенсации морального вреда.</w:t>
      </w:r>
    </w:p>
    <w:p w:rsidR="00CA3D54" w:rsidRPr="00CA3D54" w:rsidRDefault="00CA3D54" w:rsidP="00CA3D54">
      <w:pPr>
        <w:widowControl w:val="0"/>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Как следует из материалов дела, сотрудником отдела по вопросам миграций ОМВД России «Смоленский» составлен протокол об административном правонарушении, а также вынесено постановление по делу об административном правонарушении в отношении С. по ч. 1 ст. 19.15 КоАП РФ с наложением административного штрафа в размере 2000 рублей.</w:t>
      </w:r>
    </w:p>
    <w:p w:rsidR="00CA3D54" w:rsidRPr="00CA3D54" w:rsidRDefault="00CA3D54" w:rsidP="00CA3D54">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В ходе судебного заседания было установлено, что Управлением по вопросам миграции Управления Министерства внутренних дел Российской Федерации по Смоленской области, по результатам рассмотрения обращения С., установлено, что в платежном документе, предоставленном сотрудниками отдела по вопросам миграции содержались некорректные реквизиты для произведения оплаты. </w:t>
      </w:r>
    </w:p>
    <w:p w:rsidR="00CA3D54" w:rsidRPr="00CA3D54" w:rsidRDefault="00CA3D54" w:rsidP="00CA3D54">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В обоснование требований о признании незаконными действий должностных лиц ОВМ ОМВД России «Смоленский», а также о взыскании суммы неосновательного обогащения, истец указывал, что действия должностных лиц являются незаконными, поскольку нарушили его право на добровольное исполнение обязанности по оплате штрафа, предусмотренной ст. 32.2 КоАП РФ, создали непреодолимое препятствие для его оплаты.</w:t>
      </w:r>
    </w:p>
    <w:p w:rsidR="00CA3D54" w:rsidRPr="00CA3D54" w:rsidRDefault="00CA3D54" w:rsidP="00CA3D54">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В материалах дела имеются сведения о направлении стороной ответчика обращения в службу технической поддержки Министерства внутренних дел Российской Федерации с просьбой изменить банковские реквизиты территориального органа.</w:t>
      </w:r>
    </w:p>
    <w:p w:rsidR="00CA3D54" w:rsidRPr="00CA3D54" w:rsidRDefault="00CA3D54" w:rsidP="00CA3D54">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Кроме того, сотрудниками отдела по вопросам миграции Отдела Министерства внутренних дел Российской Федерации «Смоленский» С. была оказана помощь в оплате штрафа через терминал «Сбербанка». </w:t>
      </w:r>
    </w:p>
    <w:p w:rsidR="00CA3D54" w:rsidRPr="00CA3D54" w:rsidRDefault="00CA3D54" w:rsidP="00CA3D54">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На основании изложенного суд пришел к выводу, что должностными лицами при обнаружении технической ошибки, были приняты меры по ее устранению. В результате принятых мер, административный штраф был оплачен С. в установленные сроки.</w:t>
      </w:r>
    </w:p>
    <w:p w:rsidR="00CA3D54" w:rsidRPr="00CA3D54" w:rsidRDefault="00CA3D54" w:rsidP="00CA3D54">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 xml:space="preserve">Согласно ч. 1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w:t>
      </w:r>
      <w:r w:rsidRPr="00CA3D54">
        <w:rPr>
          <w:rFonts w:ascii="Times New Roman" w:eastAsia="Times New Roman" w:hAnsi="Times New Roman"/>
          <w:sz w:val="26"/>
          <w:szCs w:val="26"/>
          <w:lang w:eastAsia="ru-RU"/>
        </w:rPr>
        <w:lastRenderedPageBreak/>
        <w:t>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CA3D54" w:rsidRPr="00CA3D54" w:rsidRDefault="00CA3D54" w:rsidP="00CA3D54">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Суд, исходя из оценки полномочий, а также действий должностных лиц ОВМ ОМВД России «Смоленский», принял во внимание, что ответчику были выданы корректные реквизиты для оплаты штрафа, который был оплачен в установленный законом срок, в связи с чем пришел к выводу об отсутствии оснований для удовлетворения исковых требований о признании незаконными действия (бездействие) должностных лиц ОВМ ОМВД России «Смоленский», взыскании суммы неосновательного обогащения в размере 2 000 руб. (сумма оплаченного штрафа).</w:t>
      </w:r>
    </w:p>
    <w:p w:rsidR="00CA3D54" w:rsidRPr="00CA3D54" w:rsidRDefault="00CA3D54" w:rsidP="00CA3D54">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Поскольку факт непринятия должных мер должностными лицами ОВМ ОМВД России «Смоленский» по устранению технической ошибки (указанию неверных реквизитов), не был установлен, суд пришел к выводу об отсутствии оснований для взыскания компенсации морального вреда.</w:t>
      </w:r>
    </w:p>
    <w:p w:rsidR="00CA3D54" w:rsidRPr="00CA3D54" w:rsidRDefault="00CA3D54" w:rsidP="00CA3D54">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Суд также указал, что правовых оснований для взыскания в пользу истца в счет компенсации за фактическую потерю времени, а также транспортных расходов в размере 40 000 руб. не имеется, поскольку истец не представил доказательств, свидетельствующих о понесенных им убытках в указанном размере, документально данные расходы не подтверждены, материалами дела также не подтверждается наличие прямой причинно-следственной связи между действиями ОВМ ОМВД России «Смоленский» и заявленными С. требованиями.</w:t>
      </w:r>
    </w:p>
    <w:p w:rsidR="00CA3D54" w:rsidRPr="00CA3D54" w:rsidRDefault="00CA3D54" w:rsidP="00CA3D54">
      <w:pPr>
        <w:widowControl w:val="0"/>
        <w:spacing w:after="0" w:line="240" w:lineRule="auto"/>
        <w:ind w:firstLine="709"/>
        <w:contextualSpacing/>
        <w:jc w:val="both"/>
        <w:rPr>
          <w:rFonts w:ascii="Times New Roman" w:eastAsia="Times New Roman" w:hAnsi="Times New Roman"/>
          <w:sz w:val="26"/>
          <w:szCs w:val="26"/>
          <w:lang w:eastAsia="ru-RU"/>
        </w:rPr>
      </w:pPr>
      <w:r w:rsidRPr="00CA3D54">
        <w:rPr>
          <w:rFonts w:ascii="Times New Roman" w:eastAsia="Times New Roman" w:hAnsi="Times New Roman"/>
          <w:sz w:val="26"/>
          <w:szCs w:val="26"/>
          <w:lang w:eastAsia="ru-RU"/>
        </w:rPr>
        <w:t>Решением Промышленного районного суда г. Смоленска в удовлетворении исковых требований С. к ОВМ ОМВД России «Смоленский», УМВД России по Смоленской области, МВД России о взыскании неосновательного обогащения и компенсации морального вреда, отказано.</w:t>
      </w:r>
    </w:p>
    <w:p w:rsidR="00CA3D54" w:rsidRPr="00CA3D54" w:rsidRDefault="00CA3D54" w:rsidP="00CA3D54">
      <w:pPr>
        <w:widowControl w:val="0"/>
        <w:spacing w:after="0" w:line="276" w:lineRule="exact"/>
        <w:ind w:firstLine="740"/>
        <w:jc w:val="both"/>
        <w:rPr>
          <w:rFonts w:ascii="Times New Roman" w:eastAsia="Times New Roman" w:hAnsi="Times New Roman"/>
          <w:sz w:val="26"/>
          <w:szCs w:val="26"/>
          <w:lang w:eastAsia="ru-RU"/>
        </w:rPr>
      </w:pPr>
    </w:p>
    <w:p w:rsidR="00CA3D54" w:rsidRPr="00CA3D54" w:rsidRDefault="00CA3D54" w:rsidP="00CA3D54">
      <w:pPr>
        <w:widowControl w:val="0"/>
        <w:spacing w:after="0" w:line="276" w:lineRule="exact"/>
        <w:ind w:firstLine="740"/>
        <w:jc w:val="both"/>
        <w:rPr>
          <w:rFonts w:asciiTheme="minorHAnsi" w:eastAsiaTheme="minorHAnsi" w:hAnsiTheme="minorHAnsi" w:cstheme="minorBidi"/>
          <w:sz w:val="26"/>
          <w:szCs w:val="26"/>
        </w:rPr>
      </w:pPr>
      <w:r w:rsidRPr="00CA3D54">
        <w:rPr>
          <w:rFonts w:ascii="Times New Roman" w:eastAsia="Times New Roman" w:hAnsi="Times New Roman"/>
          <w:sz w:val="26"/>
          <w:szCs w:val="26"/>
          <w:lang w:eastAsia="ru-RU"/>
        </w:rPr>
        <w:t>Решение не вступило в законную силу, стороной истца подана апелляционная жалоба.</w:t>
      </w:r>
      <w:r w:rsidRPr="00CA3D54">
        <w:rPr>
          <w:rFonts w:asciiTheme="minorHAnsi" w:eastAsiaTheme="minorHAnsi" w:hAnsiTheme="minorHAnsi" w:cstheme="minorBidi"/>
          <w:sz w:val="26"/>
          <w:szCs w:val="26"/>
        </w:rPr>
        <w:t xml:space="preserve"> </w:t>
      </w:r>
    </w:p>
    <w:p w:rsidR="00CA3D54" w:rsidRPr="00CA3D54" w:rsidRDefault="00CA3D54" w:rsidP="00CA3D54">
      <w:pPr>
        <w:spacing w:line="240" w:lineRule="auto"/>
        <w:rPr>
          <w:rFonts w:ascii="Times New Roman" w:hAnsi="Times New Roman"/>
          <w:color w:val="FF0000"/>
          <w:sz w:val="26"/>
          <w:szCs w:val="26"/>
        </w:rPr>
      </w:pPr>
    </w:p>
    <w:p w:rsidR="00CA3D54" w:rsidRPr="00D31905" w:rsidRDefault="00CA3D54" w:rsidP="00CA3D54">
      <w:pPr>
        <w:spacing w:line="240" w:lineRule="auto"/>
        <w:jc w:val="both"/>
        <w:rPr>
          <w:sz w:val="26"/>
          <w:szCs w:val="26"/>
        </w:rPr>
      </w:pPr>
      <w:proofErr w:type="spellStart"/>
      <w:r w:rsidRPr="00D31905">
        <w:rPr>
          <w:rFonts w:ascii="Times New Roman" w:eastAsia="Times New Roman" w:hAnsi="Times New Roman"/>
          <w:sz w:val="26"/>
          <w:szCs w:val="26"/>
          <w:lang w:eastAsia="ru-RU"/>
        </w:rPr>
        <w:t>И.о</w:t>
      </w:r>
      <w:proofErr w:type="spellEnd"/>
      <w:r w:rsidRPr="00D31905">
        <w:rPr>
          <w:rFonts w:ascii="Times New Roman" w:eastAsia="Times New Roman" w:hAnsi="Times New Roman"/>
          <w:sz w:val="26"/>
          <w:szCs w:val="26"/>
          <w:lang w:eastAsia="ru-RU"/>
        </w:rPr>
        <w:t xml:space="preserve">. заместителя председателя суда                                                     И.В. </w:t>
      </w:r>
      <w:proofErr w:type="spellStart"/>
      <w:r w:rsidRPr="00D31905">
        <w:rPr>
          <w:rFonts w:ascii="Times New Roman" w:eastAsia="Times New Roman" w:hAnsi="Times New Roman"/>
          <w:sz w:val="26"/>
          <w:szCs w:val="26"/>
          <w:lang w:eastAsia="ru-RU"/>
        </w:rPr>
        <w:t>Селезенева</w:t>
      </w:r>
      <w:proofErr w:type="spellEnd"/>
    </w:p>
    <w:p w:rsidR="00C81A51" w:rsidRPr="00CA3D54" w:rsidRDefault="00C81A51">
      <w:pPr>
        <w:rPr>
          <w:color w:val="FF0000"/>
        </w:rPr>
      </w:pPr>
    </w:p>
    <w:sectPr w:rsidR="00C81A51" w:rsidRPr="00CA3D54" w:rsidSect="009A53AC">
      <w:headerReference w:type="default" r:id="rId8"/>
      <w:pgSz w:w="11906" w:h="16838"/>
      <w:pgMar w:top="1134" w:right="850" w:bottom="127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4D1" w:rsidRDefault="00CB5B04">
      <w:pPr>
        <w:spacing w:after="0" w:line="240" w:lineRule="auto"/>
      </w:pPr>
      <w:r>
        <w:separator/>
      </w:r>
    </w:p>
  </w:endnote>
  <w:endnote w:type="continuationSeparator" w:id="0">
    <w:p w:rsidR="00C954D1" w:rsidRDefault="00CB5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4D1" w:rsidRDefault="00CB5B04">
      <w:pPr>
        <w:spacing w:after="0" w:line="240" w:lineRule="auto"/>
      </w:pPr>
      <w:r>
        <w:separator/>
      </w:r>
    </w:p>
  </w:footnote>
  <w:footnote w:type="continuationSeparator" w:id="0">
    <w:p w:rsidR="00C954D1" w:rsidRDefault="00CB5B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902984"/>
      <w:docPartObj>
        <w:docPartGallery w:val="Page Numbers (Top of Page)"/>
        <w:docPartUnique/>
      </w:docPartObj>
    </w:sdtPr>
    <w:sdtEndPr/>
    <w:sdtContent>
      <w:p w:rsidR="009A53AC" w:rsidRDefault="00976189">
        <w:pPr>
          <w:pStyle w:val="a3"/>
          <w:jc w:val="center"/>
        </w:pPr>
        <w:r>
          <w:fldChar w:fldCharType="begin"/>
        </w:r>
        <w:r>
          <w:instrText>PAGE   \* MERGEFORMAT</w:instrText>
        </w:r>
        <w:r>
          <w:fldChar w:fldCharType="separate"/>
        </w:r>
        <w:r w:rsidR="00DF66EC">
          <w:rPr>
            <w:noProof/>
          </w:rPr>
          <w:t>20</w:t>
        </w:r>
        <w:r>
          <w:fldChar w:fldCharType="end"/>
        </w:r>
      </w:p>
    </w:sdtContent>
  </w:sdt>
  <w:p w:rsidR="009A53AC" w:rsidRDefault="00DF66E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92DA7"/>
    <w:multiLevelType w:val="hybridMultilevel"/>
    <w:tmpl w:val="353A8230"/>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B33032D"/>
    <w:multiLevelType w:val="multilevel"/>
    <w:tmpl w:val="2D2A341A"/>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D54"/>
    <w:rsid w:val="00145C55"/>
    <w:rsid w:val="002D2D59"/>
    <w:rsid w:val="005905F8"/>
    <w:rsid w:val="00847642"/>
    <w:rsid w:val="00864B0A"/>
    <w:rsid w:val="00976189"/>
    <w:rsid w:val="00B814AD"/>
    <w:rsid w:val="00C81A51"/>
    <w:rsid w:val="00C954D1"/>
    <w:rsid w:val="00CA3D54"/>
    <w:rsid w:val="00CB5B04"/>
    <w:rsid w:val="00CE3D49"/>
    <w:rsid w:val="00D31905"/>
    <w:rsid w:val="00DF66EC"/>
    <w:rsid w:val="00E70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D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3D5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header"/>
    <w:basedOn w:val="a"/>
    <w:link w:val="a4"/>
    <w:uiPriority w:val="99"/>
    <w:unhideWhenUsed/>
    <w:rsid w:val="00CA3D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3D54"/>
    <w:rPr>
      <w:rFonts w:ascii="Calibri" w:eastAsia="Calibri" w:hAnsi="Calibri" w:cs="Times New Roman"/>
    </w:rPr>
  </w:style>
  <w:style w:type="paragraph" w:customStyle="1" w:styleId="ds-markdown-paragraph">
    <w:name w:val="ds-markdown-paragraph"/>
    <w:basedOn w:val="a"/>
    <w:rsid w:val="00CA3D54"/>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CA3D54"/>
    <w:rPr>
      <w:b/>
      <w:bCs/>
    </w:rPr>
  </w:style>
  <w:style w:type="paragraph" w:styleId="a6">
    <w:name w:val="Normal (Web)"/>
    <w:basedOn w:val="a"/>
    <w:uiPriority w:val="99"/>
    <w:unhideWhenUsed/>
    <w:rsid w:val="00CA3D5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DF66E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66E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D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3D5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header"/>
    <w:basedOn w:val="a"/>
    <w:link w:val="a4"/>
    <w:uiPriority w:val="99"/>
    <w:unhideWhenUsed/>
    <w:rsid w:val="00CA3D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3D54"/>
    <w:rPr>
      <w:rFonts w:ascii="Calibri" w:eastAsia="Calibri" w:hAnsi="Calibri" w:cs="Times New Roman"/>
    </w:rPr>
  </w:style>
  <w:style w:type="paragraph" w:customStyle="1" w:styleId="ds-markdown-paragraph">
    <w:name w:val="ds-markdown-paragraph"/>
    <w:basedOn w:val="a"/>
    <w:rsid w:val="00CA3D54"/>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CA3D54"/>
    <w:rPr>
      <w:b/>
      <w:bCs/>
    </w:rPr>
  </w:style>
  <w:style w:type="paragraph" w:styleId="a6">
    <w:name w:val="Normal (Web)"/>
    <w:basedOn w:val="a"/>
    <w:uiPriority w:val="99"/>
    <w:unhideWhenUsed/>
    <w:rsid w:val="00CA3D5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DF66E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66E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20</Pages>
  <Words>8900</Words>
  <Characters>50735</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2026-07-09T14:25:00Z</cp:lastPrinted>
  <dcterms:created xsi:type="dcterms:W3CDTF">2026-07-08T09:30:00Z</dcterms:created>
  <dcterms:modified xsi:type="dcterms:W3CDTF">2026-07-09T14:25:00Z</dcterms:modified>
</cp:coreProperties>
</file>