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20"/>
        <w:shd w:val="clear" w:color="auto" w:fill="auto"/>
        <w:tabs>
          <w:tab w:val="left" w:pos="8923"/>
        </w:tabs>
        <w:spacing w:before="0" w:after="0" w:line="276" w:lineRule="auto"/>
        <w:ind w:left="5103"/>
        <w:jc w:val="both"/>
        <w:rPr>
          <w:rStyle w:val="21"/>
        </w:rPr>
      </w:pPr>
      <w:r>
        <w:rPr>
          <w:rStyle w:val="21"/>
        </w:rPr>
        <w:t xml:space="preserve">Приложение №2 </w:t>
      </w:r>
    </w:p>
    <w:p>
      <w:pPr>
        <w:pStyle w:val="20"/>
        <w:shd w:val="clear" w:color="auto" w:fill="auto"/>
        <w:tabs>
          <w:tab w:val="left" w:pos="8923"/>
        </w:tabs>
        <w:spacing w:before="0" w:after="0" w:line="276" w:lineRule="auto"/>
        <w:ind w:left="5103"/>
        <w:jc w:val="both"/>
        <w:rPr>
          <w:rStyle w:val="21"/>
        </w:rPr>
      </w:pPr>
      <w:r>
        <w:rPr>
          <w:rStyle w:val="21"/>
        </w:rPr>
        <w:t>к совместному приказу Пензенского областного суда, Арбитражного суда Пензенской области и Управления Судебного департамента в Пензенской области от «19» июля 2023г. № 16/о/42/91 (с изм. от  21.09.2026 № 20/о/33/160)</w:t>
      </w:r>
    </w:p>
    <w:p>
      <w:pPr>
        <w:pStyle w:val="10"/>
        <w:keepNext/>
        <w:keepLines/>
        <w:shd w:val="clear" w:color="auto" w:fill="auto"/>
        <w:spacing w:before="0" w:line="276" w:lineRule="auto"/>
        <w:ind w:left="160"/>
        <w:rPr>
          <w:rStyle w:val="11"/>
          <w:b/>
          <w:bCs/>
        </w:rPr>
      </w:pPr>
      <w:bookmarkStart w:id="0" w:name="bookmark0"/>
    </w:p>
    <w:p>
      <w:pPr>
        <w:pStyle w:val="10"/>
        <w:keepNext/>
        <w:keepLines/>
        <w:shd w:val="clear" w:color="auto" w:fill="auto"/>
        <w:spacing w:before="0" w:line="276" w:lineRule="auto"/>
        <w:ind w:left="160"/>
      </w:pPr>
      <w:r>
        <w:rPr>
          <w:rStyle w:val="11"/>
          <w:b/>
          <w:bCs/>
        </w:rPr>
        <w:t>СОСТАВ</w:t>
      </w:r>
      <w:bookmarkEnd w:id="0"/>
    </w:p>
    <w:p>
      <w:pPr>
        <w:pStyle w:val="40"/>
        <w:shd w:val="clear" w:color="auto" w:fill="auto"/>
        <w:spacing w:after="182" w:line="276" w:lineRule="auto"/>
        <w:ind w:left="160"/>
        <w:rPr>
          <w:rStyle w:val="41"/>
          <w:b/>
          <w:bCs/>
        </w:rPr>
      </w:pPr>
      <w:r>
        <w:rPr>
          <w:rStyle w:val="41"/>
          <w:b/>
          <w:bCs/>
        </w:rPr>
        <w:t>комиссии по соблюдению требований к служебному поведению</w:t>
      </w:r>
      <w:r>
        <w:rPr>
          <w:rStyle w:val="41"/>
          <w:b/>
          <w:bCs/>
        </w:rPr>
        <w:br/>
        <w:t>федеральных государственных гражданских служащих Пензенского</w:t>
      </w:r>
      <w:r>
        <w:rPr>
          <w:rStyle w:val="41"/>
          <w:b/>
          <w:bCs/>
        </w:rPr>
        <w:br/>
        <w:t>областного суда, Арбитражного суда Пензенской области, районных</w:t>
      </w:r>
      <w:r>
        <w:rPr>
          <w:rStyle w:val="41"/>
          <w:b/>
          <w:bCs/>
        </w:rPr>
        <w:br/>
        <w:t>судов Пензенской области, Пензенского гарнизонного военного суда</w:t>
      </w:r>
      <w:r>
        <w:rPr>
          <w:rStyle w:val="41"/>
          <w:b/>
          <w:bCs/>
        </w:rPr>
        <w:br/>
        <w:t>и управления Судебного департамента в Пензенской области</w:t>
      </w:r>
      <w:r>
        <w:rPr>
          <w:rStyle w:val="41"/>
          <w:b/>
          <w:bCs/>
        </w:rPr>
        <w:br/>
        <w:t>и урегулированию конфликта интересов</w:t>
      </w:r>
    </w:p>
    <w:p>
      <w:pPr>
        <w:pStyle w:val="10"/>
        <w:keepNext/>
        <w:keepLines/>
        <w:shd w:val="clear" w:color="auto" w:fill="auto"/>
        <w:spacing w:before="0" w:line="276" w:lineRule="auto"/>
        <w:jc w:val="both"/>
        <w:rPr>
          <w:rStyle w:val="21"/>
          <w:b w:val="0"/>
        </w:rPr>
      </w:pPr>
      <w:bookmarkStart w:id="1" w:name="bookmark1"/>
      <w:r>
        <w:rPr>
          <w:rStyle w:val="11"/>
          <w:b/>
          <w:bCs/>
        </w:rPr>
        <w:t xml:space="preserve">Председатель комиссии: </w:t>
      </w:r>
      <w:r>
        <w:rPr>
          <w:rStyle w:val="21"/>
          <w:b w:val="0"/>
        </w:rPr>
        <w:t>Акимова Оксана Анатольевна - судья Пензенского областного суда;</w:t>
      </w:r>
    </w:p>
    <w:p>
      <w:pPr>
        <w:pStyle w:val="20"/>
        <w:shd w:val="clear" w:color="auto" w:fill="auto"/>
        <w:tabs>
          <w:tab w:val="left" w:pos="528"/>
        </w:tabs>
        <w:spacing w:before="0" w:after="0" w:line="276" w:lineRule="auto"/>
        <w:jc w:val="both"/>
      </w:pPr>
      <w:r>
        <w:rPr>
          <w:rStyle w:val="11"/>
          <w:bCs w:val="0"/>
        </w:rPr>
        <w:t>Заместитель председателя:</w:t>
      </w:r>
      <w:r>
        <w:rPr>
          <w:rStyle w:val="11"/>
          <w:b w:val="0"/>
          <w:bCs w:val="0"/>
        </w:rPr>
        <w:t xml:space="preserve"> Володина Ирина Викторовна </w:t>
      </w:r>
      <w:r>
        <w:rPr>
          <w:rStyle w:val="24"/>
        </w:rPr>
        <w:t xml:space="preserve">- </w:t>
      </w:r>
      <w:r>
        <w:rPr>
          <w:rStyle w:val="21"/>
        </w:rPr>
        <w:t>начальник отдела кадров  и государственной службы Арбитражного суда Пензенской области;</w:t>
      </w:r>
    </w:p>
    <w:p>
      <w:pPr>
        <w:pStyle w:val="20"/>
        <w:shd w:val="clear" w:color="auto" w:fill="auto"/>
        <w:tabs>
          <w:tab w:val="left" w:pos="618"/>
        </w:tabs>
        <w:spacing w:before="0" w:after="0" w:line="276" w:lineRule="auto"/>
        <w:jc w:val="both"/>
      </w:pPr>
      <w:r>
        <w:rPr>
          <w:rStyle w:val="11"/>
        </w:rPr>
        <w:t>Члены комиссии:</w:t>
      </w:r>
      <w:bookmarkEnd w:id="1"/>
    </w:p>
    <w:p>
      <w:pPr>
        <w:pStyle w:val="20"/>
        <w:shd w:val="clear" w:color="auto" w:fill="auto"/>
        <w:spacing w:before="0" w:after="0" w:line="276" w:lineRule="auto"/>
        <w:jc w:val="both"/>
      </w:pPr>
      <w:r>
        <w:rPr>
          <w:rStyle w:val="21"/>
        </w:rPr>
        <w:t>- Засыпалов Евгений Сергеевич - начальник отдела анализа и обобщения судебной практики Пензенского областного суда;</w:t>
      </w:r>
    </w:p>
    <w:p>
      <w:pPr>
        <w:pStyle w:val="20"/>
        <w:shd w:val="clear" w:color="auto" w:fill="auto"/>
        <w:spacing w:before="0" w:after="0" w:line="276" w:lineRule="auto"/>
        <w:jc w:val="both"/>
      </w:pPr>
      <w:r>
        <w:rPr>
          <w:rStyle w:val="21"/>
        </w:rPr>
        <w:t>- Мурсаева Жанна Евгеньевна - судья Арбитражного суда Пензенской области;</w:t>
      </w:r>
    </w:p>
    <w:p>
      <w:pPr>
        <w:pStyle w:val="20"/>
        <w:shd w:val="clear" w:color="auto" w:fill="auto"/>
        <w:spacing w:before="0" w:after="0" w:line="276" w:lineRule="auto"/>
        <w:jc w:val="both"/>
      </w:pPr>
      <w:r>
        <w:rPr>
          <w:rStyle w:val="21"/>
        </w:rPr>
        <w:t>- Егорова Марина Юрьевна - судья Железнодорожного районного суда г. Пензы;</w:t>
      </w:r>
    </w:p>
    <w:p>
      <w:pPr>
        <w:pStyle w:val="20"/>
        <w:shd w:val="clear" w:color="auto" w:fill="auto"/>
        <w:spacing w:before="0" w:after="0" w:line="276" w:lineRule="auto"/>
        <w:jc w:val="both"/>
      </w:pPr>
      <w:r>
        <w:rPr>
          <w:rStyle w:val="21"/>
        </w:rPr>
        <w:t xml:space="preserve">- Журавлева Людмила Викторовна </w:t>
      </w:r>
      <w:r>
        <w:rPr>
          <w:rStyle w:val="24"/>
        </w:rPr>
        <w:t xml:space="preserve">- </w:t>
      </w:r>
      <w:r>
        <w:rPr>
          <w:rStyle w:val="21"/>
        </w:rPr>
        <w:t>судья Ленинского районного суда г. Пензы;</w:t>
      </w:r>
    </w:p>
    <w:p>
      <w:pPr>
        <w:pStyle w:val="20"/>
        <w:shd w:val="clear" w:color="auto" w:fill="auto"/>
        <w:spacing w:before="0" w:after="0" w:line="276" w:lineRule="auto"/>
        <w:jc w:val="both"/>
      </w:pPr>
      <w:r>
        <w:rPr>
          <w:rStyle w:val="21"/>
        </w:rPr>
        <w:t>- Козлов Евгений Владимирович - судья Пензенского гарнизонного военного суда;</w:t>
      </w:r>
    </w:p>
    <w:p>
      <w:pPr>
        <w:pStyle w:val="20"/>
        <w:shd w:val="clear" w:color="auto" w:fill="auto"/>
        <w:spacing w:before="0" w:after="0" w:line="276" w:lineRule="auto"/>
        <w:jc w:val="both"/>
      </w:pPr>
      <w:r>
        <w:rPr>
          <w:rStyle w:val="21"/>
        </w:rPr>
        <w:t>- Вершинин Вадим Борисович - кандидат юридических наук, доцент  кафедры</w:t>
      </w:r>
    </w:p>
    <w:p>
      <w:pPr>
        <w:pStyle w:val="20"/>
        <w:shd w:val="clear" w:color="auto" w:fill="auto"/>
        <w:spacing w:before="0" w:after="0" w:line="276" w:lineRule="auto"/>
        <w:jc w:val="both"/>
      </w:pPr>
      <w:r>
        <w:rPr>
          <w:rStyle w:val="21"/>
        </w:rPr>
        <w:t>«Правосудие» Пензенского государственного университета;</w:t>
      </w:r>
    </w:p>
    <w:p>
      <w:pPr>
        <w:pStyle w:val="20"/>
        <w:shd w:val="clear" w:color="auto" w:fill="auto"/>
        <w:spacing w:before="0" w:after="0" w:line="276" w:lineRule="auto"/>
        <w:jc w:val="both"/>
      </w:pPr>
      <w:r>
        <w:rPr>
          <w:rStyle w:val="21"/>
        </w:rPr>
        <w:t xml:space="preserve">- Коршунова Полина Владиславовна </w:t>
      </w:r>
      <w:r>
        <w:rPr>
          <w:rStyle w:val="23"/>
        </w:rPr>
        <w:t xml:space="preserve">– </w:t>
      </w:r>
      <w:r>
        <w:rPr>
          <w:rStyle w:val="23"/>
          <w:color w:val="auto"/>
        </w:rPr>
        <w:t>старший</w:t>
      </w:r>
      <w:r>
        <w:rPr>
          <w:rStyle w:val="23"/>
        </w:rPr>
        <w:t xml:space="preserve"> </w:t>
      </w:r>
      <w:r>
        <w:rPr>
          <w:rStyle w:val="21"/>
        </w:rPr>
        <w:t>преподаватель кафедры «Правосудие» Пензенского государственного университета;</w:t>
      </w:r>
    </w:p>
    <w:p>
      <w:pPr>
        <w:pStyle w:val="20"/>
        <w:shd w:val="clear" w:color="auto" w:fill="auto"/>
        <w:tabs>
          <w:tab w:val="left" w:pos="628"/>
        </w:tabs>
        <w:spacing w:before="0" w:after="0" w:line="276" w:lineRule="auto"/>
        <w:jc w:val="both"/>
      </w:pPr>
      <w:r>
        <w:rPr>
          <w:rStyle w:val="21"/>
        </w:rPr>
        <w:t>- Куликов Валерий Александрович – кандидат юридических наук, профессор кафедры «Уголовно-правовых дисциплин» филиала в г. Пензе Московского университета им.С.Ю. Витте;</w:t>
      </w:r>
    </w:p>
    <w:p>
      <w:pPr>
        <w:pStyle w:val="40"/>
        <w:shd w:val="clear" w:color="auto" w:fill="auto"/>
        <w:spacing w:after="0" w:line="276" w:lineRule="auto"/>
        <w:jc w:val="both"/>
        <w:rPr>
          <w:rStyle w:val="21"/>
          <w:b w:val="0"/>
        </w:rPr>
      </w:pPr>
      <w:r>
        <w:rPr>
          <w:rStyle w:val="41"/>
          <w:b/>
          <w:bCs/>
        </w:rPr>
        <w:t xml:space="preserve">Секретарь комиссии: </w:t>
      </w:r>
      <w:r>
        <w:rPr>
          <w:rStyle w:val="21"/>
          <w:b w:val="0"/>
        </w:rPr>
        <w:t>Огарева Елена Анатольевна - начальник</w:t>
      </w:r>
      <w:bookmarkStart w:id="2" w:name="_GoBack"/>
      <w:bookmarkEnd w:id="2"/>
      <w:r>
        <w:rPr>
          <w:rStyle w:val="21"/>
          <w:b w:val="0"/>
        </w:rPr>
        <w:t xml:space="preserve"> отдела по профилактике коррупционных и иных правонарушений, социально-правовой защиты судей, государственных служащих и обеспечения органов судейского сообщества Управления Судебного департамента в Пензенской области.</w:t>
      </w:r>
    </w:p>
    <w:p>
      <w:pPr>
        <w:pStyle w:val="40"/>
        <w:shd w:val="clear" w:color="auto" w:fill="auto"/>
        <w:spacing w:after="0" w:line="276" w:lineRule="auto"/>
        <w:jc w:val="both"/>
        <w:rPr>
          <w:b w:val="0"/>
        </w:rPr>
      </w:pPr>
      <w:r>
        <w:rPr>
          <w:rStyle w:val="21"/>
          <w:b w:val="0"/>
        </w:rPr>
        <w:t xml:space="preserve">                          ________________________________</w:t>
      </w:r>
    </w:p>
    <w:sectPr>
      <w:headerReference w:type="default" r:id="rId8"/>
      <w:pgSz w:w="11900" w:h="16840"/>
      <w:pgMar w:top="1134" w:right="567" w:bottom="1134" w:left="1134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/>
  </w:footnote>
  <w:footnote w:type="continuationSeparator" w:id="0">
    <w:p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11871228"/>
      <w:docPartObj>
        <w:docPartGallery w:val="Page Numbers (Top of Page)"/>
        <w:docPartUnique/>
      </w:docPartObj>
    </w:sdtPr>
    <w:sdtContent>
      <w:p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7C4D11"/>
    <w:multiLevelType w:val="hybridMultilevel"/>
    <w:tmpl w:val="AF32B3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1B5F25"/>
    <w:multiLevelType w:val="multilevel"/>
    <w:tmpl w:val="A6E4EC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01D1F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A5CA3D-2644-479C-8557-527C76CAA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w w:val="100"/>
      <w:sz w:val="21"/>
      <w:szCs w:val="21"/>
      <w:u w:val="none"/>
    </w:rPr>
  </w:style>
  <w:style w:type="character" w:customStyle="1" w:styleId="31">
    <w:name w:val="Основной текст (3)"/>
    <w:basedOn w:val="3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201D1F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01D1F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463B3E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463B3E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ArialNarrow115pt">
    <w:name w:val="Основной текст (2) + Arial Narrow;11;5 pt;Курсив"/>
    <w:basedOn w:val="2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463B3E"/>
      <w:spacing w:val="0"/>
      <w:w w:val="100"/>
      <w:position w:val="0"/>
      <w:sz w:val="23"/>
      <w:szCs w:val="23"/>
      <w:u w:val="single"/>
      <w:lang w:val="ru-RU" w:eastAsia="ru-RU" w:bidi="ru-RU"/>
    </w:rPr>
  </w:style>
  <w:style w:type="character" w:customStyle="1" w:styleId="2ArialNarrow115pt0">
    <w:name w:val="Основной текст (2) + Arial Narrow;11;5 pt;Курсив"/>
    <w:basedOn w:val="2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463B3E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1">
    <w:name w:val="Заголовок №1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201D1F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201D1F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5455B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80" w:line="238" w:lineRule="exact"/>
      <w:jc w:val="center"/>
    </w:pPr>
    <w:rPr>
      <w:rFonts w:ascii="Arial Narrow" w:eastAsia="Arial Narrow" w:hAnsi="Arial Narrow" w:cs="Arial Narrow"/>
      <w:sz w:val="21"/>
      <w:szCs w:val="21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80" w:after="520" w:line="317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520" w:line="312" w:lineRule="exac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180" w:line="31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color w:val="000000"/>
    </w:r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D9FEC6-21A2-4D04-90BE-3695F7011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Огарева Елена Анатольевна</dc:creator>
  <cp:lastModifiedBy>Огарева Елена Анатольевна</cp:lastModifiedBy>
  <cp:revision>2</cp:revision>
  <cp:lastPrinted>2019-01-09T07:46:00Z</cp:lastPrinted>
  <dcterms:created xsi:type="dcterms:W3CDTF">2026-09-22T06:10:00Z</dcterms:created>
  <dcterms:modified xsi:type="dcterms:W3CDTF">2026-09-22T06:10:00Z</dcterms:modified>
</cp:coreProperties>
</file>