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03" w:rsidRPr="00E31B03" w:rsidRDefault="00E31B03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СУДЕБНЫЙ ДЕПАРТАМЕНТ ПРИ ВЕРХОВНОМ СУДЕ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ПРИКАЗ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от 27 декабря 2016 г. N 251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ОБ УТВЕРЖДЕНИИ ПОРЯДКА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ПОДАЧИ В ФЕДЕРАЛЬНЫЕ СУДЫ ОБЩЕЙ ЮРИСДИКЦИИ ДОКУМЕНТОВ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В ЭЛЕКТРОННОМ ВИДЕ, В ТОМ ЧИСЛЕ В ФОРМЕ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ЭЛЕКТРОННОГО ДОКУМЕНТА</w:t>
      </w:r>
    </w:p>
    <w:p w:rsidR="00E31B03" w:rsidRPr="00E31B03" w:rsidRDefault="00E31B03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В соответствии с федеральными законами от 8 января 1998 г. N 7-ФЗ "О Судебном департаменте при Верховном Суде Российской Федерации" и от 23 июня 2016 г.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Утвердить и ввести в действие с 1 января 2017 г. прилагаемый Порядок подачи в федеральные суды общей юрисдикции документов в электронном виде, в том числе в форме электронного документа.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Генеральный директор</w:t>
      </w:r>
    </w:p>
    <w:p w:rsidR="00E31B03" w:rsidRPr="00E31B03" w:rsidRDefault="00E31B0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А.В.ГУСЕВ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Утвержден</w:t>
      </w:r>
    </w:p>
    <w:p w:rsidR="00E31B03" w:rsidRPr="00E31B03" w:rsidRDefault="00E31B0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приказом Судебного департамента</w:t>
      </w:r>
    </w:p>
    <w:p w:rsidR="00E31B03" w:rsidRPr="00E31B03" w:rsidRDefault="00E31B0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при Верховном Суде</w:t>
      </w:r>
    </w:p>
    <w:p w:rsidR="00E31B03" w:rsidRPr="00E31B03" w:rsidRDefault="00E31B0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Российской Федерации</w:t>
      </w:r>
    </w:p>
    <w:p w:rsidR="00E31B03" w:rsidRPr="00E31B03" w:rsidRDefault="00E31B0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от 27 декабря 2016 г. N 251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32"/>
      <w:bookmarkEnd w:id="0"/>
      <w:r w:rsidRPr="00E31B03">
        <w:rPr>
          <w:rFonts w:ascii="Times New Roman" w:hAnsi="Times New Roman" w:cs="Times New Roman"/>
          <w:color w:val="000000" w:themeColor="text1"/>
        </w:rPr>
        <w:t>ПОРЯДОК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ПОДАЧИ В ФЕДЕРАЛЬНЫЕ СУДЫ ОБЩЕЙ ЮРИСДИКЦИИ ДОКУМЕНТОВ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В ЭЛЕКТРОННОМ ВИДЕ, В ТОМ ЧИСЛЕ В ФОРМЕ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ЭЛЕКТРОННОГО ДОКУМЕНТА</w:t>
      </w:r>
    </w:p>
    <w:p w:rsidR="00E31B03" w:rsidRPr="00E31B03" w:rsidRDefault="00E31B03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1.1.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кодекса Российской Федерации (далее также - ГПК РФ), Федерального закона от 14.11.2002 N 137-ФЗ "О введении в действие Гражданского процессуального кодекса Российской Федерации", Кодекса административного судопроизводства Российской Федерации (далее также - КАС РФ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),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Федерального закона от 08.03.2015 N 22-ФЗ "О введении в действие Кодекса административного судопроизводства Российской Федерации", Уголовно-процессуального кодекса Российской Федерации (далее также - УПК РФ), Федерального закона от 18.12.2001 N 177-ФЗ "О введении в действие Уголовно-процессуального кодекса Российской Федерации", Федерального закона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 xml:space="preserve">судебной власти", Федерального закона от 29.12.2020 N 471-ФЗ "О внесении изменений в Кодекс Российской Федерации об административных правонарушениях и статью 2 Федерального закона </w:t>
      </w:r>
      <w:r w:rsidRPr="00E31B03">
        <w:rPr>
          <w:rFonts w:ascii="Times New Roman" w:hAnsi="Times New Roman" w:cs="Times New Roman"/>
          <w:color w:val="000000" w:themeColor="text1"/>
        </w:rPr>
        <w:lastRenderedPageBreak/>
        <w:t>"О внесении изменений в Кодекс Российской Федерации об административных правонарушениях" (далее - Федеральный закон от 29.12.2020 N 471-ФЗ), Федерального закона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),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Федерального закона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Суде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Российской Федерации.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(п. 1.1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1.2. В соответствии с частью 1.1 статьи 3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ГПК РФ не установлено, что указанные документы должны быть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подписаны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усиленной квалифицированной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В соответствии с частью 2 статьи 45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КАС РФ не установлено, что указанные документы должны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быть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подписаны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усиленной квалифицированной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В соответствии со статьей 474.1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УПК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электронной подписью, если УПК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к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таким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 xml:space="preserve">портала государственных и </w:t>
      </w:r>
      <w:r w:rsidRPr="00E31B03">
        <w:rPr>
          <w:rFonts w:ascii="Times New Roman" w:hAnsi="Times New Roman" w:cs="Times New Roman"/>
          <w:color w:val="000000" w:themeColor="text1"/>
        </w:rPr>
        <w:lastRenderedPageBreak/>
        <w:t>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УПК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В соответствии с частью 3.1 статьи 30.2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электронной подписью либо простой электронной подписью,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(п. 1.2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1.3. Положения ГПК РФ, КАС РФ, УПК РФ, ст. 30.2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Подача запросов, предложений, заявлений или жалоб в суд в соответствии с федеральными законами от 22.12.2008 N 262-ФЗ "Об обеспечении доступа к информации о деятельности судов в Российской Федерации", от 02.05.2006 59-ФЗ "О порядке рассмотрения обращений граждан Российской Федерации" Порядком подачи документов не регулируется.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(п. 1.3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1.4. В целях реализации настоящего Порядка подачи документов используются следующее основные понятия: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кассационные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жалоба и представление);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lastRenderedPageBreak/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усиленная квалифицированная электронная подпись - электронная подпись, соответствующая признакам, указанным в части 4 статьи 5 Федерального закона от 06.04.2011 N 63-ФЗ "Об электронной подписи";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Законом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ЕСИА - федеральная государственная информационная система "Единая система идентификац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ии и ау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lastRenderedPageBreak/>
        <w:t>(п. 1.4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 УСЛОВИЯ ПОДАЧИ ДОКУМЕНТОВ В ЭЛЕКТРОННОМ ВИДЕ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2.1. Личный кабинет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(www.ej.sudrf.ru)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к ГАС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"Правосудие" и информирование о порядке доступа к указанной автоматизированной системе.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2.1.1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2.1.2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2.1.3. Доступ к личному кабинету осуществляется посредством идентификац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ии и ау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2.1.3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2.1.4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2.2. Требования к электронным образам документов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2.2.1. Электронный образ документа создается с помощью сре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дств ск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>анирования.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имеет значение для рассмотрения дела.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(в ред. Приказа Судебного департамента при Верховном Суде РФ от 23.01.2024 N 19)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lastRenderedPageBreak/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Размер файла электронного образа документа не должен превышать 30 Мб.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2.2.2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(статьи 244.20, 244.21 ГПК РФ), коллективным административным исковым заявлением в защиту нарушенных или оспариваемых прав и законных интересов группы лиц (статья 42 КАС РФ), то подача такого обращения в суд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в форме электронного образа документа может быть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осуществлена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одним из лиц, которому поручено ведение соответствующего дела в интересах группы лиц.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 xml:space="preserve">. 2.2.6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введен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Приказом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2.3. Требования к электронным документам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2.3.2. Файл обращения в суд должен быть в формате PDF с возможностью копирования текста.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1) PDF, RTF, DOC, DOCX, XLS, XLSX, ODT - для документов с текстовым содержанием;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2) PDF, JPEG (JPG), PNG, TIFF - для документов с графическим содержанием.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Размер файла электронного документа не должен превышать 30 Мб.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lastRenderedPageBreak/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2.3.5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2.3.6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текста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 xml:space="preserve">. 2.3.7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введен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Приказом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 ПОДАЧА ДОКУМЕНТОВ В ЭЛЕКТРОННОМ ВИДЕ</w:t>
      </w:r>
    </w:p>
    <w:p w:rsidR="00E31B03" w:rsidRPr="00E31B03" w:rsidRDefault="00E31B03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(в ред. Приказа Судебного департамента</w:t>
      </w:r>
      <w:proofErr w:type="gramEnd"/>
    </w:p>
    <w:p w:rsidR="00E31B03" w:rsidRPr="00E31B03" w:rsidRDefault="00E31B03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при Верховном Суде РФ от 11.12.2023 N 265)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3.1. Общие требования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lastRenderedPageBreak/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заявителем является иностранное юридическое лицо, требование об указании ИНН и ОГРН не применяется;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lastRenderedPageBreak/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5) указывается адресат обращения;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6) указывается (выбирается) наименование суда, в который адресовано обращение;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7) выбирается вид обращения в суд, указываются его реквизиты и загружаются файлы подаваемых документов;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3.1.2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3.1.3.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В соответствии с ГПК РФ, КАС РФ, КоАП РФ: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</w:t>
      </w:r>
      <w:r w:rsidRPr="00E31B03">
        <w:rPr>
          <w:rFonts w:ascii="Times New Roman" w:hAnsi="Times New Roman" w:cs="Times New Roman"/>
          <w:color w:val="000000" w:themeColor="text1"/>
        </w:rPr>
        <w:lastRenderedPageBreak/>
        <w:t>подписью или усиленной квалифицированной электронной подписью лица, подающего документы;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В соответствии с УПК РФ: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3.1.3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3.2. Подача документов в рамках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гражданского</w:t>
      </w:r>
      <w:proofErr w:type="gramEnd"/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судопроизводства (в соответствии с Гражданским</w:t>
      </w:r>
      <w:proofErr w:type="gramEnd"/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процессуальным кодексом Российской Федерации)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3.2.1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3.2.2.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Обращение в суд, которое согласно ГПК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(часть 4 статьи 131 и часть 1 статьи 139 ГПК РФ), ходатайство о приостановлении исполнения судебных актов (статья 379.3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3.2.2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lastRenderedPageBreak/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3.2.3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3.2.4. Исключен. - Приказ Судебного департамента при Верховном Суде РФ от 05.11.2019 N 255.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3.3. Подача документов в рамках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административного</w:t>
      </w:r>
      <w:proofErr w:type="gramEnd"/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судопроизводства (в соответствии с Кодексом</w:t>
      </w:r>
      <w:proofErr w:type="gramEnd"/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административного судопроизводства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Российской Федерации)</w:t>
      </w:r>
      <w:proofErr w:type="gramEnd"/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3.3.1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3.3.2.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Обращение в суд, которое согласно КАС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(часть 9 статьи 125 и часть 1.1 статьи 86 КАС РФ), подается в суд в форме электронного документа, подписанного усиленной квалифицированной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3.3.2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3.3.3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3.3.4.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К кассационной жалобе, представлению,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подаваемым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в суд кассационной инстанции, заявитель вправе не прилагать обжалуемые судебные акты.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3.3.4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3.4. Подача документов в рамках уголовного судопроизводства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(в соответствии с Уголовно-процессуальным кодексом</w:t>
      </w:r>
      <w:proofErr w:type="gramEnd"/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Российской Федерации)</w:t>
      </w:r>
      <w:proofErr w:type="gramEnd"/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</w:t>
      </w:r>
      <w:r w:rsidRPr="00E31B03">
        <w:rPr>
          <w:rFonts w:ascii="Times New Roman" w:hAnsi="Times New Roman" w:cs="Times New Roman"/>
          <w:color w:val="000000" w:themeColor="text1"/>
        </w:rPr>
        <w:lastRenderedPageBreak/>
        <w:t>электронного образа документа, заверенной усиленной квалифицированной электронной подписью лица, подающего обращение.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Ходатайство об ознакомлении с материалами уголовного дела, о получении копий процессуальных документов, получении информации в соответствии с пунктом 21.1 части второй статьи 42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Обращение в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суд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3.4.1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3.4.2.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3.4.2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3.5. Подача жалобы на постановление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по делу об административном правонарушении</w:t>
      </w:r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(в соответствии со статьей 30.2 Кодекса Российской Федерации</w:t>
      </w:r>
      <w:proofErr w:type="gramEnd"/>
    </w:p>
    <w:p w:rsidR="00E31B03" w:rsidRPr="00E31B03" w:rsidRDefault="00E31B0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об административных правонарушениях)</w:t>
      </w:r>
    </w:p>
    <w:p w:rsidR="00E31B03" w:rsidRPr="00E31B03" w:rsidRDefault="00E31B03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E31B03">
        <w:rPr>
          <w:rFonts w:ascii="Times New Roman" w:hAnsi="Times New Roman" w:cs="Times New Roman"/>
          <w:color w:val="000000" w:themeColor="text1"/>
        </w:rPr>
        <w:t>(введен Приказом Судебного департамента при Верховном Суде РФ</w:t>
      </w:r>
      <w:proofErr w:type="gramEnd"/>
    </w:p>
    <w:p w:rsidR="00E31B03" w:rsidRPr="00E31B03" w:rsidRDefault="00E31B03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от 17.11.2021 N 223)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3.5.2.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3.5.2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</w:t>
      </w:r>
      <w:r w:rsidRPr="00E31B03">
        <w:rPr>
          <w:rFonts w:ascii="Times New Roman" w:hAnsi="Times New Roman" w:cs="Times New Roman"/>
          <w:color w:val="000000" w:themeColor="text1"/>
        </w:rPr>
        <w:lastRenderedPageBreak/>
        <w:t>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3.5.3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4. ЗАВЕРШЕНИЕ ПОДАЧИ ДОКУМЕНТОВ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4.3.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(часть 3 статьи 108 ГПК РФ, часть 4 статьи 93 КАС РФ, статья 129 УПК РФ, статья 4.8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КоАП РФ).</w:t>
      </w:r>
      <w:proofErr w:type="gramEnd"/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(в ред. Приказа Судебного департамента при Верховном Суде РФ от 17.11.2021 N 223)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Дата и время поступления в информационную систему документов, подан</w:t>
      </w:r>
      <w:bookmarkStart w:id="1" w:name="_GoBack"/>
      <w:bookmarkEnd w:id="1"/>
      <w:r w:rsidRPr="00E31B03">
        <w:rPr>
          <w:rFonts w:ascii="Times New Roman" w:hAnsi="Times New Roman" w:cs="Times New Roman"/>
          <w:color w:val="000000" w:themeColor="text1"/>
        </w:rPr>
        <w:t>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4.4.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4.5. Документы отклоняются по следующим причинам: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1) обращение в суд не адресовано данному суду;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2) обращение в суд является идентичным ранее направленному обращению;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3) документы 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нечитаемы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 xml:space="preserve"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</w:t>
      </w:r>
      <w:r w:rsidRPr="00E31B03">
        <w:rPr>
          <w:rFonts w:ascii="Times New Roman" w:hAnsi="Times New Roman" w:cs="Times New Roman"/>
          <w:color w:val="000000" w:themeColor="text1"/>
        </w:rPr>
        <w:lastRenderedPageBreak/>
        <w:t>отсутствует связный текст;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 xml:space="preserve">или) 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>печати, содержат интерактивные или мультимедийные элементы, внедренные сценарии;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>. 7 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8) электронный образ обращения в суд не содержит графической подписи лица, обратившегося в суд;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E31B03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E31B03">
        <w:rPr>
          <w:rFonts w:ascii="Times New Roman" w:hAnsi="Times New Roman" w:cs="Times New Roman"/>
          <w:color w:val="000000" w:themeColor="text1"/>
        </w:rPr>
        <w:t xml:space="preserve">. 12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введен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Приказом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13)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4.6. В целях приобщения к судебному делу (производству) распечатываются: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копия обращения в суд, поступившего в форме электронного образа документа или электронного документа;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(в ред. Приказа Судебного департамента при Верховном Суде РФ от 11.12.2023 N 265)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сведения о простой электронной подписи, которой заверен электронный образ документа.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При необходимости распечатываются и приобщаются на бумажном носителе к материалам </w:t>
      </w:r>
      <w:r w:rsidRPr="00E31B03">
        <w:rPr>
          <w:rFonts w:ascii="Times New Roman" w:hAnsi="Times New Roman" w:cs="Times New Roman"/>
          <w:color w:val="000000" w:themeColor="text1"/>
        </w:rPr>
        <w:lastRenderedPageBreak/>
        <w:t>судебного дела (производства) копии документов, поступивших в электронном виде.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 xml:space="preserve">4.7. Документы, поступившие в информационную систему, должны </w:t>
      </w:r>
      <w:proofErr w:type="gramStart"/>
      <w:r w:rsidRPr="00E31B03">
        <w:rPr>
          <w:rFonts w:ascii="Times New Roman" w:hAnsi="Times New Roman" w:cs="Times New Roman"/>
          <w:color w:val="000000" w:themeColor="text1"/>
        </w:rPr>
        <w:t>быть зарегистрированы в специальных программных средствах ГАС</w:t>
      </w:r>
      <w:proofErr w:type="gramEnd"/>
      <w:r w:rsidRPr="00E31B03">
        <w:rPr>
          <w:rFonts w:ascii="Times New Roman" w:hAnsi="Times New Roman" w:cs="Times New Roman"/>
          <w:color w:val="000000" w:themeColor="text1"/>
        </w:rPr>
        <w:t xml:space="preserve"> "Правосудие", обеспечивающих ведение автоматизированного судебного делопроизводства.</w:t>
      </w:r>
    </w:p>
    <w:p w:rsidR="00E31B03" w:rsidRPr="00E31B03" w:rsidRDefault="00E31B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E31B03">
        <w:rPr>
          <w:rFonts w:ascii="Times New Roman" w:hAnsi="Times New Roman" w:cs="Times New Roman"/>
          <w:color w:val="000000" w:themeColor="text1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E31B03" w:rsidRPr="00E31B03" w:rsidRDefault="00E31B0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B337A5" w:rsidRPr="00E31B03" w:rsidRDefault="00B337A5">
      <w:pPr>
        <w:rPr>
          <w:rFonts w:ascii="Times New Roman" w:hAnsi="Times New Roman" w:cs="Times New Roman"/>
          <w:color w:val="000000" w:themeColor="text1"/>
        </w:rPr>
      </w:pPr>
    </w:p>
    <w:sectPr w:rsidR="00B337A5" w:rsidRPr="00E31B03" w:rsidSect="00E5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03"/>
    <w:rsid w:val="00B337A5"/>
    <w:rsid w:val="00E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1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1B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1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1B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7236</Words>
  <Characters>41246</Characters>
  <Application>Microsoft Office Word</Application>
  <DocSecurity>0</DocSecurity>
  <Lines>343</Lines>
  <Paragraphs>96</Paragraphs>
  <ScaleCrop>false</ScaleCrop>
  <Company/>
  <LinksUpToDate>false</LinksUpToDate>
  <CharactersWithSpaces>48386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2024-12-20T08:56:00Z</dcterms:created>
  <dcterms:modified xsi:type="dcterms:W3CDTF">2024-12-20T08:57:00Z</dcterms:modified>
</cp:coreProperties>
</file>