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AB" w:rsidRPr="00AD7C3D" w:rsidRDefault="00FF2AAB" w:rsidP="00DE4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FF2AAB" w:rsidRPr="00AD7C3D" w:rsidRDefault="00FF2AAB" w:rsidP="00DE4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7ABA" w:rsidRPr="00AD7C3D" w:rsidRDefault="00D41454" w:rsidP="00D414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</w:rPr>
        <w:t xml:space="preserve">по изучению судебной практики </w:t>
      </w:r>
      <w:r w:rsidR="00DE0C32">
        <w:rPr>
          <w:rFonts w:ascii="Times New Roman" w:hAnsi="Times New Roman" w:cs="Times New Roman"/>
          <w:color w:val="000000"/>
          <w:sz w:val="28"/>
          <w:szCs w:val="28"/>
        </w:rPr>
        <w:t>рассмотрения</w:t>
      </w:r>
      <w:r w:rsidRPr="00AD7C3D">
        <w:rPr>
          <w:rFonts w:ascii="Times New Roman" w:hAnsi="Times New Roman" w:cs="Times New Roman"/>
          <w:color w:val="000000"/>
          <w:sz w:val="28"/>
          <w:szCs w:val="28"/>
        </w:rPr>
        <w:t xml:space="preserve"> Пономаревским районным судом Оренбургской области </w:t>
      </w:r>
      <w:r w:rsidR="00DE0C32">
        <w:rPr>
          <w:rFonts w:ascii="Times New Roman" w:hAnsi="Times New Roman" w:cs="Times New Roman"/>
          <w:color w:val="000000"/>
          <w:sz w:val="28"/>
          <w:szCs w:val="28"/>
        </w:rPr>
        <w:t>уголовных дел о преступлениях коррупционной направленности за 2024 год</w:t>
      </w:r>
    </w:p>
    <w:p w:rsidR="00D41454" w:rsidRPr="00AD7C3D" w:rsidRDefault="00D41454" w:rsidP="00C65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C0057" w:rsidRPr="00AD7C3D" w:rsidRDefault="00FF2AAB" w:rsidP="005C00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Пономаревским районным судом Оренбургской области</w:t>
      </w:r>
      <w:r w:rsidR="003A36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проведено изучение судебной практики</w:t>
      </w:r>
      <w:r w:rsidR="005C0057" w:rsidRPr="00AD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454" w:rsidRPr="00AD7C3D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3A361D">
        <w:rPr>
          <w:rFonts w:ascii="Times New Roman" w:hAnsi="Times New Roman" w:cs="Times New Roman"/>
          <w:color w:val="000000"/>
          <w:sz w:val="28"/>
          <w:szCs w:val="28"/>
        </w:rPr>
        <w:t>рассмотрению уголовных дел о преступлениях коррупционной направленности за 2024 год.</w:t>
      </w:r>
    </w:p>
    <w:p w:rsidR="00FF2AAB" w:rsidRPr="00AD7C3D" w:rsidRDefault="00FF2AAB" w:rsidP="00FB53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47ABA" w:rsidRPr="00AD7C3D" w:rsidRDefault="00A2260B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указанный период судом </w:t>
      </w:r>
      <w:r w:rsidR="003A36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рассмотрено 1 уголовное дело </w:t>
      </w:r>
      <w:r w:rsidR="00D44C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преступлении </w:t>
      </w:r>
      <w:r w:rsidR="003A36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коррупционной направленности, предусмотренное частью 3 статьи 30, частью 3 статьи 291 У</w:t>
      </w:r>
      <w:r w:rsidR="008B45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10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РФ в</w:t>
      </w:r>
      <w:r w:rsidR="00183D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отношении Алишова И.Н.</w:t>
      </w:r>
      <w:r w:rsidR="00B10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наказание которому назначено в виде штрафа в размере 70 000 рублей в доход государства. На ос</w:t>
      </w:r>
      <w:r w:rsidR="00183D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новании части 5 статьи 72 УК РФ</w:t>
      </w:r>
      <w:r w:rsidR="00B10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8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Алишов И.Н. полностью освобожден от отбывания наказания в виде штрафа.</w:t>
      </w:r>
    </w:p>
    <w:p w:rsidR="005C1D41" w:rsidRDefault="005C1D4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10012" w:rsidRPr="00AD7C3D" w:rsidRDefault="00410012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Случаев, когда предметом взятки либо коммерческого подкупа признавались услуга имущественного характера либо имущественные права не имелось.</w:t>
      </w:r>
    </w:p>
    <w:p w:rsidR="005C1D41" w:rsidRDefault="00410012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618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Случаев, когда предметом взяточничества являлся определенный процент (доля) от цены заключенного договора (контракта) не имелось.</w:t>
      </w:r>
    </w:p>
    <w:p w:rsidR="004618F7" w:rsidRDefault="004618F7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907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рассматриваемый период не имели места д</w:t>
      </w:r>
      <w:r w:rsidR="00A733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ействия лиц, связанные с передачей или получением взятки или незаконного вознаграждения при коммерческом подкупе.</w:t>
      </w:r>
    </w:p>
    <w:p w:rsidR="00390766" w:rsidRDefault="002611E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Уголовные</w:t>
      </w:r>
      <w:r w:rsidR="00161D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дела в соверше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нии преступлений предусмотренных частью 5 статьи 291</w:t>
      </w:r>
      <w:r w:rsidRPr="002611E1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частью 4 статьи 204</w:t>
      </w:r>
      <w:r w:rsidRPr="002611E1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 РФ в 2024 году судом не рассматривались.</w:t>
      </w:r>
    </w:p>
    <w:p w:rsidR="00343118" w:rsidRDefault="002611E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022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43118">
        <w:rPr>
          <w:rFonts w:ascii="Times New Roman" w:hAnsi="Times New Roman" w:cs="Times New Roman"/>
          <w:sz w:val="28"/>
          <w:szCs w:val="28"/>
          <w:lang w:eastAsia="ru-RU"/>
        </w:rPr>
        <w:t>В Пономаревском районном суде при рассмотрении уголовного дела</w:t>
      </w:r>
      <w:r w:rsidR="005553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4311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431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предусмотренного частью 3 статьи 30, частью 3 статьи 291 УК РФ</w:t>
      </w:r>
      <w:r w:rsidR="00555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31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Алишова И.Н. начальник Отд МВД России по Пономаревскому району </w:t>
      </w:r>
      <w:r w:rsidR="007C44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Трофимов Д.П. от получения взятки отказался. </w:t>
      </w:r>
    </w:p>
    <w:p w:rsidR="002611E1" w:rsidRDefault="002611E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0225">
        <w:rPr>
          <w:rFonts w:ascii="Times New Roman" w:hAnsi="Times New Roman" w:cs="Times New Roman"/>
          <w:sz w:val="28"/>
          <w:szCs w:val="28"/>
          <w:lang w:eastAsia="ru-RU"/>
        </w:rPr>
        <w:t>Случаев добровольного отказа от дачи или получения коммерческого подкупа, а также посредничества во взяточничестве или коммерческом подкупе не имелось.</w:t>
      </w:r>
    </w:p>
    <w:p w:rsidR="005306C3" w:rsidRDefault="002611E1" w:rsidP="00C434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306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4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234DA">
        <w:rPr>
          <w:rFonts w:ascii="Times New Roman" w:hAnsi="Times New Roman" w:cs="Times New Roman"/>
          <w:sz w:val="28"/>
          <w:szCs w:val="28"/>
          <w:lang w:eastAsia="ru-RU"/>
        </w:rPr>
        <w:t>рассмотрении уголовного дела</w:t>
      </w:r>
      <w:r w:rsidR="005553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234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34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предусмотренного частью 3 статьи 30, частью 3 статьи 291 УК РФ</w:t>
      </w:r>
      <w:r w:rsidR="00555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отношении Алишова И.Н.</w:t>
      </w:r>
      <w:r w:rsidR="007234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начальник Отд МВД России по Пономаревскому району Трофимов Д.П. проходил по дел</w:t>
      </w:r>
      <w:r w:rsidR="00555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234D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качестве свидетеля.</w:t>
      </w:r>
    </w:p>
    <w:p w:rsidR="006811E2" w:rsidRDefault="006811E2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F33F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Обстоятельств, свидетельствующих о принятии денежных средств или иных ценностей должностным лицом или лицом, выполняющим управленческие функции в коммерческой или иной организации, в том числе без непосредственного контакта с предметом взятки или коммерческого подкупа, в рамках проведения оперативно-розыскного мероприятия, не имелось.</w:t>
      </w:r>
    </w:p>
    <w:p w:rsidR="00F33F9D" w:rsidRDefault="00F33F9D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 </w:t>
      </w:r>
      <w:r w:rsidR="00EE37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Случаев, когда действия лица, </w:t>
      </w:r>
      <w:r w:rsidR="003102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 осуществляющего посреднические услуги, в случаях, когда оно передало вознаграждение должностному лицу, которое не может совершить в интересах взяткодателя или иных лиц действий (бездействие) либо способствовать таким действиям ввиду отсутствия соответствующих служебных полномочий либо лицу, которое представляется «должностным лицом», но таковым не является, не имелось.</w:t>
      </w:r>
    </w:p>
    <w:p w:rsidR="00CB7CA7" w:rsidRDefault="00CB7CA7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Случаев оценки действий посредника, которым была получена взятка </w:t>
      </w:r>
      <w:r w:rsidR="005553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(незаконное вознаграждение) или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их часть, но передача которых не состоялась из –за задержания посредника сотрудниками правоохранительных органов, не </w:t>
      </w:r>
      <w:r w:rsidR="00506C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мелось.</w:t>
      </w:r>
    </w:p>
    <w:p w:rsidR="00CB7CA7" w:rsidRDefault="00CB7CA7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506C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Случаев, когда действия лица квалифицированы как соучастие во взяточничестве со ссылкой на статью 33 УК РФ, не имелось</w:t>
      </w:r>
      <w:r w:rsidR="00FE5E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6CA6" w:rsidRDefault="00506CA6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F977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Уголовных дел</w:t>
      </w:r>
      <w:r w:rsidR="005B22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F977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2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которых требовалось квалифицировать действия нескольких посредников, не имелось.</w:t>
      </w:r>
    </w:p>
    <w:p w:rsidR="005B2211" w:rsidRDefault="005B221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 Случаев, когда посреднические услуги оплачивались за счет части суммы взятки, не имелось.</w:t>
      </w:r>
    </w:p>
    <w:p w:rsidR="005B2211" w:rsidRDefault="005B2211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482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Уголовных дел, в которых требовалось оценить действия посредника, не имелось.</w:t>
      </w:r>
    </w:p>
    <w:p w:rsidR="000E6766" w:rsidRPr="002611E1" w:rsidRDefault="000E6766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="00523F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Случаев, когда действия должностного лица</w:t>
      </w:r>
      <w:r w:rsidR="005046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связанные с получением денежных средств, которые были похищены посредством заключения договора (контракта) на сумму, заведомо превышающую рыночную стоимость товаров, работ или услуг, и дальнейшего перевода этих денежных средств </w:t>
      </w:r>
      <w:r w:rsidR="0094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были квалифицированы как совокупность преступлений, предусмотренных статьями 160 и 290 УК РФ, а также случаев, когда получение взятки было исключено из обвинения, не имелось.</w:t>
      </w:r>
    </w:p>
    <w:p w:rsidR="00A733E6" w:rsidRDefault="00947B8D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="00D941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Случаев квалификации действий должностного лица, связанных с незаконным (необоснованным) предоставлением (оформлением) стимулирующих выплат (премии, надбавок и иных поощрительных выплат) сотрудникам, не имелось.</w:t>
      </w:r>
    </w:p>
    <w:p w:rsidR="00D9417C" w:rsidRDefault="00D9417C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0364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Случаев, когда имущество, имущественные права, услуги имущественного характера были переданы должностному лицу в качестве спонсорской помощи, не имелось.</w:t>
      </w:r>
    </w:p>
    <w:p w:rsidR="000364CE" w:rsidRDefault="000364CE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17. Случаев, когда лицо, которому заявлены требования о даче взятки и которое до передачи ценностей добровольно заявило об этом органу, имеющему право возбуждать уголовное дело либо осуществлять оперативно-розыскную деятельность</w:t>
      </w:r>
      <w:r w:rsidR="00C828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признано потерпевшим по делу о получении взятки, не имелось.</w:t>
      </w:r>
    </w:p>
    <w:p w:rsidR="00C828CA" w:rsidRPr="00AD7C3D" w:rsidRDefault="00C828CA" w:rsidP="005C1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="00923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Уголовные дела о преступлении</w:t>
      </w:r>
      <w:r w:rsidR="004B3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предусмотренном </w:t>
      </w:r>
      <w:r w:rsidR="00923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статье</w:t>
      </w:r>
      <w:r w:rsidR="004B3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23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290 УК РФ</w:t>
      </w:r>
      <w:r w:rsidR="004B3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3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B39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2024 году</w:t>
      </w:r>
      <w:r w:rsidR="00923E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судом не рассматривались.</w:t>
      </w:r>
    </w:p>
    <w:p w:rsidR="002E5556" w:rsidRDefault="002E5556" w:rsidP="002E5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19. Случаев возвращения дела прокурору в порядке статьи 237 УПК РФ ввиду неверного установления либо не установления признаков должностного лица, не имелось. </w:t>
      </w:r>
    </w:p>
    <w:p w:rsidR="002E5556" w:rsidRDefault="002E5556" w:rsidP="002E5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20. </w:t>
      </w:r>
      <w:r w:rsidR="00F147B8"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Случаев при признании лица субъектом получения взятки в случае, когда оно осуществляет организационно-распорядительные функции в учебном или медицинском учреждении, не имелось.</w:t>
      </w:r>
    </w:p>
    <w:p w:rsidR="00F147B8" w:rsidRDefault="00F147B8" w:rsidP="002E5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21. Случаев квалификации действий лиц, получивших вознаграждение за оказание работ или предоставление услуг, связанных с профессиональными функциями</w:t>
      </w:r>
      <w:r w:rsidR="00C600BE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имелось.</w:t>
      </w:r>
    </w:p>
    <w:p w:rsidR="00C600BE" w:rsidRDefault="00C600BE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22. </w:t>
      </w:r>
      <w:r w:rsidR="008A04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Уголовные дела о преступлениях, предусмотренных пунктом «б» части 3 статьи 204, пунктом «в» части 7 статьи 204 УК РФ, в 2024 году судом не рассматривались.</w:t>
      </w:r>
    </w:p>
    <w:p w:rsidR="008A0457" w:rsidRDefault="008A0457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6F56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Случаев оценивания действий лица, выполняющего управленческие функции в коммерческой или иной организации, получившего незаконное вознаграждение за изготовление и передачу справок, дипломов, свидетельств и пр. при отсутствии оснований для такой выдачи, не имелось.</w:t>
      </w:r>
    </w:p>
    <w:p w:rsidR="006F562D" w:rsidRDefault="006F562D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 Уголовные дела о преступлении, предусмотренном частью 2 статьи 292 УК РФ, в 2024 году судом не рассматривались.</w:t>
      </w:r>
    </w:p>
    <w:p w:rsidR="000F4284" w:rsidRDefault="000F4284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="00422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Уголовные дела о преступлении, предусмотренном статьей 285 УК РФ, в 2024 году судом не рассматривались.</w:t>
      </w:r>
    </w:p>
    <w:p w:rsidR="004221AA" w:rsidRDefault="004221AA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422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Уголовные дела о преступлении, предусмотренном статьей 285</w:t>
      </w:r>
      <w:r w:rsidR="006C69D4" w:rsidRPr="006C69D4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 РФ, в 2024 году судом не рассматривались.</w:t>
      </w:r>
    </w:p>
    <w:p w:rsidR="004221AA" w:rsidRDefault="006C69D4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27. Уголовные дела о преступлении, предусмотренном статьей 285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 РФ, в 2024 году судом не рассматривались.</w:t>
      </w:r>
    </w:p>
    <w:p w:rsidR="006C69D4" w:rsidRDefault="006C69D4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28.</w:t>
      </w:r>
      <w:r w:rsidR="000D01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(определения) о прекращении уголовного дела в связи с отсутствием события преступления или состава преступления либо оправдательные приговоры по делам коррупционной направленности</w:t>
      </w:r>
      <w:r w:rsidR="00355C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судом в 2024 году не выносились.</w:t>
      </w:r>
    </w:p>
    <w:p w:rsidR="00355C53" w:rsidRDefault="00F416F2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29. </w:t>
      </w:r>
      <w:r w:rsidR="00275D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Сложностей при применении положений примечаний к статьям 204-204.2 и 291-291.2 УК РФ об освобождении от уголовной ответственности не имеется.</w:t>
      </w:r>
    </w:p>
    <w:p w:rsidR="00275DA1" w:rsidRDefault="00275DA1" w:rsidP="002E55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30. В апелляционной и кассационной инстанциях приговор Пономаревского районного суда </w:t>
      </w:r>
      <w:r w:rsidR="00585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 февраля 2024 года в отношении Алишова И.Н.о в совершении преступления</w:t>
      </w:r>
      <w:r w:rsidR="00FD13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5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предусмотренного частью 3 статьи 30, частью 3 статьи 291 УК РФ</w:t>
      </w:r>
      <w:r w:rsidR="00FD13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5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обжаловался.</w:t>
      </w:r>
    </w:p>
    <w:p w:rsidR="0058578C" w:rsidRDefault="004B501E" w:rsidP="004B50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31. Трудностей применения положений главы 15.1 УК РФ о конфискации имущества при рассмотрении уголовных дел о преступлениях коррупционной направленности </w:t>
      </w:r>
      <w:r w:rsidR="004515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возникает.</w:t>
      </w:r>
    </w:p>
    <w:p w:rsidR="00451556" w:rsidRDefault="00451556" w:rsidP="004B50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32. Случаев изъятия в рамках конфискации солидарно или  в долях денежных средств или иного имущества взамен предмета, подлежащего конфискации в соответствии со статьей 104.2 УК РФ, у лиц, совершивших преступление и получивших совместно взятки в случае совершения преступления двумя и более лицами, не имелось.</w:t>
      </w:r>
    </w:p>
    <w:p w:rsidR="00451556" w:rsidRDefault="00451556" w:rsidP="004B50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33. </w:t>
      </w:r>
      <w:r w:rsidR="003B42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62A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рудностей </w:t>
      </w:r>
      <w:r w:rsidR="003B42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определении территориальной подсудности уголовных дел о преступлениях коррупционной направленности не возникает. Дела по коррупционному преступлению, совершенного путем </w:t>
      </w:r>
      <w:r w:rsidR="003B42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перечисления денежных средств на банковскую карту взяткополучателя в суд не поступали.</w:t>
      </w:r>
    </w:p>
    <w:p w:rsidR="003B4271" w:rsidRDefault="003B4271" w:rsidP="004B50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34. Вопросов, требующих дополнительных разъяснений Пленумом Верховного Суда Российской Федерации,</w:t>
      </w:r>
      <w:r w:rsidR="00930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имеется. Разъяснения, содержащиеся в постановлении Пленума Верховного Суда РФ от 9 июля 2013 гожа № 24 «О судебной практике по делам о взяточничестве и об иных коррупционных преступлениях»</w:t>
      </w:r>
      <w:r w:rsidR="00FD13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30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корректировке не нуждаются.</w:t>
      </w:r>
    </w:p>
    <w:p w:rsidR="00596196" w:rsidRDefault="00596196" w:rsidP="004B50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96196" w:rsidRDefault="00596196" w:rsidP="004B50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250D" w:rsidRPr="005E250D" w:rsidRDefault="00C7020D" w:rsidP="005E250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Помощник</w:t>
      </w:r>
      <w:r w:rsidR="005E250D" w:rsidRPr="005E250D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</w:t>
      </w:r>
    </w:p>
    <w:p w:rsidR="005E250D" w:rsidRPr="005E250D" w:rsidRDefault="005E250D" w:rsidP="005E250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E250D">
        <w:rPr>
          <w:rFonts w:ascii="Times New Roman" w:hAnsi="Times New Roman" w:cs="Times New Roman"/>
          <w:color w:val="000000"/>
          <w:sz w:val="28"/>
          <w:szCs w:val="28"/>
        </w:rPr>
        <w:t>Пономаревского районного суда</w:t>
      </w:r>
    </w:p>
    <w:p w:rsidR="005E250D" w:rsidRPr="005E250D" w:rsidRDefault="005E250D" w:rsidP="005E250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E250D">
        <w:rPr>
          <w:rFonts w:ascii="Times New Roman" w:hAnsi="Times New Roman" w:cs="Times New Roman"/>
          <w:color w:val="000000"/>
          <w:sz w:val="28"/>
          <w:szCs w:val="28"/>
        </w:rPr>
        <w:t xml:space="preserve">Оренбургской области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5E250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7020D">
        <w:rPr>
          <w:rFonts w:ascii="Times New Roman" w:hAnsi="Times New Roman" w:cs="Times New Roman"/>
          <w:color w:val="000000"/>
          <w:sz w:val="28"/>
          <w:szCs w:val="28"/>
        </w:rPr>
        <w:t>Ю.А. Ясакова</w:t>
      </w:r>
      <w:bookmarkStart w:id="0" w:name="_GoBack"/>
      <w:bookmarkEnd w:id="0"/>
    </w:p>
    <w:p w:rsidR="00596196" w:rsidRPr="005E250D" w:rsidRDefault="00596196" w:rsidP="005E2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51556" w:rsidRPr="005E250D" w:rsidRDefault="00451556" w:rsidP="005E2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51556" w:rsidRPr="005E250D" w:rsidRDefault="00451556" w:rsidP="005E2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578C" w:rsidRPr="005E250D" w:rsidRDefault="0058578C" w:rsidP="005E2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221AA" w:rsidRPr="005E250D" w:rsidRDefault="004221AA" w:rsidP="005E2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F2AAB" w:rsidRPr="00AD7C3D" w:rsidRDefault="00FF2AAB" w:rsidP="00DA3CC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F2AAB" w:rsidRPr="00AD7C3D" w:rsidSect="00D41454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FE" w:rsidRDefault="00E310FE" w:rsidP="007D4DAD">
      <w:pPr>
        <w:spacing w:after="0" w:line="240" w:lineRule="auto"/>
      </w:pPr>
      <w:r>
        <w:separator/>
      </w:r>
    </w:p>
  </w:endnote>
  <w:endnote w:type="continuationSeparator" w:id="0">
    <w:p w:rsidR="00E310FE" w:rsidRDefault="00E310FE" w:rsidP="007D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FA" w:rsidRDefault="00E310F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7020D">
      <w:rPr>
        <w:noProof/>
      </w:rPr>
      <w:t>4</w:t>
    </w:r>
    <w:r>
      <w:rPr>
        <w:noProof/>
      </w:rPr>
      <w:fldChar w:fldCharType="end"/>
    </w:r>
  </w:p>
  <w:p w:rsidR="005553FA" w:rsidRDefault="005553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FE" w:rsidRDefault="00E310FE" w:rsidP="007D4DAD">
      <w:pPr>
        <w:spacing w:after="0" w:line="240" w:lineRule="auto"/>
      </w:pPr>
      <w:r>
        <w:separator/>
      </w:r>
    </w:p>
  </w:footnote>
  <w:footnote w:type="continuationSeparator" w:id="0">
    <w:p w:rsidR="00E310FE" w:rsidRDefault="00E310FE" w:rsidP="007D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9F5"/>
    <w:multiLevelType w:val="hybridMultilevel"/>
    <w:tmpl w:val="D7AECF6E"/>
    <w:lvl w:ilvl="0" w:tplc="B9209C5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39393B"/>
    <w:multiLevelType w:val="hybridMultilevel"/>
    <w:tmpl w:val="CFDA6644"/>
    <w:lvl w:ilvl="0" w:tplc="DF38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5961BC"/>
    <w:multiLevelType w:val="hybridMultilevel"/>
    <w:tmpl w:val="5E322196"/>
    <w:lvl w:ilvl="0" w:tplc="D330785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356"/>
    <w:rsid w:val="00003103"/>
    <w:rsid w:val="000149E4"/>
    <w:rsid w:val="00015EDA"/>
    <w:rsid w:val="00017D2C"/>
    <w:rsid w:val="00021842"/>
    <w:rsid w:val="000230D3"/>
    <w:rsid w:val="00035B1C"/>
    <w:rsid w:val="000364CE"/>
    <w:rsid w:val="00045696"/>
    <w:rsid w:val="00052B10"/>
    <w:rsid w:val="000632C4"/>
    <w:rsid w:val="000677D2"/>
    <w:rsid w:val="00083DC6"/>
    <w:rsid w:val="000A032E"/>
    <w:rsid w:val="000C6F17"/>
    <w:rsid w:val="000D01C9"/>
    <w:rsid w:val="000E0610"/>
    <w:rsid w:val="000E333C"/>
    <w:rsid w:val="000E6766"/>
    <w:rsid w:val="000F4284"/>
    <w:rsid w:val="00104AF2"/>
    <w:rsid w:val="001237BE"/>
    <w:rsid w:val="00132C17"/>
    <w:rsid w:val="001469CE"/>
    <w:rsid w:val="00147348"/>
    <w:rsid w:val="00161DEC"/>
    <w:rsid w:val="00163789"/>
    <w:rsid w:val="0016767D"/>
    <w:rsid w:val="00171D60"/>
    <w:rsid w:val="00183D0B"/>
    <w:rsid w:val="00187E30"/>
    <w:rsid w:val="001A12D8"/>
    <w:rsid w:val="001D3BC5"/>
    <w:rsid w:val="001E21C7"/>
    <w:rsid w:val="001E5F12"/>
    <w:rsid w:val="001E7C9C"/>
    <w:rsid w:val="001F684F"/>
    <w:rsid w:val="002102D1"/>
    <w:rsid w:val="00223C55"/>
    <w:rsid w:val="002256A7"/>
    <w:rsid w:val="0022679B"/>
    <w:rsid w:val="002320D9"/>
    <w:rsid w:val="002331C2"/>
    <w:rsid w:val="00235D28"/>
    <w:rsid w:val="00247854"/>
    <w:rsid w:val="00247ABA"/>
    <w:rsid w:val="00253428"/>
    <w:rsid w:val="00253E7A"/>
    <w:rsid w:val="00254C44"/>
    <w:rsid w:val="002611E1"/>
    <w:rsid w:val="00271581"/>
    <w:rsid w:val="002743E0"/>
    <w:rsid w:val="00275DA1"/>
    <w:rsid w:val="002836D3"/>
    <w:rsid w:val="002C729D"/>
    <w:rsid w:val="002C7A6B"/>
    <w:rsid w:val="002D6525"/>
    <w:rsid w:val="002E12DE"/>
    <w:rsid w:val="002E5556"/>
    <w:rsid w:val="00310209"/>
    <w:rsid w:val="003277EE"/>
    <w:rsid w:val="0033326B"/>
    <w:rsid w:val="003358E1"/>
    <w:rsid w:val="00341454"/>
    <w:rsid w:val="00342CB4"/>
    <w:rsid w:val="00343118"/>
    <w:rsid w:val="0034402B"/>
    <w:rsid w:val="003449FD"/>
    <w:rsid w:val="00350A43"/>
    <w:rsid w:val="00355C53"/>
    <w:rsid w:val="003613D8"/>
    <w:rsid w:val="00366615"/>
    <w:rsid w:val="00367152"/>
    <w:rsid w:val="0037131E"/>
    <w:rsid w:val="00372B50"/>
    <w:rsid w:val="0038773A"/>
    <w:rsid w:val="00390766"/>
    <w:rsid w:val="003A361D"/>
    <w:rsid w:val="003B0A55"/>
    <w:rsid w:val="003B4271"/>
    <w:rsid w:val="003C0648"/>
    <w:rsid w:val="003E053F"/>
    <w:rsid w:val="003E1395"/>
    <w:rsid w:val="003F74C0"/>
    <w:rsid w:val="003F750E"/>
    <w:rsid w:val="00410012"/>
    <w:rsid w:val="0041174C"/>
    <w:rsid w:val="00412B53"/>
    <w:rsid w:val="004221AA"/>
    <w:rsid w:val="00431E2C"/>
    <w:rsid w:val="00432421"/>
    <w:rsid w:val="004441C4"/>
    <w:rsid w:val="00451556"/>
    <w:rsid w:val="00457C30"/>
    <w:rsid w:val="004618F7"/>
    <w:rsid w:val="004620E6"/>
    <w:rsid w:val="00463246"/>
    <w:rsid w:val="00472D22"/>
    <w:rsid w:val="00482858"/>
    <w:rsid w:val="00487D60"/>
    <w:rsid w:val="004A6BC4"/>
    <w:rsid w:val="004B3914"/>
    <w:rsid w:val="004B501E"/>
    <w:rsid w:val="004C3D4E"/>
    <w:rsid w:val="004C52C9"/>
    <w:rsid w:val="004D583C"/>
    <w:rsid w:val="004E3142"/>
    <w:rsid w:val="004E38E9"/>
    <w:rsid w:val="004E42A3"/>
    <w:rsid w:val="004E5AA3"/>
    <w:rsid w:val="004F17B6"/>
    <w:rsid w:val="004F440A"/>
    <w:rsid w:val="005046D9"/>
    <w:rsid w:val="00506CA6"/>
    <w:rsid w:val="00523F96"/>
    <w:rsid w:val="00525AAB"/>
    <w:rsid w:val="005269A7"/>
    <w:rsid w:val="005306C3"/>
    <w:rsid w:val="00532BD7"/>
    <w:rsid w:val="00536EC3"/>
    <w:rsid w:val="00537EBD"/>
    <w:rsid w:val="0054367F"/>
    <w:rsid w:val="00544AC0"/>
    <w:rsid w:val="0055063E"/>
    <w:rsid w:val="00554C3A"/>
    <w:rsid w:val="005553FA"/>
    <w:rsid w:val="00573204"/>
    <w:rsid w:val="0058578C"/>
    <w:rsid w:val="00593D2A"/>
    <w:rsid w:val="00596196"/>
    <w:rsid w:val="005A768E"/>
    <w:rsid w:val="005B2211"/>
    <w:rsid w:val="005C0057"/>
    <w:rsid w:val="005C168A"/>
    <w:rsid w:val="005C1D41"/>
    <w:rsid w:val="005C2388"/>
    <w:rsid w:val="005C54B4"/>
    <w:rsid w:val="005E1594"/>
    <w:rsid w:val="005E250D"/>
    <w:rsid w:val="005F1E8F"/>
    <w:rsid w:val="0060274F"/>
    <w:rsid w:val="00610475"/>
    <w:rsid w:val="00612965"/>
    <w:rsid w:val="00612FC7"/>
    <w:rsid w:val="006178B6"/>
    <w:rsid w:val="00620225"/>
    <w:rsid w:val="0062441A"/>
    <w:rsid w:val="0062469B"/>
    <w:rsid w:val="006306C1"/>
    <w:rsid w:val="006378F3"/>
    <w:rsid w:val="00642ACC"/>
    <w:rsid w:val="00643615"/>
    <w:rsid w:val="0064585C"/>
    <w:rsid w:val="00660A9A"/>
    <w:rsid w:val="0066311E"/>
    <w:rsid w:val="006730F6"/>
    <w:rsid w:val="006811E2"/>
    <w:rsid w:val="00686A35"/>
    <w:rsid w:val="00686DFC"/>
    <w:rsid w:val="00697C81"/>
    <w:rsid w:val="006C3BDF"/>
    <w:rsid w:val="006C69D4"/>
    <w:rsid w:val="006D16E1"/>
    <w:rsid w:val="006D3042"/>
    <w:rsid w:val="006F497A"/>
    <w:rsid w:val="006F562D"/>
    <w:rsid w:val="006F605C"/>
    <w:rsid w:val="0070535B"/>
    <w:rsid w:val="00706368"/>
    <w:rsid w:val="00707114"/>
    <w:rsid w:val="00713CF1"/>
    <w:rsid w:val="007220BD"/>
    <w:rsid w:val="007234DA"/>
    <w:rsid w:val="00733889"/>
    <w:rsid w:val="007526C0"/>
    <w:rsid w:val="007529A1"/>
    <w:rsid w:val="00753BAE"/>
    <w:rsid w:val="007571DE"/>
    <w:rsid w:val="00762C41"/>
    <w:rsid w:val="0077591A"/>
    <w:rsid w:val="00776108"/>
    <w:rsid w:val="0078013A"/>
    <w:rsid w:val="00781ABE"/>
    <w:rsid w:val="00787294"/>
    <w:rsid w:val="00793EB9"/>
    <w:rsid w:val="007C44AF"/>
    <w:rsid w:val="007D4DAD"/>
    <w:rsid w:val="007E64CD"/>
    <w:rsid w:val="008330FF"/>
    <w:rsid w:val="00834558"/>
    <w:rsid w:val="00837D2B"/>
    <w:rsid w:val="0084396F"/>
    <w:rsid w:val="00846E08"/>
    <w:rsid w:val="008541CB"/>
    <w:rsid w:val="00855B63"/>
    <w:rsid w:val="00862A7D"/>
    <w:rsid w:val="008639D0"/>
    <w:rsid w:val="0088718D"/>
    <w:rsid w:val="00895A62"/>
    <w:rsid w:val="008A0032"/>
    <w:rsid w:val="008A0457"/>
    <w:rsid w:val="008A1444"/>
    <w:rsid w:val="008A4356"/>
    <w:rsid w:val="008A4E68"/>
    <w:rsid w:val="008B21C7"/>
    <w:rsid w:val="008B45D2"/>
    <w:rsid w:val="008D48F3"/>
    <w:rsid w:val="008E335A"/>
    <w:rsid w:val="008E3EC0"/>
    <w:rsid w:val="008E6F1D"/>
    <w:rsid w:val="008E7AD2"/>
    <w:rsid w:val="008F7B8A"/>
    <w:rsid w:val="00915D75"/>
    <w:rsid w:val="00923E6E"/>
    <w:rsid w:val="00926B8C"/>
    <w:rsid w:val="00926EBE"/>
    <w:rsid w:val="009303F1"/>
    <w:rsid w:val="0093094F"/>
    <w:rsid w:val="0094400E"/>
    <w:rsid w:val="00947B8D"/>
    <w:rsid w:val="0095029E"/>
    <w:rsid w:val="0095543E"/>
    <w:rsid w:val="009603D0"/>
    <w:rsid w:val="00966DBE"/>
    <w:rsid w:val="009759D3"/>
    <w:rsid w:val="00980630"/>
    <w:rsid w:val="0099581A"/>
    <w:rsid w:val="009B0AD5"/>
    <w:rsid w:val="009B0B00"/>
    <w:rsid w:val="009C478C"/>
    <w:rsid w:val="009D3524"/>
    <w:rsid w:val="009D3F9A"/>
    <w:rsid w:val="009D4846"/>
    <w:rsid w:val="009E2B2F"/>
    <w:rsid w:val="009E39B7"/>
    <w:rsid w:val="009E4D8C"/>
    <w:rsid w:val="009F4AFB"/>
    <w:rsid w:val="009F50FE"/>
    <w:rsid w:val="00A10E76"/>
    <w:rsid w:val="00A14001"/>
    <w:rsid w:val="00A14E5E"/>
    <w:rsid w:val="00A17A42"/>
    <w:rsid w:val="00A2260B"/>
    <w:rsid w:val="00A2305E"/>
    <w:rsid w:val="00A23567"/>
    <w:rsid w:val="00A330CA"/>
    <w:rsid w:val="00A40D0B"/>
    <w:rsid w:val="00A42D3C"/>
    <w:rsid w:val="00A55F0C"/>
    <w:rsid w:val="00A62510"/>
    <w:rsid w:val="00A733E6"/>
    <w:rsid w:val="00A777AC"/>
    <w:rsid w:val="00A8495C"/>
    <w:rsid w:val="00A94417"/>
    <w:rsid w:val="00AB4253"/>
    <w:rsid w:val="00AB6093"/>
    <w:rsid w:val="00AB683F"/>
    <w:rsid w:val="00AD0F2F"/>
    <w:rsid w:val="00AD7C3D"/>
    <w:rsid w:val="00AE02A2"/>
    <w:rsid w:val="00AE5B2A"/>
    <w:rsid w:val="00AF1A7D"/>
    <w:rsid w:val="00AF5A39"/>
    <w:rsid w:val="00AF5A41"/>
    <w:rsid w:val="00B05724"/>
    <w:rsid w:val="00B1028F"/>
    <w:rsid w:val="00B11984"/>
    <w:rsid w:val="00B11B41"/>
    <w:rsid w:val="00B14044"/>
    <w:rsid w:val="00B3092E"/>
    <w:rsid w:val="00B342ED"/>
    <w:rsid w:val="00B40C0D"/>
    <w:rsid w:val="00B430C7"/>
    <w:rsid w:val="00B65255"/>
    <w:rsid w:val="00B763D4"/>
    <w:rsid w:val="00B813B3"/>
    <w:rsid w:val="00B819C8"/>
    <w:rsid w:val="00B94889"/>
    <w:rsid w:val="00BA1155"/>
    <w:rsid w:val="00BB1CE8"/>
    <w:rsid w:val="00BB5932"/>
    <w:rsid w:val="00BC018D"/>
    <w:rsid w:val="00BC29EA"/>
    <w:rsid w:val="00BC3C38"/>
    <w:rsid w:val="00BC534A"/>
    <w:rsid w:val="00BE44EE"/>
    <w:rsid w:val="00BE5F6A"/>
    <w:rsid w:val="00BF0871"/>
    <w:rsid w:val="00BF1012"/>
    <w:rsid w:val="00BF563E"/>
    <w:rsid w:val="00C17DA6"/>
    <w:rsid w:val="00C25CF0"/>
    <w:rsid w:val="00C26638"/>
    <w:rsid w:val="00C377F8"/>
    <w:rsid w:val="00C434ED"/>
    <w:rsid w:val="00C4432E"/>
    <w:rsid w:val="00C5562D"/>
    <w:rsid w:val="00C600BE"/>
    <w:rsid w:val="00C639A9"/>
    <w:rsid w:val="00C6545A"/>
    <w:rsid w:val="00C66755"/>
    <w:rsid w:val="00C7020D"/>
    <w:rsid w:val="00C80DE7"/>
    <w:rsid w:val="00C81815"/>
    <w:rsid w:val="00C828CA"/>
    <w:rsid w:val="00C841F7"/>
    <w:rsid w:val="00CA2020"/>
    <w:rsid w:val="00CB5C00"/>
    <w:rsid w:val="00CB7CA7"/>
    <w:rsid w:val="00CD645B"/>
    <w:rsid w:val="00CE5C6B"/>
    <w:rsid w:val="00CF3DA1"/>
    <w:rsid w:val="00D00B07"/>
    <w:rsid w:val="00D01B7A"/>
    <w:rsid w:val="00D01B9B"/>
    <w:rsid w:val="00D10D4A"/>
    <w:rsid w:val="00D11E14"/>
    <w:rsid w:val="00D1552B"/>
    <w:rsid w:val="00D1741C"/>
    <w:rsid w:val="00D20AFD"/>
    <w:rsid w:val="00D30F6C"/>
    <w:rsid w:val="00D41454"/>
    <w:rsid w:val="00D44C80"/>
    <w:rsid w:val="00D64F9B"/>
    <w:rsid w:val="00D76C20"/>
    <w:rsid w:val="00D81A8A"/>
    <w:rsid w:val="00D82CB2"/>
    <w:rsid w:val="00D90280"/>
    <w:rsid w:val="00D9417C"/>
    <w:rsid w:val="00DA3CCD"/>
    <w:rsid w:val="00DA4279"/>
    <w:rsid w:val="00DA4614"/>
    <w:rsid w:val="00DB1423"/>
    <w:rsid w:val="00DC1356"/>
    <w:rsid w:val="00DC21D4"/>
    <w:rsid w:val="00DC4981"/>
    <w:rsid w:val="00DD6DD9"/>
    <w:rsid w:val="00DE0C32"/>
    <w:rsid w:val="00DE45F4"/>
    <w:rsid w:val="00DF0F91"/>
    <w:rsid w:val="00E05B71"/>
    <w:rsid w:val="00E2514B"/>
    <w:rsid w:val="00E310FE"/>
    <w:rsid w:val="00E31452"/>
    <w:rsid w:val="00E43A05"/>
    <w:rsid w:val="00E50214"/>
    <w:rsid w:val="00E50B5B"/>
    <w:rsid w:val="00E5124A"/>
    <w:rsid w:val="00E5782A"/>
    <w:rsid w:val="00E71D54"/>
    <w:rsid w:val="00E73E4F"/>
    <w:rsid w:val="00E760EF"/>
    <w:rsid w:val="00E83D89"/>
    <w:rsid w:val="00E903F5"/>
    <w:rsid w:val="00EA0A6A"/>
    <w:rsid w:val="00EA732D"/>
    <w:rsid w:val="00EB55D6"/>
    <w:rsid w:val="00EB5E9E"/>
    <w:rsid w:val="00EB683B"/>
    <w:rsid w:val="00EC2E2B"/>
    <w:rsid w:val="00ED0150"/>
    <w:rsid w:val="00ED2D08"/>
    <w:rsid w:val="00ED7162"/>
    <w:rsid w:val="00EE0B7B"/>
    <w:rsid w:val="00EE2667"/>
    <w:rsid w:val="00EE37BD"/>
    <w:rsid w:val="00EE72C9"/>
    <w:rsid w:val="00EF38A4"/>
    <w:rsid w:val="00EF6ED3"/>
    <w:rsid w:val="00F147B8"/>
    <w:rsid w:val="00F33F9D"/>
    <w:rsid w:val="00F34E6C"/>
    <w:rsid w:val="00F416F2"/>
    <w:rsid w:val="00F46889"/>
    <w:rsid w:val="00F50CEF"/>
    <w:rsid w:val="00F50E07"/>
    <w:rsid w:val="00F53BD2"/>
    <w:rsid w:val="00F744C4"/>
    <w:rsid w:val="00F76B52"/>
    <w:rsid w:val="00F846CE"/>
    <w:rsid w:val="00F87C54"/>
    <w:rsid w:val="00F91A27"/>
    <w:rsid w:val="00F977D2"/>
    <w:rsid w:val="00FA1519"/>
    <w:rsid w:val="00FA63FB"/>
    <w:rsid w:val="00FB1AE0"/>
    <w:rsid w:val="00FB5310"/>
    <w:rsid w:val="00FC53C7"/>
    <w:rsid w:val="00FD13AE"/>
    <w:rsid w:val="00FD1DF9"/>
    <w:rsid w:val="00FE0E35"/>
    <w:rsid w:val="00FE5ED1"/>
    <w:rsid w:val="00FF2AAB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9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76108"/>
  </w:style>
  <w:style w:type="character" w:styleId="a3">
    <w:name w:val="Hyperlink"/>
    <w:uiPriority w:val="99"/>
    <w:rsid w:val="00776108"/>
    <w:rPr>
      <w:color w:val="0000FF"/>
      <w:u w:val="single"/>
    </w:rPr>
  </w:style>
  <w:style w:type="character" w:customStyle="1" w:styleId="nomer2">
    <w:name w:val="nomer2"/>
    <w:uiPriority w:val="99"/>
    <w:rsid w:val="00642ACC"/>
    <w:rPr>
      <w:rFonts w:ascii="Times New Roman" w:hAnsi="Times New Roman" w:cs="Times New Roman"/>
    </w:rPr>
  </w:style>
  <w:style w:type="paragraph" w:customStyle="1" w:styleId="1">
    <w:name w:val="Знак Знак1 Знак Знак Знак Знак Знак Знак Знак Знак Знак Знак Знак Знак Знак Знак Знак Знак"/>
    <w:basedOn w:val="a"/>
    <w:next w:val="a"/>
    <w:uiPriority w:val="99"/>
    <w:semiHidden/>
    <w:rsid w:val="00915D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7D4DAD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7D4DAD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7D4DAD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7D4DAD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6AEA-D263-4CBF-9DDC-D8F77E32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304</cp:revision>
  <cp:lastPrinted>2023-08-22T03:37:00Z</cp:lastPrinted>
  <dcterms:created xsi:type="dcterms:W3CDTF">2021-04-25T18:13:00Z</dcterms:created>
  <dcterms:modified xsi:type="dcterms:W3CDTF">2025-06-23T04:13:00Z</dcterms:modified>
</cp:coreProperties>
</file>