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87" w:rsidRDefault="00FF7F8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F7F87" w:rsidRDefault="00FF7F87">
      <w:pPr>
        <w:pStyle w:val="ConsPlusNormal"/>
        <w:jc w:val="both"/>
        <w:outlineLvl w:val="0"/>
      </w:pPr>
    </w:p>
    <w:p w:rsidR="00FF7F87" w:rsidRDefault="00FF7F8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FF7F87" w:rsidRDefault="00FF7F87">
      <w:pPr>
        <w:pStyle w:val="ConsPlusTitle"/>
        <w:jc w:val="center"/>
      </w:pPr>
      <w:r>
        <w:t>РОССИЙСКОЙ ФЕДЕРАЦИИ</w:t>
      </w:r>
    </w:p>
    <w:p w:rsidR="00FF7F87" w:rsidRDefault="00FF7F87">
      <w:pPr>
        <w:pStyle w:val="ConsPlusTitle"/>
        <w:jc w:val="center"/>
      </w:pPr>
    </w:p>
    <w:p w:rsidR="00FF7F87" w:rsidRDefault="00FF7F87">
      <w:pPr>
        <w:pStyle w:val="ConsPlusTitle"/>
        <w:jc w:val="center"/>
      </w:pPr>
      <w:r>
        <w:t>ПРИКАЗ</w:t>
      </w:r>
    </w:p>
    <w:p w:rsidR="00FF7F87" w:rsidRDefault="00FF7F87">
      <w:pPr>
        <w:pStyle w:val="ConsPlusTitle"/>
        <w:jc w:val="center"/>
      </w:pPr>
      <w:r>
        <w:t>от 15 марта 2021 г. N 44</w:t>
      </w:r>
    </w:p>
    <w:p w:rsidR="00FF7F87" w:rsidRDefault="00FF7F87">
      <w:pPr>
        <w:pStyle w:val="ConsPlusTitle"/>
        <w:jc w:val="center"/>
      </w:pPr>
    </w:p>
    <w:p w:rsidR="00FF7F87" w:rsidRDefault="00FF7F87">
      <w:pPr>
        <w:pStyle w:val="ConsPlusTitle"/>
        <w:jc w:val="center"/>
      </w:pPr>
      <w:r>
        <w:t>ОБ ОРГАНИЗАЦИИ</w:t>
      </w:r>
    </w:p>
    <w:p w:rsidR="00FF7F87" w:rsidRDefault="00FF7F87">
      <w:pPr>
        <w:pStyle w:val="ConsPlusTitle"/>
        <w:jc w:val="center"/>
      </w:pPr>
      <w:r>
        <w:t>РАБОТЫ "ТЕЛЕФОНА ДОВЕРИЯ" ПО ВОПРОСАМ ПРОТИВОДЕЙСТВИЯ</w:t>
      </w:r>
    </w:p>
    <w:p w:rsidR="00FF7F87" w:rsidRDefault="00FF7F87">
      <w:pPr>
        <w:pStyle w:val="ConsPlusTitle"/>
        <w:jc w:val="center"/>
      </w:pPr>
      <w:r>
        <w:t>КОРРУПЦИИ СУДЕБНОГО ДЕПАРТАМЕНТА ПРИ ВЕРХОВНОМ СУДЕ</w:t>
      </w:r>
    </w:p>
    <w:p w:rsidR="00FF7F87" w:rsidRDefault="00FF7F87">
      <w:pPr>
        <w:pStyle w:val="ConsPlusTitle"/>
        <w:jc w:val="center"/>
      </w:pPr>
      <w:r>
        <w:t>РОССИЙСКОЙ ФЕДЕРАЦИИ</w:t>
      </w:r>
    </w:p>
    <w:p w:rsidR="00FF7F87" w:rsidRDefault="00FF7F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7F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87" w:rsidRDefault="00FF7F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87" w:rsidRDefault="00FF7F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F87" w:rsidRDefault="00FF7F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F87" w:rsidRDefault="00FF7F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F7F87" w:rsidRDefault="00FF7F87">
            <w:pPr>
              <w:pStyle w:val="ConsPlusNormal"/>
              <w:jc w:val="center"/>
            </w:pPr>
            <w:r>
              <w:rPr>
                <w:color w:val="392C69"/>
              </w:rPr>
              <w:t>от 19.08.2024 N 189)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87" w:rsidRDefault="00FF7F87">
            <w:pPr>
              <w:pStyle w:val="ConsPlusNormal"/>
            </w:pPr>
          </w:p>
        </w:tc>
      </w:tr>
    </w:tbl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ind w:firstLine="540"/>
        <w:jc w:val="both"/>
      </w:pPr>
      <w:r>
        <w:t xml:space="preserve">В целях реализации антикоррупционных </w:t>
      </w:r>
      <w:hyperlink r:id="rId7">
        <w:r>
          <w:rPr>
            <w:color w:val="0000FF"/>
          </w:rPr>
          <w:t>мероприятий</w:t>
        </w:r>
      </w:hyperlink>
      <w:r>
        <w:t>, проводимых Судебным департаментом при Верховном Суде Российской Федерации, повышения эффективности обеспечения соблюдения федеральными государственными гражданскими служащими и работниками федеральных судов общей юрисдикции, федеральных арбитражных судов и системы Судебного департамента запретов, ограничений, обязательств и правил служебного поведения, формирования в обществе нетерпимости к коррупционному поведению приказываю: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1. Утвердить прилагаемый к настоящему приказу </w:t>
      </w:r>
      <w:hyperlink w:anchor="P33">
        <w:r>
          <w:rPr>
            <w:color w:val="0000FF"/>
          </w:rPr>
          <w:t>Порядок</w:t>
        </w:r>
      </w:hyperlink>
      <w:r>
        <w:t xml:space="preserve"> работы "телефона доверия" по вопросам противодействия коррупции Судебного департамента при Верховном Суде Российской Федерации (далее - Порядок).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 </w:t>
      </w:r>
      <w:hyperlink w:anchor="P33">
        <w:r>
          <w:rPr>
            <w:color w:val="0000FF"/>
          </w:rPr>
          <w:t>Порядок</w:t>
        </w:r>
      </w:hyperlink>
      <w:r>
        <w:t xml:space="preserve"> в качестве примерного, на основании которого разработать и утвердить соответствующие порядки</w:t>
      </w:r>
      <w:proofErr w:type="gramEnd"/>
      <w:r>
        <w:t>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3. Начальникам управлений Судебного департамента в субъектах Российской Федерации разработать и утвердить соответствующий порядок для районных (городских) судов, гарнизонных военных судов.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4. Настоящий приказ вступает в силу со дня его подписания.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right"/>
      </w:pPr>
      <w:r>
        <w:t>Генеральный директор</w:t>
      </w:r>
    </w:p>
    <w:p w:rsidR="00FF7F87" w:rsidRDefault="00FF7F87">
      <w:pPr>
        <w:pStyle w:val="ConsPlusNormal"/>
        <w:jc w:val="right"/>
      </w:pPr>
      <w:r>
        <w:t>А.В.ГУСЕВ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right"/>
        <w:outlineLvl w:val="0"/>
      </w:pPr>
      <w:r>
        <w:t>Утвержден</w:t>
      </w:r>
    </w:p>
    <w:p w:rsidR="00FF7F87" w:rsidRDefault="00FF7F87">
      <w:pPr>
        <w:pStyle w:val="ConsPlusNormal"/>
        <w:jc w:val="right"/>
      </w:pPr>
      <w:r>
        <w:lastRenderedPageBreak/>
        <w:t>приказом Судебного департамента</w:t>
      </w:r>
    </w:p>
    <w:p w:rsidR="00FF7F87" w:rsidRDefault="00FF7F87">
      <w:pPr>
        <w:pStyle w:val="ConsPlusNormal"/>
        <w:jc w:val="right"/>
      </w:pPr>
      <w:r>
        <w:t>при Верховном Суде Российской Федерации</w:t>
      </w:r>
    </w:p>
    <w:p w:rsidR="00FF7F87" w:rsidRDefault="00FF7F87">
      <w:pPr>
        <w:pStyle w:val="ConsPlusNormal"/>
        <w:jc w:val="right"/>
      </w:pPr>
      <w:r>
        <w:t>от 15 марта 2021 г. N 44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Title"/>
        <w:jc w:val="center"/>
      </w:pPr>
      <w:bookmarkStart w:id="0" w:name="P33"/>
      <w:bookmarkEnd w:id="0"/>
      <w:r>
        <w:t>ПОРЯДОК</w:t>
      </w:r>
    </w:p>
    <w:p w:rsidR="00FF7F87" w:rsidRDefault="00FF7F87">
      <w:pPr>
        <w:pStyle w:val="ConsPlusTitle"/>
        <w:jc w:val="center"/>
      </w:pPr>
      <w:r>
        <w:t>РАБОТЫ "ТЕЛЕФОНА ДОВЕРИЯ" ПО ВОПРОСАМ ПРОТИВОДЕЙСТВИЯ</w:t>
      </w:r>
    </w:p>
    <w:p w:rsidR="00FF7F87" w:rsidRDefault="00FF7F87">
      <w:pPr>
        <w:pStyle w:val="ConsPlusTitle"/>
        <w:jc w:val="center"/>
      </w:pPr>
      <w:r>
        <w:t>КОРРУПЦИИ СУДЕБНОГО ДЕПАРТАМЕНТА ПРИ ВЕРХОВНОМ СУДЕ</w:t>
      </w:r>
    </w:p>
    <w:p w:rsidR="00FF7F87" w:rsidRDefault="00FF7F87">
      <w:pPr>
        <w:pStyle w:val="ConsPlusTitle"/>
        <w:jc w:val="center"/>
      </w:pPr>
      <w:r>
        <w:t>РОССИЙСКОЙ ФЕДЕРАЦИИ</w:t>
      </w:r>
    </w:p>
    <w:p w:rsidR="00FF7F87" w:rsidRDefault="00FF7F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7F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87" w:rsidRDefault="00FF7F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87" w:rsidRDefault="00FF7F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F87" w:rsidRDefault="00FF7F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F87" w:rsidRDefault="00FF7F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FF7F87" w:rsidRDefault="00FF7F87">
            <w:pPr>
              <w:pStyle w:val="ConsPlusNormal"/>
              <w:jc w:val="center"/>
            </w:pPr>
            <w:r>
              <w:rPr>
                <w:color w:val="392C69"/>
              </w:rPr>
              <w:t>от 19.08.2024 N 189)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87" w:rsidRDefault="00FF7F87">
            <w:pPr>
              <w:pStyle w:val="ConsPlusNormal"/>
            </w:pPr>
          </w:p>
        </w:tc>
      </w:tr>
    </w:tbl>
    <w:p w:rsidR="00FF7F87" w:rsidRDefault="00FF7F87">
      <w:pPr>
        <w:pStyle w:val="ConsPlusNormal"/>
        <w:jc w:val="both"/>
      </w:pPr>
    </w:p>
    <w:p w:rsidR="00FF7F87" w:rsidRDefault="00FF7F87">
      <w:pPr>
        <w:pStyle w:val="ConsPlusTitle"/>
        <w:jc w:val="center"/>
        <w:outlineLvl w:val="1"/>
      </w:pPr>
      <w:r>
        <w:t>I. Общие положения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ind w:firstLine="540"/>
        <w:jc w:val="both"/>
      </w:pPr>
      <w:r>
        <w:t xml:space="preserve">1. Настоящий Порядок работы "телефона доверия" по вопросам противодействия коррупции Судебного </w:t>
      </w:r>
      <w:hyperlink r:id="rId9">
        <w:r>
          <w:rPr>
            <w:color w:val="0000FF"/>
          </w:rPr>
          <w:t>департамента</w:t>
        </w:r>
      </w:hyperlink>
      <w:r>
        <w:t xml:space="preserve"> при Верховном Суде Российской Федерации (далее - Порядок) устанавливает правила организации работы "телефона доверия" по вопросам противодействия коррупции Судебного департамента при Верховном Суде Российской Федерации Российской Федерации (далее - "телефон доверия").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2. "Телефон доверия" устанавливается в отделе по профилактике коррупционных правонарушений Управления по вопросам противодействия коррупции (далее - Отдел).</w:t>
      </w:r>
    </w:p>
    <w:p w:rsidR="00FF7F87" w:rsidRDefault="00FF7F87">
      <w:pPr>
        <w:pStyle w:val="ConsPlusNormal"/>
        <w:spacing w:before="240"/>
        <w:ind w:firstLine="540"/>
        <w:jc w:val="both"/>
      </w:pPr>
      <w:bookmarkStart w:id="1" w:name="P45"/>
      <w:bookmarkEnd w:id="1"/>
      <w:r>
        <w:t>3. По "телефону доверия" принимаются обращения от граждан и организаций только о фактах: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3.1. Коррупционных и иных правонарушений в деятельности следующих федеральных государственных гражданских служащих (далее - государственные гражданские служащие):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замещающих должности федеральной государственной гражданской службы в центральном аппарате Судебного департамента;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замещающих должности начальников управлений Судебного департамента в субъектах Российской Федерации и их заместителей.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абзац исключен с 19 августа 2024 года. - </w:t>
      </w:r>
      <w:hyperlink r:id="rId10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19.08.2024 N 189.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3.2. Коррупционных и иных правонарушений в деятельности следующих работников, замещающих отдельные должности на основании трудового договора в федеральном государственном бюджетном учреждении "Информационно-аналитический центр поддержки ГАС "Правосудие" (далее - работники):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руководителя учреждения;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первого заместителя руководителя учреждения;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заместителя руководителя учреждения.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3.3. Нарушений государственными гражданскими служащими и работниками запретов, ограничений, обязательств и правил служебного поведения.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lastRenderedPageBreak/>
        <w:t xml:space="preserve">4. Обращения граждан и организаций по вопросам, не предусмотренным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принимаются в письменном виде по почтовому адресу Судебного департамента, либо в электронном виде через раздел "Обращения граждан" официального сайта Судебного департамента в информационно-телекоммуникационной сети "Интернет", либо в форме устного обращения к должностному лицу во время личного приема.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5. Информация о функционировании "телефона доверия", целях его создания, правилах приема обращений размещается на официальном сайте Судебного департамента в информационно-телекоммуникационной сети "Интернет" в подразделе "Обратная связь для сообщений о фактах коррупции" раздела "Противодействие коррупции".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Title"/>
        <w:jc w:val="center"/>
        <w:outlineLvl w:val="1"/>
      </w:pPr>
      <w:r>
        <w:t>II. Цели и задачи работы "телефона доверия"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ind w:firstLine="540"/>
        <w:jc w:val="both"/>
      </w:pPr>
      <w:r>
        <w:t>6. "Телефон доверия" создан в целях: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реализации антикоррупционных мероприятий, проводимых в Судебном департаменте;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содействия принятию и укреплению мер, направленных на профилактику коррупционных и иных правонарушений в Судебном департаменте;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Судебном департаменте;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формирования в обществе нетерпимости к коррупционному поведению.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7. Основными задачами работы "телефона доверия" являются: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обеспечение своевременного приема, учета, обработки и рассмотрения обращений граждан и организаций, поступивших по "телефону доверия";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анализ обращений граждан и организаций, поступивших по "телефону доверия", их учет при разработке и реализации антикоррупционных мероприятий в Судебном департаменте 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Title"/>
        <w:jc w:val="center"/>
        <w:outlineLvl w:val="1"/>
      </w:pPr>
      <w:r>
        <w:t>III. Порядок организации работы "телефона доверия"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ind w:firstLine="540"/>
        <w:jc w:val="both"/>
      </w:pPr>
      <w:r>
        <w:t>8. Прием обращений абонентов, поступивших по "телефону доверия", осуществляется в автоматическом режиме с записью сообщения на рабочую станцию.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9. Режим приема и записи обращений по "телефону доверия" - круглосуточный.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10. Время приема одного сообщения составляет 5 минут.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11. Примерный текст сообщения на автоответчике: "Здравствуйте. Вы позвонили по "телефону доверия" по вопросам противодействия коррупции Судебного департамента при Верховном Суде Российской Федерации.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</w:t>
      </w:r>
      <w:r>
        <w:lastRenderedPageBreak/>
        <w:t xml:space="preserve">которому Вам будет направлен ответ. Конфиденциальность Вашего обращения гарантируется. Обращаем Ваше внимание на то, что </w:t>
      </w:r>
      <w:hyperlink r:id="rId11">
        <w:r>
          <w:rPr>
            <w:color w:val="0000FF"/>
          </w:rPr>
          <w:t>статьей 306</w:t>
        </w:r>
      </w:hyperlink>
      <w: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 С информацией о правилах работы "телефона доверия" можно ознакомиться на официальном сайте Судебного департамента при Верховном Суде Российской Федерации в подразделе "Обратная связь для сообщения о фактах коррупции" раздела "Противодействие коррупции". Пожалуйста, говорите</w:t>
      </w:r>
      <w:proofErr w:type="gramStart"/>
      <w:r>
        <w:t>.".</w:t>
      </w:r>
      <w:proofErr w:type="gramEnd"/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12. Все обращения, поступающие по "телефону доверия", не позднее следующего рабочего дня с момента их получения подлежат обязательной регистрации в журнале регистрации обращений по "телефону доверия" (далее - Журнал), оформленный согласно </w:t>
      </w:r>
      <w:hyperlink w:anchor="P99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13. 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регистрируются в </w:t>
      </w:r>
      <w:hyperlink w:anchor="P99">
        <w:r>
          <w:rPr>
            <w:color w:val="0000FF"/>
          </w:rPr>
          <w:t>Журнале</w:t>
        </w:r>
      </w:hyperlink>
      <w:r>
        <w:t>, рассматриваются и принимаются к сведению, но остаются без ответа.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14. 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15.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16. Организацию работы "телефона доверия" осуществляют уполномоченные государственные гражданские служащие Отдела, которые: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обеспечивают своевременный прием, обработку и ведение учета поступившей по "телефону доверия" информации;</w:t>
      </w:r>
    </w:p>
    <w:p w:rsidR="00FF7F87" w:rsidRDefault="00FF7F87">
      <w:pPr>
        <w:pStyle w:val="ConsPlusNormal"/>
        <w:spacing w:before="240"/>
        <w:ind w:firstLine="540"/>
        <w:jc w:val="both"/>
      </w:pPr>
      <w:proofErr w:type="gramStart"/>
      <w:r>
        <w:t xml:space="preserve">при наличии в обращении информации о фактах, указанных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подготавливают Генеральному директору Судебного департамента при Верховном Суде Российской Федерации предложения о принятии мер реагирования на поступившую по "телефону доверия"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  <w:proofErr w:type="gramEnd"/>
    </w:p>
    <w:p w:rsidR="00FF7F87" w:rsidRDefault="00FF7F87">
      <w:pPr>
        <w:pStyle w:val="ConsPlusNormal"/>
        <w:spacing w:before="240"/>
        <w:ind w:firstLine="540"/>
        <w:jc w:val="both"/>
      </w:pPr>
      <w:r>
        <w:t>анализируют и обобщают обращения, поступившие по "телефону доверия", в целях разработки и реализации антикоррупционных мероприятий в системе Судебного департамента;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 xml:space="preserve">осуществляют с учетом требований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и требований к обеспечению конфиденциальности поступивших сообщений подготовку информации о работе "телефона доверия" для размещения на официальном сайте Судебного департамента в информационно-телекоммуникационной сети "Интернет";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осуществляют взаимодействие со структурными подразделениями Судебного департамента по вопросам обеспечения функционирования "телефона доверия".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lastRenderedPageBreak/>
        <w:t>17. Государственные гражданские служащие, работающие с информацией, полученной по "телефону доверия",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18. Использование "телефона доверия" не по назначению, в том числе в служебных и личных целях, запрещено.</w:t>
      </w:r>
    </w:p>
    <w:p w:rsidR="00FF7F87" w:rsidRDefault="00FF7F87">
      <w:pPr>
        <w:pStyle w:val="ConsPlusNormal"/>
        <w:spacing w:before="240"/>
        <w:ind w:firstLine="540"/>
        <w:jc w:val="both"/>
      </w:pPr>
      <w:r>
        <w:t>19. Срок хранения записей обращений, поступивших по "телефону доверия", составляет один год, после чего они уничтожаются.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right"/>
        <w:outlineLvl w:val="1"/>
      </w:pPr>
      <w:r>
        <w:t>Приложение</w:t>
      </w:r>
    </w:p>
    <w:p w:rsidR="00FF7F87" w:rsidRDefault="00FF7F87">
      <w:pPr>
        <w:pStyle w:val="ConsPlusNormal"/>
        <w:jc w:val="right"/>
      </w:pPr>
      <w:r>
        <w:t>к Порядку работы "телефона доверия"</w:t>
      </w:r>
    </w:p>
    <w:p w:rsidR="00FF7F87" w:rsidRDefault="00FF7F87">
      <w:pPr>
        <w:pStyle w:val="ConsPlusNormal"/>
        <w:jc w:val="right"/>
      </w:pPr>
      <w:r>
        <w:t>по вопросам противодействия коррупции</w:t>
      </w:r>
    </w:p>
    <w:p w:rsidR="00FF7F87" w:rsidRDefault="00FF7F87">
      <w:pPr>
        <w:pStyle w:val="ConsPlusNormal"/>
        <w:jc w:val="right"/>
      </w:pPr>
      <w:r>
        <w:t>Судебного департамента при Верховном Суде</w:t>
      </w:r>
    </w:p>
    <w:p w:rsidR="00FF7F87" w:rsidRDefault="00FF7F87">
      <w:pPr>
        <w:pStyle w:val="ConsPlusNormal"/>
        <w:jc w:val="right"/>
      </w:pPr>
      <w:r>
        <w:t>Российской Федерации</w:t>
      </w: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center"/>
      </w:pPr>
      <w:bookmarkStart w:id="2" w:name="P99"/>
      <w:bookmarkEnd w:id="2"/>
      <w:r>
        <w:t>ЖУРНАЛ</w:t>
      </w:r>
    </w:p>
    <w:p w:rsidR="00FF7F87" w:rsidRDefault="00FF7F87">
      <w:pPr>
        <w:pStyle w:val="ConsPlusNormal"/>
        <w:jc w:val="center"/>
      </w:pPr>
      <w:r>
        <w:t>регистрации обращений граждан и организаций, поступивших</w:t>
      </w:r>
    </w:p>
    <w:p w:rsidR="00FF7F87" w:rsidRDefault="00FF7F87">
      <w:pPr>
        <w:pStyle w:val="ConsPlusNormal"/>
        <w:jc w:val="center"/>
      </w:pPr>
      <w:r>
        <w:t>по "телефону доверия", по вопросам противодействия</w:t>
      </w:r>
    </w:p>
    <w:p w:rsidR="00FF7F87" w:rsidRDefault="00FF7F87">
      <w:pPr>
        <w:pStyle w:val="ConsPlusNormal"/>
        <w:jc w:val="center"/>
      </w:pPr>
      <w:r>
        <w:t>коррупции Судебного департамента при Верховном Суде</w:t>
      </w:r>
    </w:p>
    <w:p w:rsidR="00FF7F87" w:rsidRDefault="00FF7F87">
      <w:pPr>
        <w:pStyle w:val="ConsPlusNormal"/>
        <w:jc w:val="center"/>
      </w:pPr>
      <w:r>
        <w:t>Российской Федерации</w:t>
      </w:r>
    </w:p>
    <w:p w:rsidR="00FF7F87" w:rsidRDefault="00FF7F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91"/>
        <w:gridCol w:w="1020"/>
        <w:gridCol w:w="1134"/>
        <w:gridCol w:w="1531"/>
        <w:gridCol w:w="2665"/>
        <w:gridCol w:w="907"/>
      </w:tblGrid>
      <w:tr w:rsidR="00FF7F87">
        <w:tc>
          <w:tcPr>
            <w:tcW w:w="567" w:type="dxa"/>
          </w:tcPr>
          <w:p w:rsidR="00FF7F87" w:rsidRDefault="00FF7F8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FF7F87" w:rsidRDefault="00FF7F87">
            <w:pPr>
              <w:pStyle w:val="ConsPlusNormal"/>
              <w:jc w:val="center"/>
            </w:pPr>
            <w:r>
              <w:t>Дата, время регистрации обращения</w:t>
            </w:r>
          </w:p>
        </w:tc>
        <w:tc>
          <w:tcPr>
            <w:tcW w:w="1020" w:type="dxa"/>
          </w:tcPr>
          <w:p w:rsidR="00FF7F87" w:rsidRDefault="00FF7F87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1134" w:type="dxa"/>
          </w:tcPr>
          <w:p w:rsidR="00FF7F87" w:rsidRDefault="00FF7F87">
            <w:pPr>
              <w:pStyle w:val="ConsPlusNormal"/>
              <w:jc w:val="center"/>
            </w:pPr>
            <w:r>
              <w:t>Ф.И.О. абонента (при наличии информации)</w:t>
            </w:r>
          </w:p>
        </w:tc>
        <w:tc>
          <w:tcPr>
            <w:tcW w:w="1531" w:type="dxa"/>
          </w:tcPr>
          <w:p w:rsidR="00FF7F87" w:rsidRDefault="00FF7F87">
            <w:pPr>
              <w:pStyle w:val="ConsPlusNormal"/>
              <w:jc w:val="center"/>
            </w:pPr>
            <w:r>
              <w:t>Адрес, телефон абонента (при наличии информации)</w:t>
            </w:r>
          </w:p>
        </w:tc>
        <w:tc>
          <w:tcPr>
            <w:tcW w:w="2665" w:type="dxa"/>
          </w:tcPr>
          <w:p w:rsidR="00FF7F87" w:rsidRDefault="00FF7F87">
            <w:pPr>
              <w:pStyle w:val="ConsPlusNormal"/>
              <w:jc w:val="center"/>
            </w:pPr>
            <w: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907" w:type="dxa"/>
          </w:tcPr>
          <w:p w:rsidR="00FF7F87" w:rsidRDefault="00FF7F87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FF7F87">
        <w:tc>
          <w:tcPr>
            <w:tcW w:w="567" w:type="dxa"/>
          </w:tcPr>
          <w:p w:rsidR="00FF7F87" w:rsidRDefault="00FF7F87">
            <w:pPr>
              <w:pStyle w:val="ConsPlusNormal"/>
            </w:pPr>
          </w:p>
        </w:tc>
        <w:tc>
          <w:tcPr>
            <w:tcW w:w="1191" w:type="dxa"/>
          </w:tcPr>
          <w:p w:rsidR="00FF7F87" w:rsidRDefault="00FF7F87">
            <w:pPr>
              <w:pStyle w:val="ConsPlusNormal"/>
            </w:pPr>
          </w:p>
        </w:tc>
        <w:tc>
          <w:tcPr>
            <w:tcW w:w="1020" w:type="dxa"/>
          </w:tcPr>
          <w:p w:rsidR="00FF7F87" w:rsidRDefault="00FF7F87">
            <w:pPr>
              <w:pStyle w:val="ConsPlusNormal"/>
            </w:pPr>
          </w:p>
        </w:tc>
        <w:tc>
          <w:tcPr>
            <w:tcW w:w="1134" w:type="dxa"/>
          </w:tcPr>
          <w:p w:rsidR="00FF7F87" w:rsidRDefault="00FF7F87">
            <w:pPr>
              <w:pStyle w:val="ConsPlusNormal"/>
            </w:pPr>
          </w:p>
        </w:tc>
        <w:tc>
          <w:tcPr>
            <w:tcW w:w="1531" w:type="dxa"/>
          </w:tcPr>
          <w:p w:rsidR="00FF7F87" w:rsidRDefault="00FF7F87">
            <w:pPr>
              <w:pStyle w:val="ConsPlusNormal"/>
            </w:pPr>
          </w:p>
        </w:tc>
        <w:tc>
          <w:tcPr>
            <w:tcW w:w="2665" w:type="dxa"/>
          </w:tcPr>
          <w:p w:rsidR="00FF7F87" w:rsidRDefault="00FF7F87">
            <w:pPr>
              <w:pStyle w:val="ConsPlusNormal"/>
            </w:pPr>
          </w:p>
        </w:tc>
        <w:tc>
          <w:tcPr>
            <w:tcW w:w="907" w:type="dxa"/>
          </w:tcPr>
          <w:p w:rsidR="00FF7F87" w:rsidRDefault="00FF7F87">
            <w:pPr>
              <w:pStyle w:val="ConsPlusNormal"/>
            </w:pPr>
          </w:p>
        </w:tc>
      </w:tr>
    </w:tbl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jc w:val="both"/>
      </w:pPr>
    </w:p>
    <w:p w:rsidR="00FF7F87" w:rsidRDefault="00FF7F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4C9" w:rsidRDefault="009F04C9">
      <w:bookmarkStart w:id="3" w:name="_GoBack"/>
      <w:bookmarkEnd w:id="3"/>
    </w:p>
    <w:sectPr w:rsidR="009F04C9" w:rsidSect="00C8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87"/>
    <w:rsid w:val="009F04C9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F8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F7F8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F7F8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F8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F7F8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F7F8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295&amp;dst=100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060" TargetMode="External"/><Relationship Id="rId12" Type="http://schemas.openxmlformats.org/officeDocument/2006/relationships/hyperlink" Target="https://login.consultant.ru/link/?req=doc&amp;base=LAW&amp;n=499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295&amp;dst=100005" TargetMode="External"/><Relationship Id="rId11" Type="http://schemas.openxmlformats.org/officeDocument/2006/relationships/hyperlink" Target="https://login.consultant.ru/link/?req=doc&amp;base=LAW&amp;n=531283&amp;dst=101995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729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610&amp;dst=1000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2026-05-08T06:28:00Z</dcterms:created>
  <dcterms:modified xsi:type="dcterms:W3CDTF">2026-05-08T06:28:00Z</dcterms:modified>
</cp:coreProperties>
</file>