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85" w:rsidRDefault="00A12C85">
      <w:pPr>
        <w:pStyle w:val="ConsPlusTitlePage"/>
      </w:pPr>
      <w:r>
        <w:t xml:space="preserve">Документ предоставлен </w:t>
      </w:r>
      <w:hyperlink r:id="rId5">
        <w:r>
          <w:rPr>
            <w:color w:val="0000FF"/>
          </w:rPr>
          <w:t>КонсультантПлюс</w:t>
        </w:r>
      </w:hyperlink>
      <w:r>
        <w:br/>
      </w:r>
    </w:p>
    <w:p w:rsidR="00A12C85" w:rsidRDefault="00A12C85">
      <w:pPr>
        <w:pStyle w:val="ConsPlusNormal"/>
        <w:jc w:val="both"/>
        <w:outlineLvl w:val="0"/>
      </w:pPr>
    </w:p>
    <w:p w:rsidR="00A12C85" w:rsidRDefault="00A12C85">
      <w:pPr>
        <w:pStyle w:val="ConsPlusTitle"/>
        <w:jc w:val="center"/>
        <w:outlineLvl w:val="0"/>
      </w:pPr>
      <w:r>
        <w:t>СУДЕБНЫЙ ДЕПАРТАМЕНТ ПРИ ВЕРХОВНОМ СУДЕ</w:t>
      </w:r>
    </w:p>
    <w:p w:rsidR="00A12C85" w:rsidRDefault="00A12C85">
      <w:pPr>
        <w:pStyle w:val="ConsPlusTitle"/>
        <w:jc w:val="center"/>
      </w:pPr>
      <w:r>
        <w:t>РОССИЙСКОЙ ФЕДЕРАЦИИ</w:t>
      </w:r>
    </w:p>
    <w:p w:rsidR="00A12C85" w:rsidRDefault="00A12C85">
      <w:pPr>
        <w:pStyle w:val="ConsPlusTitle"/>
        <w:jc w:val="center"/>
      </w:pPr>
    </w:p>
    <w:p w:rsidR="00A12C85" w:rsidRDefault="00A12C85">
      <w:pPr>
        <w:pStyle w:val="ConsPlusTitle"/>
        <w:jc w:val="center"/>
      </w:pPr>
      <w:r>
        <w:t>ПРИКАЗ</w:t>
      </w:r>
    </w:p>
    <w:p w:rsidR="00A12C85" w:rsidRDefault="00A12C85">
      <w:pPr>
        <w:pStyle w:val="ConsPlusTitle"/>
        <w:jc w:val="center"/>
      </w:pPr>
      <w:r>
        <w:t>от 31 октября 2023 г. N 226</w:t>
      </w:r>
    </w:p>
    <w:p w:rsidR="00A12C85" w:rsidRDefault="00A12C85">
      <w:pPr>
        <w:pStyle w:val="ConsPlusTitle"/>
        <w:jc w:val="center"/>
      </w:pPr>
    </w:p>
    <w:p w:rsidR="00A12C85" w:rsidRDefault="00A12C85">
      <w:pPr>
        <w:pStyle w:val="ConsPlusTitle"/>
        <w:jc w:val="center"/>
      </w:pPr>
      <w:r>
        <w:t>ОБ УТВЕРЖДЕНИИ ПОЛОЖЕНИЯ</w:t>
      </w:r>
    </w:p>
    <w:p w:rsidR="00A12C85" w:rsidRDefault="00A12C85">
      <w:pPr>
        <w:pStyle w:val="ConsPlusTitle"/>
        <w:jc w:val="center"/>
      </w:pPr>
      <w:r>
        <w:t>О ПРЕДСТАВЛЕНИИ ГРАЖДАНАМИ, ПРЕТЕНДУЮЩИМИ НА ЗАМЕЩЕНИЕ</w:t>
      </w:r>
    </w:p>
    <w:p w:rsidR="00A12C85" w:rsidRDefault="00A12C85">
      <w:pPr>
        <w:pStyle w:val="ConsPlusTitle"/>
        <w:jc w:val="center"/>
      </w:pPr>
      <w:r>
        <w:t>ДОЛЖНОСТЕЙ ФЕДЕРАЛЬНОЙ ГОСУДАРСТВЕННОЙ ГРАЖДАНСКОЙ СЛУЖБЫ</w:t>
      </w:r>
    </w:p>
    <w:p w:rsidR="00A12C85" w:rsidRDefault="00A12C85">
      <w:pPr>
        <w:pStyle w:val="ConsPlusTitle"/>
        <w:jc w:val="center"/>
      </w:pPr>
      <w:r>
        <w:t>В ФЕДЕРАЛЬНЫХ СУДАХ ОБЩЕЙ ЮРИСДИКЦИИ И ФЕДЕРАЛЬНЫХ</w:t>
      </w:r>
    </w:p>
    <w:p w:rsidR="00A12C85" w:rsidRDefault="00A12C85">
      <w:pPr>
        <w:pStyle w:val="ConsPlusTitle"/>
        <w:jc w:val="center"/>
      </w:pPr>
      <w:r>
        <w:t xml:space="preserve">АРБИТРАЖНЫХ </w:t>
      </w:r>
      <w:proofErr w:type="gramStart"/>
      <w:r>
        <w:t>СУДАХ</w:t>
      </w:r>
      <w:proofErr w:type="gramEnd"/>
      <w:r>
        <w:t>, В УПРАВЛЕНИЯХ СУДЕБНОГО ДЕПАРТАМЕНТА</w:t>
      </w:r>
    </w:p>
    <w:p w:rsidR="00A12C85" w:rsidRDefault="00A12C85">
      <w:pPr>
        <w:pStyle w:val="ConsPlusTitle"/>
        <w:jc w:val="center"/>
      </w:pPr>
      <w:r>
        <w:t xml:space="preserve">В СУБЪЕКТАХ РОССИЙСКОЙ ФЕДЕРАЦИИ, И </w:t>
      </w:r>
      <w:proofErr w:type="gramStart"/>
      <w:r>
        <w:t>ФЕДЕРАЛЬНЫМИ</w:t>
      </w:r>
      <w:proofErr w:type="gramEnd"/>
    </w:p>
    <w:p w:rsidR="00A12C85" w:rsidRDefault="00A12C85">
      <w:pPr>
        <w:pStyle w:val="ConsPlusTitle"/>
        <w:jc w:val="center"/>
      </w:pPr>
      <w:r>
        <w:t>ГОСУДАРСТВЕННЫМИ ГРАЖДАНСКИМИ СЛУЖАЩИМИ, ЗАМЕЩАЮЩИМИ</w:t>
      </w:r>
    </w:p>
    <w:p w:rsidR="00A12C85" w:rsidRDefault="00A12C85">
      <w:pPr>
        <w:pStyle w:val="ConsPlusTitle"/>
        <w:jc w:val="center"/>
      </w:pPr>
      <w:r>
        <w:t>ДОЛЖНОСТИ ФЕДЕРАЛЬНОЙ ГОСУДАРСТВЕННОЙ ГРАЖДАНСКОЙ СЛУЖБЫ</w:t>
      </w:r>
    </w:p>
    <w:p w:rsidR="00A12C85" w:rsidRDefault="00A12C85">
      <w:pPr>
        <w:pStyle w:val="ConsPlusTitle"/>
        <w:jc w:val="center"/>
      </w:pPr>
      <w:r>
        <w:t>В ФЕДЕРАЛЬНЫХ СУДАХ ОБЩЕЙ ЮРИСДИКЦИИ И ФЕДЕРАЛЬНЫХ</w:t>
      </w:r>
    </w:p>
    <w:p w:rsidR="00A12C85" w:rsidRDefault="00A12C85">
      <w:pPr>
        <w:pStyle w:val="ConsPlusTitle"/>
        <w:jc w:val="center"/>
      </w:pPr>
      <w:r>
        <w:t xml:space="preserve">АРБИТРАЖНЫХ </w:t>
      </w:r>
      <w:proofErr w:type="gramStart"/>
      <w:r>
        <w:t>СУДАХ</w:t>
      </w:r>
      <w:proofErr w:type="gramEnd"/>
      <w:r>
        <w:t>, В УПРАВЛЕНИЯХ СУДЕБНОГО ДЕПАРТАМЕНТА</w:t>
      </w:r>
    </w:p>
    <w:p w:rsidR="00A12C85" w:rsidRDefault="00A12C85">
      <w:pPr>
        <w:pStyle w:val="ConsPlusTitle"/>
        <w:jc w:val="center"/>
      </w:pPr>
      <w:r>
        <w:t>В СУБЪЕКТАХ РОССИЙСКОЙ ФЕДЕРАЦИИ, СВЕДЕНИЙ О СВОИХ ДОХОДАХ,</w:t>
      </w:r>
    </w:p>
    <w:p w:rsidR="00A12C85" w:rsidRDefault="00A12C85">
      <w:pPr>
        <w:pStyle w:val="ConsPlusTitle"/>
        <w:jc w:val="center"/>
      </w:pPr>
      <w:r>
        <w:t xml:space="preserve">РАСХОДАХ, ОБ ИМУЩЕСТВЕ И ОБЯЗАТЕЛЬСТВАХ </w:t>
      </w:r>
      <w:proofErr w:type="gramStart"/>
      <w:r>
        <w:t>ИМУЩЕСТВЕННОГО</w:t>
      </w:r>
      <w:proofErr w:type="gramEnd"/>
    </w:p>
    <w:p w:rsidR="00A12C85" w:rsidRDefault="00A12C85">
      <w:pPr>
        <w:pStyle w:val="ConsPlusTitle"/>
        <w:jc w:val="center"/>
      </w:pPr>
      <w:r>
        <w:t>ХАРАКТЕРА, А ТАКЖЕ СВЕДЕНИЙ О ДОХОДАХ, РАСХОДАХ,</w:t>
      </w:r>
    </w:p>
    <w:p w:rsidR="00A12C85" w:rsidRDefault="00A12C85">
      <w:pPr>
        <w:pStyle w:val="ConsPlusTitle"/>
        <w:jc w:val="center"/>
      </w:pPr>
      <w:r>
        <w:t>ОБ ИМУЩЕСТВЕ И ОБЯЗАТЕЛЬСТВАХ ИМУЩЕСТВЕННОГО ХАРАКТЕРА</w:t>
      </w:r>
    </w:p>
    <w:p w:rsidR="00A12C85" w:rsidRDefault="00A12C85">
      <w:pPr>
        <w:pStyle w:val="ConsPlusTitle"/>
        <w:jc w:val="center"/>
      </w:pPr>
      <w:r>
        <w:t>СУПРУГИ (СУПРУГА) И НЕСОВЕРШЕННОЛЕТНИХ ДЕТЕЙ</w:t>
      </w:r>
    </w:p>
    <w:p w:rsidR="00A12C85" w:rsidRDefault="00A12C85">
      <w:pPr>
        <w:pStyle w:val="ConsPlusNormal"/>
        <w:jc w:val="center"/>
      </w:pPr>
    </w:p>
    <w:p w:rsidR="00A12C85" w:rsidRDefault="00A12C85">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7">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proofErr w:type="gramEnd"/>
      <w:r>
        <w:t xml:space="preserve">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A12C85" w:rsidRDefault="00A12C85">
      <w:pPr>
        <w:pStyle w:val="ConsPlusNormal"/>
        <w:spacing w:before="240"/>
        <w:ind w:firstLine="540"/>
        <w:jc w:val="both"/>
      </w:pPr>
      <w:r>
        <w:t xml:space="preserve">1. </w:t>
      </w:r>
      <w:proofErr w:type="gramStart"/>
      <w:r>
        <w:t xml:space="preserve">Утвердить </w:t>
      </w:r>
      <w:hyperlink w:anchor="P44">
        <w:r>
          <w:rPr>
            <w:color w:val="0000FF"/>
          </w:rPr>
          <w:t>Положение</w:t>
        </w:r>
      </w:hyperlink>
      <w: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своих </w:t>
      </w:r>
      <w:proofErr w:type="gramStart"/>
      <w:r>
        <w:t>доходах</w:t>
      </w:r>
      <w:proofErr w:type="gramEnd"/>
      <w: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A12C85" w:rsidRDefault="00A12C85">
      <w:pPr>
        <w:pStyle w:val="ConsPlusNormal"/>
        <w:spacing w:before="240"/>
        <w:ind w:firstLine="540"/>
        <w:jc w:val="both"/>
      </w:pPr>
      <w:r>
        <w:t>2. Признать утратившими силу:</w:t>
      </w:r>
    </w:p>
    <w:p w:rsidR="00A12C85" w:rsidRDefault="00A12C85">
      <w:pPr>
        <w:pStyle w:val="ConsPlusNormal"/>
        <w:spacing w:before="240"/>
        <w:ind w:firstLine="540"/>
        <w:jc w:val="both"/>
      </w:pPr>
      <w:hyperlink r:id="rId8">
        <w:proofErr w:type="gramStart"/>
        <w:r>
          <w:rPr>
            <w:color w:val="0000FF"/>
          </w:rPr>
          <w:t>приказ</w:t>
        </w:r>
      </w:hyperlink>
      <w:r>
        <w:t xml:space="preserve"> Судебного департамента при Верховном Суде Российской Федерации от 5 ноября 2015 г. N 342 "Об утверждении Положения о представлении гражданами, </w:t>
      </w:r>
      <w:r>
        <w:lastRenderedPageBreak/>
        <w:t>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w:t>
      </w:r>
      <w:proofErr w:type="gramEnd"/>
      <w:r>
        <w:t xml:space="preserve">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A12C85" w:rsidRDefault="00A12C85">
      <w:pPr>
        <w:pStyle w:val="ConsPlusNormal"/>
        <w:spacing w:before="240"/>
        <w:ind w:firstLine="540"/>
        <w:jc w:val="both"/>
      </w:pPr>
      <w:hyperlink r:id="rId9">
        <w:proofErr w:type="gramStart"/>
        <w:r>
          <w:rPr>
            <w:color w:val="0000FF"/>
          </w:rPr>
          <w:t>приказ</w:t>
        </w:r>
      </w:hyperlink>
      <w: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t xml:space="preserve"> </w:t>
      </w:r>
      <w:proofErr w:type="gramStart"/>
      <w: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roofErr w:type="gramEnd"/>
    </w:p>
    <w:p w:rsidR="00A12C85" w:rsidRDefault="00A12C85">
      <w:pPr>
        <w:pStyle w:val="ConsPlusNormal"/>
        <w:spacing w:before="240"/>
        <w:ind w:firstLine="540"/>
        <w:jc w:val="both"/>
      </w:pPr>
      <w:hyperlink r:id="rId10">
        <w:proofErr w:type="gramStart"/>
        <w:r>
          <w:rPr>
            <w:color w:val="0000FF"/>
          </w:rPr>
          <w:t>приказ</w:t>
        </w:r>
      </w:hyperlink>
      <w: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t xml:space="preserve"> </w:t>
      </w:r>
      <w:proofErr w:type="gramStart"/>
      <w: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roofErr w:type="gramEnd"/>
    </w:p>
    <w:p w:rsidR="00A12C85" w:rsidRDefault="00A12C85">
      <w:pPr>
        <w:pStyle w:val="ConsPlusNormal"/>
        <w:spacing w:before="240"/>
        <w:ind w:firstLine="540"/>
        <w:jc w:val="both"/>
      </w:pPr>
      <w:r>
        <w:t>3. Настоящий приказ вступает в силу со дня его подписания.</w:t>
      </w:r>
    </w:p>
    <w:p w:rsidR="00A12C85" w:rsidRDefault="00A12C85">
      <w:pPr>
        <w:pStyle w:val="ConsPlusNormal"/>
        <w:ind w:firstLine="540"/>
        <w:jc w:val="both"/>
      </w:pPr>
    </w:p>
    <w:p w:rsidR="00A12C85" w:rsidRDefault="00A12C85">
      <w:pPr>
        <w:pStyle w:val="ConsPlusNormal"/>
        <w:jc w:val="right"/>
      </w:pPr>
      <w:r>
        <w:t>Генеральный директор</w:t>
      </w:r>
    </w:p>
    <w:p w:rsidR="00A12C85" w:rsidRDefault="00A12C85">
      <w:pPr>
        <w:pStyle w:val="ConsPlusNormal"/>
        <w:jc w:val="right"/>
      </w:pPr>
      <w:r>
        <w:t>А.В.ГУСЕВ</w:t>
      </w:r>
    </w:p>
    <w:p w:rsidR="00A12C85" w:rsidRDefault="00A12C85">
      <w:pPr>
        <w:pStyle w:val="ConsPlusNormal"/>
        <w:jc w:val="right"/>
      </w:pPr>
    </w:p>
    <w:p w:rsidR="00A12C85" w:rsidRDefault="00A12C85">
      <w:pPr>
        <w:pStyle w:val="ConsPlusNormal"/>
        <w:jc w:val="right"/>
      </w:pPr>
    </w:p>
    <w:p w:rsidR="00A12C85" w:rsidRDefault="00A12C85">
      <w:pPr>
        <w:pStyle w:val="ConsPlusNormal"/>
        <w:jc w:val="right"/>
      </w:pPr>
    </w:p>
    <w:p w:rsidR="00A12C85" w:rsidRDefault="00A12C85">
      <w:pPr>
        <w:pStyle w:val="ConsPlusNormal"/>
        <w:jc w:val="right"/>
      </w:pPr>
    </w:p>
    <w:p w:rsidR="00A12C85" w:rsidRDefault="00A12C85">
      <w:pPr>
        <w:pStyle w:val="ConsPlusNormal"/>
        <w:jc w:val="right"/>
      </w:pPr>
    </w:p>
    <w:p w:rsidR="00A12C85" w:rsidRDefault="00A12C85">
      <w:pPr>
        <w:pStyle w:val="ConsPlusNormal"/>
        <w:jc w:val="right"/>
        <w:outlineLvl w:val="0"/>
      </w:pPr>
      <w:r>
        <w:t>Утверждено</w:t>
      </w:r>
    </w:p>
    <w:p w:rsidR="00A12C85" w:rsidRDefault="00A12C85">
      <w:pPr>
        <w:pStyle w:val="ConsPlusNormal"/>
        <w:jc w:val="right"/>
      </w:pPr>
      <w:r>
        <w:t>приказом Судебного департамента</w:t>
      </w:r>
    </w:p>
    <w:p w:rsidR="00A12C85" w:rsidRDefault="00A12C85">
      <w:pPr>
        <w:pStyle w:val="ConsPlusNormal"/>
        <w:jc w:val="right"/>
      </w:pPr>
      <w:r>
        <w:t>при Верховном Суде</w:t>
      </w:r>
    </w:p>
    <w:p w:rsidR="00A12C85" w:rsidRDefault="00A12C85">
      <w:pPr>
        <w:pStyle w:val="ConsPlusNormal"/>
        <w:jc w:val="right"/>
      </w:pPr>
      <w:r>
        <w:t>Российской Федерации</w:t>
      </w:r>
    </w:p>
    <w:p w:rsidR="00A12C85" w:rsidRDefault="00A12C85">
      <w:pPr>
        <w:pStyle w:val="ConsPlusNormal"/>
        <w:jc w:val="right"/>
      </w:pPr>
      <w:r>
        <w:t>от 31 октября 2023 г. N 226</w:t>
      </w:r>
    </w:p>
    <w:p w:rsidR="00A12C85" w:rsidRDefault="00A12C85">
      <w:pPr>
        <w:pStyle w:val="ConsPlusNormal"/>
        <w:jc w:val="right"/>
      </w:pPr>
    </w:p>
    <w:p w:rsidR="00A12C85" w:rsidRDefault="00A12C85">
      <w:pPr>
        <w:pStyle w:val="ConsPlusTitle"/>
        <w:jc w:val="center"/>
      </w:pPr>
      <w:bookmarkStart w:id="0" w:name="P44"/>
      <w:bookmarkEnd w:id="0"/>
      <w:r>
        <w:t>ПОЛОЖЕНИЕ</w:t>
      </w:r>
    </w:p>
    <w:p w:rsidR="00A12C85" w:rsidRDefault="00A12C85">
      <w:pPr>
        <w:pStyle w:val="ConsPlusTitle"/>
        <w:jc w:val="center"/>
      </w:pPr>
      <w:r>
        <w:t>О ПРЕДСТАВЛЕНИИ ГРАЖДАНАМИ, ПРЕТЕНДУЮЩИМИ НА ЗАМЕЩЕНИЕ</w:t>
      </w:r>
    </w:p>
    <w:p w:rsidR="00A12C85" w:rsidRDefault="00A12C85">
      <w:pPr>
        <w:pStyle w:val="ConsPlusTitle"/>
        <w:jc w:val="center"/>
      </w:pPr>
      <w:r>
        <w:t>ДОЛЖНОСТЕЙ ФЕДЕРАЛЬНОЙ ГОСУДАРСТВЕННОЙ ГРАЖДАНСКОЙ СЛУЖБЫ</w:t>
      </w:r>
    </w:p>
    <w:p w:rsidR="00A12C85" w:rsidRDefault="00A12C85">
      <w:pPr>
        <w:pStyle w:val="ConsPlusTitle"/>
        <w:jc w:val="center"/>
      </w:pPr>
      <w:r>
        <w:t>В ФЕДЕРАЛЬНЫХ СУДАХ ОБЩЕЙ ЮРИСДИКЦИИ И ФЕДЕРАЛЬНЫХ</w:t>
      </w:r>
    </w:p>
    <w:p w:rsidR="00A12C85" w:rsidRDefault="00A12C85">
      <w:pPr>
        <w:pStyle w:val="ConsPlusTitle"/>
        <w:jc w:val="center"/>
      </w:pPr>
      <w:r>
        <w:t xml:space="preserve">АРБИТРАЖНЫХ </w:t>
      </w:r>
      <w:proofErr w:type="gramStart"/>
      <w:r>
        <w:t>СУДАХ</w:t>
      </w:r>
      <w:proofErr w:type="gramEnd"/>
      <w:r>
        <w:t>, В УПРАВЛЕНИЯХ СУДЕБНОГО ДЕПАРТАМЕНТА</w:t>
      </w:r>
    </w:p>
    <w:p w:rsidR="00A12C85" w:rsidRDefault="00A12C85">
      <w:pPr>
        <w:pStyle w:val="ConsPlusTitle"/>
        <w:jc w:val="center"/>
      </w:pPr>
      <w:r>
        <w:t xml:space="preserve">В СУБЪЕКТАХ РОССИЙСКОЙ ФЕДЕРАЦИИ, И </w:t>
      </w:r>
      <w:proofErr w:type="gramStart"/>
      <w:r>
        <w:t>ФЕДЕРАЛЬНЫМИ</w:t>
      </w:r>
      <w:proofErr w:type="gramEnd"/>
    </w:p>
    <w:p w:rsidR="00A12C85" w:rsidRDefault="00A12C85">
      <w:pPr>
        <w:pStyle w:val="ConsPlusTitle"/>
        <w:jc w:val="center"/>
      </w:pPr>
      <w:r>
        <w:t>ГОСУДАРСТВЕННЫМИ ГРАЖДАНСКИМИ СЛУЖАЩИМИ, ЗАМЕЩАЮЩИМИ</w:t>
      </w:r>
    </w:p>
    <w:p w:rsidR="00A12C85" w:rsidRDefault="00A12C85">
      <w:pPr>
        <w:pStyle w:val="ConsPlusTitle"/>
        <w:jc w:val="center"/>
      </w:pPr>
      <w:r>
        <w:t>ДОЛЖНОСТИ ФЕДЕРАЛЬНОЙ ГОСУДАРСТВЕННОЙ ГРАЖДАНСКОЙ СЛУЖБЫ</w:t>
      </w:r>
    </w:p>
    <w:p w:rsidR="00A12C85" w:rsidRDefault="00A12C85">
      <w:pPr>
        <w:pStyle w:val="ConsPlusTitle"/>
        <w:jc w:val="center"/>
      </w:pPr>
      <w:r>
        <w:t>В ФЕДЕРАЛЬНЫХ СУДАХ ОБЩЕЙ ЮРИСДИКЦИИ И ФЕДЕРАЛЬНЫХ</w:t>
      </w:r>
    </w:p>
    <w:p w:rsidR="00A12C85" w:rsidRDefault="00A12C85">
      <w:pPr>
        <w:pStyle w:val="ConsPlusTitle"/>
        <w:jc w:val="center"/>
      </w:pPr>
      <w:r>
        <w:t xml:space="preserve">АРБИТРАЖНЫХ </w:t>
      </w:r>
      <w:proofErr w:type="gramStart"/>
      <w:r>
        <w:t>СУДАХ</w:t>
      </w:r>
      <w:proofErr w:type="gramEnd"/>
      <w:r>
        <w:t>, В УПРАВЛЕНИЯХ СУДЕБНОГО ДЕПАРТАМЕНТА</w:t>
      </w:r>
    </w:p>
    <w:p w:rsidR="00A12C85" w:rsidRDefault="00A12C85">
      <w:pPr>
        <w:pStyle w:val="ConsPlusTitle"/>
        <w:jc w:val="center"/>
      </w:pPr>
      <w:r>
        <w:t>В СУБЪЕКТАХ РОССИЙСКОЙ ФЕДЕРАЦИИ, СВЕДЕНИЙ О СВОИХ ДОХОДАХ,</w:t>
      </w:r>
    </w:p>
    <w:p w:rsidR="00A12C85" w:rsidRDefault="00A12C85">
      <w:pPr>
        <w:pStyle w:val="ConsPlusTitle"/>
        <w:jc w:val="center"/>
      </w:pPr>
      <w:r>
        <w:t xml:space="preserve">РАСХОДАХ, ОБ ИМУЩЕСТВЕ И ОБЯЗАТЕЛЬСТВАХ </w:t>
      </w:r>
      <w:proofErr w:type="gramStart"/>
      <w:r>
        <w:t>ИМУЩЕСТВЕННОГО</w:t>
      </w:r>
      <w:proofErr w:type="gramEnd"/>
    </w:p>
    <w:p w:rsidR="00A12C85" w:rsidRDefault="00A12C85">
      <w:pPr>
        <w:pStyle w:val="ConsPlusTitle"/>
        <w:jc w:val="center"/>
      </w:pPr>
      <w:r>
        <w:t>ХАРАКТЕРА, А ТАКЖЕ СВЕДЕНИЙ О ДОХОДАХ, РАСХОДАХ,</w:t>
      </w:r>
    </w:p>
    <w:p w:rsidR="00A12C85" w:rsidRDefault="00A12C85">
      <w:pPr>
        <w:pStyle w:val="ConsPlusTitle"/>
        <w:jc w:val="center"/>
      </w:pPr>
      <w:r>
        <w:t>ОБ ИМУЩЕСТВЕ И ОБЯЗАТЕЛЬСТВАХ ИМУЩЕСТВЕННОГО ХАРАКТЕРА</w:t>
      </w:r>
    </w:p>
    <w:p w:rsidR="00A12C85" w:rsidRDefault="00A12C85">
      <w:pPr>
        <w:pStyle w:val="ConsPlusTitle"/>
        <w:jc w:val="center"/>
      </w:pPr>
      <w:r>
        <w:t>СУПРУГИ (СУПРУГА) И НЕСОВЕРШЕННОЛЕТНИХ ДЕТЕЙ</w:t>
      </w:r>
    </w:p>
    <w:p w:rsidR="00A12C85" w:rsidRDefault="00A12C85">
      <w:pPr>
        <w:pStyle w:val="ConsPlusNormal"/>
        <w:jc w:val="center"/>
      </w:pPr>
    </w:p>
    <w:p w:rsidR="00A12C85" w:rsidRDefault="00A12C85">
      <w:pPr>
        <w:pStyle w:val="ConsPlusNormal"/>
        <w:ind w:firstLine="540"/>
        <w:jc w:val="both"/>
      </w:pPr>
      <w:r>
        <w:t xml:space="preserve">1. </w:t>
      </w:r>
      <w:proofErr w:type="gramStart"/>
      <w:r>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w:t>
      </w:r>
      <w:proofErr w:type="gramStart"/>
      <w:r>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t xml:space="preserve"> </w:t>
      </w:r>
      <w:proofErr w:type="gramStart"/>
      <w:r>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w:t>
      </w:r>
      <w:proofErr w:type="gramEnd"/>
      <w:r>
        <w:t xml:space="preserve">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A12C85" w:rsidRDefault="00A12C85">
      <w:pPr>
        <w:pStyle w:val="ConsPlusNormal"/>
        <w:spacing w:before="240"/>
        <w:ind w:firstLine="540"/>
        <w:jc w:val="both"/>
      </w:pPr>
      <w:r>
        <w:t>2. Обязанность представлять сведения о доходах в соответствии с федеральными законами возлагается:</w:t>
      </w:r>
    </w:p>
    <w:p w:rsidR="00A12C85" w:rsidRDefault="00A12C85">
      <w:pPr>
        <w:pStyle w:val="ConsPlusNormal"/>
        <w:spacing w:before="240"/>
        <w:ind w:firstLine="540"/>
        <w:jc w:val="both"/>
      </w:pPr>
      <w: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A12C85" w:rsidRDefault="00A12C85">
      <w:pPr>
        <w:pStyle w:val="ConsPlusNormal"/>
        <w:spacing w:before="240"/>
        <w:ind w:firstLine="540"/>
        <w:jc w:val="both"/>
      </w:pPr>
      <w:bookmarkStart w:id="1" w:name="P63"/>
      <w:bookmarkEnd w:id="1"/>
      <w:proofErr w:type="gramStart"/>
      <w:r>
        <w:t xml:space="preserve">б) на гражданского служащего, замещавшего по состоянию на 31 декабря отчетного года должность гражданской службы, предусмотренную перечнем должностей </w:t>
      </w:r>
      <w:r>
        <w:lastRenderedPageBreak/>
        <w:t>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A12C85" w:rsidRDefault="00A12C85">
      <w:pPr>
        <w:pStyle w:val="ConsPlusNormal"/>
        <w:spacing w:before="240"/>
        <w:ind w:firstLine="540"/>
        <w:jc w:val="both"/>
      </w:pPr>
      <w: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A12C85" w:rsidRDefault="00A12C85">
      <w:pPr>
        <w:pStyle w:val="ConsPlusNormal"/>
        <w:spacing w:before="240"/>
        <w:ind w:firstLine="540"/>
        <w:jc w:val="both"/>
      </w:pPr>
      <w: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Pr>
            <w:color w:val="0000FF"/>
          </w:rPr>
          <w:t>подпунктом "б" пункта 2</w:t>
        </w:r>
      </w:hyperlink>
      <w:r>
        <w:t xml:space="preserve"> настоящего Положения.</w:t>
      </w:r>
    </w:p>
    <w:p w:rsidR="00A12C85" w:rsidRDefault="00A12C85">
      <w:pPr>
        <w:pStyle w:val="ConsPlusNormal"/>
        <w:spacing w:before="240"/>
        <w:ind w:firstLine="540"/>
        <w:jc w:val="both"/>
      </w:pPr>
      <w: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A12C85" w:rsidRDefault="00A12C85">
      <w:pPr>
        <w:pStyle w:val="ConsPlusNormal"/>
        <w:spacing w:before="240"/>
        <w:ind w:firstLine="540"/>
        <w:jc w:val="both"/>
      </w:pPr>
      <w:proofErr w:type="gramStart"/>
      <w: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t xml:space="preserve"> приказами соответствующего суда.</w:t>
      </w:r>
    </w:p>
    <w:p w:rsidR="00A12C85" w:rsidRDefault="00A12C85">
      <w:pPr>
        <w:pStyle w:val="ConsPlusNormal"/>
        <w:spacing w:before="240"/>
        <w:ind w:firstLine="540"/>
        <w:jc w:val="both"/>
      </w:pPr>
      <w:r>
        <w:t xml:space="preserve">5. </w:t>
      </w:r>
      <w:proofErr w:type="gramStart"/>
      <w:r>
        <w:t>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A12C85" w:rsidRDefault="00A12C85">
      <w:pPr>
        <w:pStyle w:val="ConsPlusNormal"/>
        <w:spacing w:before="240"/>
        <w:ind w:firstLine="540"/>
        <w:jc w:val="both"/>
      </w:pPr>
      <w:bookmarkStart w:id="2" w:name="P69"/>
      <w:bookmarkEnd w:id="2"/>
      <w:r>
        <w:t>а) гражданами - при поступлении на федеральную государственную гражданскую службу;</w:t>
      </w:r>
    </w:p>
    <w:p w:rsidR="00A12C85" w:rsidRDefault="00A12C85">
      <w:pPr>
        <w:pStyle w:val="ConsPlusNormal"/>
        <w:spacing w:before="240"/>
        <w:ind w:firstLine="540"/>
        <w:jc w:val="both"/>
      </w:pPr>
      <w:bookmarkStart w:id="3" w:name="P70"/>
      <w:bookmarkEnd w:id="3"/>
      <w:r>
        <w:t>б) кандидатами на должности, предусмотренные перечнем, - при назначении на должности гражданской службы, предусмотренные перечнем должностей;</w:t>
      </w:r>
    </w:p>
    <w:p w:rsidR="00A12C85" w:rsidRDefault="00A12C85">
      <w:pPr>
        <w:pStyle w:val="ConsPlusNormal"/>
        <w:spacing w:before="240"/>
        <w:ind w:firstLine="540"/>
        <w:jc w:val="both"/>
      </w:pPr>
      <w:bookmarkStart w:id="4" w:name="P71"/>
      <w:bookmarkEnd w:id="4"/>
      <w: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t>за</w:t>
      </w:r>
      <w:proofErr w:type="gramEnd"/>
      <w:r>
        <w:t xml:space="preserve"> отчетным.</w:t>
      </w:r>
    </w:p>
    <w:p w:rsidR="00A12C85" w:rsidRDefault="00A12C85">
      <w:pPr>
        <w:pStyle w:val="ConsPlusNormal"/>
        <w:spacing w:before="240"/>
        <w:ind w:firstLine="540"/>
        <w:jc w:val="both"/>
      </w:pPr>
      <w:bookmarkStart w:id="5" w:name="P72"/>
      <w:bookmarkEnd w:id="5"/>
      <w:r>
        <w:t>6. Гражданин при назначении на должность гражданской службы представляет:</w:t>
      </w:r>
    </w:p>
    <w:p w:rsidR="00A12C85" w:rsidRDefault="00A12C85">
      <w:pPr>
        <w:pStyle w:val="ConsPlusNormal"/>
        <w:spacing w:before="240"/>
        <w:ind w:firstLine="540"/>
        <w:jc w:val="both"/>
      </w:pPr>
      <w:proofErr w:type="gramStart"/>
      <w:r>
        <w:t xml:space="preserve">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w:t>
      </w:r>
      <w:r>
        <w:lastRenderedPageBreak/>
        <w:t>своих обязательствах имущественного характера по состоянию</w:t>
      </w:r>
      <w:proofErr w:type="gramEnd"/>
      <w:r>
        <w:t xml:space="preserve"> на первое число месяца, предшествующего месяцу подачи документов для замещения должности гражданской службы (на отчетную дату);</w:t>
      </w:r>
    </w:p>
    <w:p w:rsidR="00A12C85" w:rsidRDefault="00A12C85">
      <w:pPr>
        <w:pStyle w:val="ConsPlusNormal"/>
        <w:spacing w:before="24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t xml:space="preserve"> месяца, предшествующего месяцу подачи гражданином документов для замещения должности гражданской службы (на отчетную дату).</w:t>
      </w:r>
    </w:p>
    <w:p w:rsidR="00A12C85" w:rsidRDefault="00A12C85">
      <w:pPr>
        <w:pStyle w:val="ConsPlusNormal"/>
        <w:spacing w:before="240"/>
        <w:ind w:firstLine="540"/>
        <w:jc w:val="both"/>
      </w:pPr>
      <w:r>
        <w:t xml:space="preserve">7. Кандидат на должность, предусмотренную перечнем, представляет сведения о доходах в соответствии с </w:t>
      </w:r>
      <w:hyperlink w:anchor="P72">
        <w:r>
          <w:rPr>
            <w:color w:val="0000FF"/>
          </w:rPr>
          <w:t>пунктом 6</w:t>
        </w:r>
      </w:hyperlink>
      <w:r>
        <w:t xml:space="preserve"> настоящего Положения.</w:t>
      </w:r>
    </w:p>
    <w:p w:rsidR="00A12C85" w:rsidRDefault="00A12C85">
      <w:pPr>
        <w:pStyle w:val="ConsPlusNormal"/>
        <w:spacing w:before="240"/>
        <w:ind w:firstLine="540"/>
        <w:jc w:val="both"/>
      </w:pPr>
      <w:r>
        <w:t>8. Гражданский служащий представляет ежегодно:</w:t>
      </w:r>
    </w:p>
    <w:p w:rsidR="00A12C85" w:rsidRDefault="00A12C85">
      <w:pPr>
        <w:pStyle w:val="ConsPlusNormal"/>
        <w:spacing w:before="240"/>
        <w:ind w:firstLine="540"/>
        <w:jc w:val="both"/>
      </w:pPr>
      <w:proofErr w:type="gramStart"/>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A12C85" w:rsidRDefault="00A12C85">
      <w:pPr>
        <w:pStyle w:val="ConsPlusNormal"/>
        <w:spacing w:before="24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A12C85" w:rsidRDefault="00A12C85">
      <w:pPr>
        <w:pStyle w:val="ConsPlusNormal"/>
        <w:spacing w:before="240"/>
        <w:ind w:firstLine="540"/>
        <w:jc w:val="both"/>
      </w:pPr>
      <w:r>
        <w:t xml:space="preserve">в) сведения о расходах за отчетный период (с 1 января по 31 декабря) в случаях, установленных </w:t>
      </w:r>
      <w:hyperlink r:id="rId11">
        <w:r>
          <w:rPr>
            <w:color w:val="0000FF"/>
          </w:rPr>
          <w:t>статьей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12C85" w:rsidRDefault="00A12C85">
      <w:pPr>
        <w:pStyle w:val="ConsPlusNormal"/>
        <w:spacing w:before="240"/>
        <w:ind w:firstLine="540"/>
        <w:jc w:val="both"/>
      </w:pPr>
      <w:bookmarkStart w:id="6" w:name="P80"/>
      <w:bookmarkEnd w:id="6"/>
      <w: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A12C85" w:rsidRDefault="00A12C85">
      <w:pPr>
        <w:pStyle w:val="ConsPlusNormal"/>
        <w:spacing w:before="240"/>
        <w:ind w:firstLine="540"/>
        <w:jc w:val="both"/>
      </w:pPr>
      <w:bookmarkStart w:id="7" w:name="P81"/>
      <w:bookmarkEnd w:id="7"/>
      <w: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A12C85" w:rsidRDefault="00A12C85">
      <w:pPr>
        <w:pStyle w:val="ConsPlusNormal"/>
        <w:spacing w:before="240"/>
        <w:ind w:firstLine="540"/>
        <w:jc w:val="both"/>
      </w:pPr>
      <w:bookmarkStart w:id="8" w:name="P82"/>
      <w:bookmarkEnd w:id="8"/>
      <w: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A12C85" w:rsidRDefault="00A12C85">
      <w:pPr>
        <w:pStyle w:val="ConsPlusNormal"/>
        <w:spacing w:before="240"/>
        <w:ind w:firstLine="540"/>
        <w:jc w:val="both"/>
      </w:pPr>
      <w:bookmarkStart w:id="9" w:name="P83"/>
      <w:bookmarkEnd w:id="9"/>
      <w: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A12C85" w:rsidRDefault="00A12C85">
      <w:pPr>
        <w:pStyle w:val="ConsPlusNormal"/>
        <w:spacing w:before="240"/>
        <w:ind w:firstLine="540"/>
        <w:jc w:val="both"/>
      </w:pPr>
      <w:bookmarkStart w:id="10" w:name="P84"/>
      <w:bookmarkEnd w:id="10"/>
      <w:r>
        <w:lastRenderedPageBreak/>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A12C85" w:rsidRDefault="00A12C85">
      <w:pPr>
        <w:pStyle w:val="ConsPlusNormal"/>
        <w:spacing w:before="240"/>
        <w:ind w:firstLine="540"/>
        <w:jc w:val="both"/>
      </w:pPr>
      <w:bookmarkStart w:id="11" w:name="P85"/>
      <w:bookmarkEnd w:id="11"/>
      <w: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A12C85" w:rsidRDefault="00A12C85">
      <w:pPr>
        <w:pStyle w:val="ConsPlusNormal"/>
        <w:spacing w:before="240"/>
        <w:ind w:firstLine="540"/>
        <w:jc w:val="both"/>
      </w:pPr>
      <w:bookmarkStart w:id="12" w:name="P86"/>
      <w:bookmarkEnd w:id="12"/>
      <w: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A12C85" w:rsidRDefault="00A12C85">
      <w:pPr>
        <w:pStyle w:val="ConsPlusNormal"/>
        <w:spacing w:before="240"/>
        <w:ind w:firstLine="540"/>
        <w:jc w:val="both"/>
      </w:pPr>
      <w:bookmarkStart w:id="13" w:name="P87"/>
      <w:bookmarkEnd w:id="13"/>
      <w: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A12C85" w:rsidRDefault="00A12C85">
      <w:pPr>
        <w:pStyle w:val="ConsPlusNormal"/>
        <w:spacing w:before="240"/>
        <w:ind w:firstLine="540"/>
        <w:jc w:val="both"/>
      </w:pPr>
      <w:bookmarkStart w:id="14" w:name="P88"/>
      <w:bookmarkEnd w:id="14"/>
      <w: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A12C85" w:rsidRDefault="00A12C85">
      <w:pPr>
        <w:pStyle w:val="ConsPlusNormal"/>
        <w:spacing w:before="240"/>
        <w:ind w:firstLine="540"/>
        <w:jc w:val="both"/>
      </w:pPr>
      <w: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Pr>
            <w:color w:val="0000FF"/>
          </w:rPr>
          <w:t>пунктами 9.1</w:t>
        </w:r>
      </w:hyperlink>
      <w:r>
        <w:t xml:space="preserve">, </w:t>
      </w:r>
      <w:hyperlink w:anchor="P84">
        <w:r>
          <w:rPr>
            <w:color w:val="0000FF"/>
          </w:rPr>
          <w:t>10.1</w:t>
        </w:r>
      </w:hyperlink>
      <w:r>
        <w:t xml:space="preserve">, </w:t>
      </w:r>
      <w:hyperlink w:anchor="P87">
        <w:r>
          <w:rPr>
            <w:color w:val="0000FF"/>
          </w:rPr>
          <w:t>11.1</w:t>
        </w:r>
      </w:hyperlink>
      <w:r>
        <w:t xml:space="preserve"> настоящего Положения.</w:t>
      </w:r>
    </w:p>
    <w:p w:rsidR="00A12C85" w:rsidRDefault="00A12C85">
      <w:pPr>
        <w:pStyle w:val="ConsPlusNormal"/>
        <w:spacing w:before="240"/>
        <w:ind w:firstLine="540"/>
        <w:jc w:val="both"/>
      </w:pPr>
      <w: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Pr>
            <w:color w:val="0000FF"/>
          </w:rPr>
          <w:t>пунктами 9</w:t>
        </w:r>
      </w:hyperlink>
      <w:r>
        <w:t xml:space="preserve">, </w:t>
      </w:r>
      <w:hyperlink w:anchor="P83">
        <w:r>
          <w:rPr>
            <w:color w:val="0000FF"/>
          </w:rPr>
          <w:t>10</w:t>
        </w:r>
      </w:hyperlink>
      <w:r>
        <w:t xml:space="preserve">, </w:t>
      </w:r>
      <w:hyperlink w:anchor="P86">
        <w:r>
          <w:rPr>
            <w:color w:val="0000FF"/>
          </w:rPr>
          <w:t>11</w:t>
        </w:r>
      </w:hyperlink>
      <w:r>
        <w:t xml:space="preserve"> настоящего Положения.</w:t>
      </w:r>
    </w:p>
    <w:p w:rsidR="00A12C85" w:rsidRDefault="00A12C85">
      <w:pPr>
        <w:pStyle w:val="ConsPlusNormal"/>
        <w:spacing w:before="24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9">
        <w:r>
          <w:rPr>
            <w:color w:val="0000FF"/>
          </w:rPr>
          <w:t>подпунктом "а" пункта 5</w:t>
        </w:r>
      </w:hyperlink>
      <w:r>
        <w:t xml:space="preserve"> настоящего Положения.</w:t>
      </w:r>
    </w:p>
    <w:p w:rsidR="00A12C85" w:rsidRDefault="00A12C85">
      <w:pPr>
        <w:pStyle w:val="ConsPlusNormal"/>
        <w:spacing w:before="240"/>
        <w:ind w:firstLine="540"/>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Pr>
            <w:color w:val="0000FF"/>
          </w:rPr>
          <w:t>подпунктом "б" пункта 5</w:t>
        </w:r>
      </w:hyperlink>
      <w:r>
        <w:t xml:space="preserve"> настоящего Положения.</w:t>
      </w:r>
    </w:p>
    <w:p w:rsidR="00A12C85" w:rsidRDefault="00A12C85">
      <w:pPr>
        <w:pStyle w:val="ConsPlusNormal"/>
        <w:spacing w:before="240"/>
        <w:ind w:firstLine="540"/>
        <w:jc w:val="both"/>
      </w:pPr>
      <w:r>
        <w:t xml:space="preserve">Гражданский служащий может представить уточненные сведения в течение одного месяца после окончания срока, указанного в </w:t>
      </w:r>
      <w:hyperlink w:anchor="P71">
        <w:r>
          <w:rPr>
            <w:color w:val="0000FF"/>
          </w:rPr>
          <w:t>подпункте "в" пункта 5</w:t>
        </w:r>
      </w:hyperlink>
      <w:r>
        <w:t xml:space="preserve"> настоящего Положения.</w:t>
      </w:r>
    </w:p>
    <w:p w:rsidR="00A12C85" w:rsidRDefault="00A12C85">
      <w:pPr>
        <w:pStyle w:val="ConsPlusNormal"/>
        <w:spacing w:before="240"/>
        <w:ind w:firstLine="540"/>
        <w:jc w:val="both"/>
      </w:pPr>
      <w: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Pr>
            <w:color w:val="0000FF"/>
          </w:rPr>
          <w:t>пунктах 9.2</w:t>
        </w:r>
      </w:hyperlink>
      <w:r>
        <w:t xml:space="preserve">, </w:t>
      </w:r>
      <w:hyperlink w:anchor="P85">
        <w:r>
          <w:rPr>
            <w:color w:val="0000FF"/>
          </w:rPr>
          <w:t>10.2</w:t>
        </w:r>
      </w:hyperlink>
      <w:r>
        <w:t xml:space="preserve">, </w:t>
      </w:r>
      <w:hyperlink w:anchor="P88">
        <w:r>
          <w:rPr>
            <w:color w:val="0000FF"/>
          </w:rPr>
          <w:t>11.2</w:t>
        </w:r>
      </w:hyperlink>
      <w:r>
        <w:t xml:space="preserve"> настоящего Положения.</w:t>
      </w:r>
    </w:p>
    <w:p w:rsidR="00A12C85" w:rsidRDefault="00A12C85">
      <w:pPr>
        <w:pStyle w:val="ConsPlusNormal"/>
        <w:spacing w:before="240"/>
        <w:ind w:firstLine="540"/>
        <w:jc w:val="both"/>
      </w:pPr>
      <w:r>
        <w:t xml:space="preserve">13. </w:t>
      </w:r>
      <w:proofErr w:type="gramStart"/>
      <w:r>
        <w:t xml:space="preserve">Гражданскому служащему суда, в том числе районного (городского), </w:t>
      </w:r>
      <w:r>
        <w:lastRenderedPageBreak/>
        <w:t xml:space="preserve">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roofErr w:type="gramEnd"/>
    </w:p>
    <w:p w:rsidR="00A12C85" w:rsidRDefault="00A12C85">
      <w:pPr>
        <w:pStyle w:val="ConsPlusNormal"/>
        <w:spacing w:before="240"/>
        <w:ind w:firstLine="540"/>
        <w:jc w:val="both"/>
      </w:pPr>
      <w:proofErr w:type="gramStart"/>
      <w: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roofErr w:type="gramEnd"/>
    </w:p>
    <w:p w:rsidR="00A12C85" w:rsidRDefault="00A12C85">
      <w:pPr>
        <w:pStyle w:val="ConsPlusNormal"/>
        <w:spacing w:before="240"/>
        <w:ind w:firstLine="540"/>
        <w:jc w:val="both"/>
      </w:pPr>
      <w: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
    <w:p w:rsidR="00A12C85" w:rsidRDefault="00A12C85">
      <w:pPr>
        <w:pStyle w:val="ConsPlusNormal"/>
        <w:spacing w:before="240"/>
        <w:ind w:firstLine="540"/>
        <w:jc w:val="both"/>
      </w:pPr>
      <w: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
    <w:p w:rsidR="00A12C85" w:rsidRDefault="00A12C85">
      <w:pPr>
        <w:pStyle w:val="ConsPlusNormal"/>
        <w:spacing w:before="240"/>
        <w:ind w:firstLine="540"/>
        <w:jc w:val="both"/>
      </w:pPr>
      <w: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A12C85" w:rsidRDefault="00A12C85">
      <w:pPr>
        <w:pStyle w:val="ConsPlusNormal"/>
        <w:spacing w:before="240"/>
        <w:ind w:firstLine="540"/>
        <w:jc w:val="both"/>
      </w:pPr>
      <w: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A12C85" w:rsidRDefault="00A12C85">
      <w:pPr>
        <w:pStyle w:val="ConsPlusNormal"/>
        <w:spacing w:before="240"/>
        <w:ind w:firstLine="540"/>
        <w:jc w:val="both"/>
      </w:pPr>
      <w:r>
        <w:t xml:space="preserve">16. </w:t>
      </w:r>
      <w:proofErr w:type="gramStart"/>
      <w:r>
        <w:t>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A12C85" w:rsidRDefault="00A12C85">
      <w:pPr>
        <w:pStyle w:val="ConsPlusNormal"/>
        <w:spacing w:before="240"/>
        <w:ind w:firstLine="540"/>
        <w:jc w:val="both"/>
      </w:pPr>
      <w:r>
        <w:t>17. Сведения о доходах и расходах гражданского служащего суда размещаются на официальном сайте соответствующего суда.</w:t>
      </w:r>
    </w:p>
    <w:p w:rsidR="00A12C85" w:rsidRDefault="00A12C85">
      <w:pPr>
        <w:pStyle w:val="ConsPlusNormal"/>
        <w:spacing w:before="240"/>
        <w:ind w:firstLine="540"/>
        <w:jc w:val="both"/>
      </w:pPr>
      <w:r>
        <w:t>17.1. Сведения о доходах и расходах гражданского служащего Управления размещаются на официальном сайте Управления.</w:t>
      </w:r>
    </w:p>
    <w:p w:rsidR="00A12C85" w:rsidRDefault="00A12C85">
      <w:pPr>
        <w:pStyle w:val="ConsPlusNormal"/>
        <w:spacing w:before="240"/>
        <w:ind w:firstLine="540"/>
        <w:jc w:val="both"/>
      </w:pPr>
      <w:r>
        <w:t xml:space="preserve">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w:t>
      </w:r>
      <w:r>
        <w:lastRenderedPageBreak/>
        <w:t>не предусмотренных законодательством Российской Федерации, несут ответственность в соответствии с законодательством Российской Федерации.</w:t>
      </w:r>
    </w:p>
    <w:p w:rsidR="00A12C85" w:rsidRDefault="00A12C85">
      <w:pPr>
        <w:pStyle w:val="ConsPlusNormal"/>
        <w:spacing w:before="240"/>
        <w:ind w:firstLine="540"/>
        <w:jc w:val="both"/>
      </w:pPr>
      <w: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A12C85" w:rsidRDefault="00A12C85">
      <w:pPr>
        <w:pStyle w:val="ConsPlusNormal"/>
        <w:spacing w:before="240"/>
        <w:ind w:firstLine="540"/>
        <w:jc w:val="both"/>
      </w:pPr>
      <w:proofErr w:type="gramStart"/>
      <w: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roofErr w:type="gramEnd"/>
    </w:p>
    <w:p w:rsidR="00A12C85" w:rsidRDefault="00A12C85">
      <w:pPr>
        <w:pStyle w:val="ConsPlusNormal"/>
        <w:spacing w:before="240"/>
        <w:ind w:firstLine="540"/>
        <w:jc w:val="both"/>
      </w:pPr>
      <w: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A12C85" w:rsidRDefault="00A12C85">
      <w:pPr>
        <w:pStyle w:val="ConsPlusNormal"/>
        <w:spacing w:before="240"/>
        <w:ind w:firstLine="540"/>
        <w:jc w:val="both"/>
      </w:pPr>
      <w: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jc w:val="right"/>
        <w:outlineLvl w:val="1"/>
      </w:pPr>
      <w:r>
        <w:t>Приложение N 1</w:t>
      </w:r>
    </w:p>
    <w:p w:rsidR="00A12C85" w:rsidRDefault="00A12C85">
      <w:pPr>
        <w:pStyle w:val="ConsPlusNormal"/>
        <w:jc w:val="right"/>
      </w:pPr>
      <w:r>
        <w:t>к Положению о представлении</w:t>
      </w:r>
    </w:p>
    <w:p w:rsidR="00A12C85" w:rsidRDefault="00A12C85">
      <w:pPr>
        <w:pStyle w:val="ConsPlusNormal"/>
        <w:jc w:val="right"/>
      </w:pPr>
      <w:r>
        <w:t xml:space="preserve">гражданами, претендующими </w:t>
      </w:r>
      <w:proofErr w:type="gramStart"/>
      <w:r>
        <w:t>на</w:t>
      </w:r>
      <w:proofErr w:type="gramEnd"/>
    </w:p>
    <w:p w:rsidR="00A12C85" w:rsidRDefault="00A12C85">
      <w:pPr>
        <w:pStyle w:val="ConsPlusNormal"/>
        <w:jc w:val="right"/>
      </w:pPr>
      <w:r>
        <w:t xml:space="preserve">замещение должностей </w:t>
      </w:r>
      <w:proofErr w:type="gramStart"/>
      <w:r>
        <w:t>федеральной</w:t>
      </w:r>
      <w:proofErr w:type="gramEnd"/>
    </w:p>
    <w:p w:rsidR="00A12C85" w:rsidRDefault="00A12C85">
      <w:pPr>
        <w:pStyle w:val="ConsPlusNormal"/>
        <w:jc w:val="right"/>
      </w:pPr>
      <w:r>
        <w:t>государственной гражданской службы</w:t>
      </w:r>
    </w:p>
    <w:p w:rsidR="00A12C85" w:rsidRDefault="00A12C85">
      <w:pPr>
        <w:pStyle w:val="ConsPlusNormal"/>
        <w:jc w:val="right"/>
      </w:pPr>
      <w:r>
        <w:t>в федеральных судах общей юрисдикции</w:t>
      </w:r>
    </w:p>
    <w:p w:rsidR="00A12C85" w:rsidRDefault="00A12C85">
      <w:pPr>
        <w:pStyle w:val="ConsPlusNormal"/>
        <w:jc w:val="right"/>
      </w:pPr>
      <w:r>
        <w:t xml:space="preserve">и федеральных арбитражных </w:t>
      </w:r>
      <w:proofErr w:type="gramStart"/>
      <w:r>
        <w:t>судах</w:t>
      </w:r>
      <w:proofErr w:type="gramEnd"/>
      <w:r>
        <w:t>,</w:t>
      </w:r>
    </w:p>
    <w:p w:rsidR="00A12C85" w:rsidRDefault="00A12C85">
      <w:pPr>
        <w:pStyle w:val="ConsPlusNormal"/>
        <w:jc w:val="right"/>
      </w:pPr>
      <w:r>
        <w:t>в управлениях Судебного департамента</w:t>
      </w:r>
    </w:p>
    <w:p w:rsidR="00A12C85" w:rsidRDefault="00A12C85">
      <w:pPr>
        <w:pStyle w:val="ConsPlusNormal"/>
        <w:jc w:val="right"/>
      </w:pPr>
      <w:r>
        <w:t>в субъектах Российской Федерации,</w:t>
      </w:r>
    </w:p>
    <w:p w:rsidR="00A12C85" w:rsidRDefault="00A12C85">
      <w:pPr>
        <w:pStyle w:val="ConsPlusNormal"/>
        <w:jc w:val="right"/>
      </w:pPr>
      <w:r>
        <w:t>и федеральными государственными</w:t>
      </w:r>
    </w:p>
    <w:p w:rsidR="00A12C85" w:rsidRDefault="00A12C85">
      <w:pPr>
        <w:pStyle w:val="ConsPlusNormal"/>
        <w:jc w:val="right"/>
      </w:pPr>
      <w:r>
        <w:t>гражданскими служащими, замещающими</w:t>
      </w:r>
    </w:p>
    <w:p w:rsidR="00A12C85" w:rsidRDefault="00A12C85">
      <w:pPr>
        <w:pStyle w:val="ConsPlusNormal"/>
        <w:jc w:val="right"/>
      </w:pPr>
      <w:r>
        <w:t>должности федеральной государственной</w:t>
      </w:r>
    </w:p>
    <w:p w:rsidR="00A12C85" w:rsidRDefault="00A12C85">
      <w:pPr>
        <w:pStyle w:val="ConsPlusNormal"/>
        <w:jc w:val="right"/>
      </w:pPr>
      <w:r>
        <w:t xml:space="preserve">гражданской службы в </w:t>
      </w:r>
      <w:proofErr w:type="gramStart"/>
      <w:r>
        <w:t>федеральных</w:t>
      </w:r>
      <w:proofErr w:type="gramEnd"/>
    </w:p>
    <w:p w:rsidR="00A12C85" w:rsidRDefault="00A12C85">
      <w:pPr>
        <w:pStyle w:val="ConsPlusNormal"/>
        <w:jc w:val="right"/>
      </w:pPr>
      <w:proofErr w:type="gramStart"/>
      <w:r>
        <w:t>судах</w:t>
      </w:r>
      <w:proofErr w:type="gramEnd"/>
      <w:r>
        <w:t xml:space="preserve"> общей юрисдикции и федеральных</w:t>
      </w:r>
    </w:p>
    <w:p w:rsidR="00A12C85" w:rsidRDefault="00A12C85">
      <w:pPr>
        <w:pStyle w:val="ConsPlusNormal"/>
        <w:jc w:val="right"/>
      </w:pPr>
      <w:r>
        <w:t xml:space="preserve">арбитражных </w:t>
      </w:r>
      <w:proofErr w:type="gramStart"/>
      <w:r>
        <w:t>судах</w:t>
      </w:r>
      <w:proofErr w:type="gramEnd"/>
      <w:r>
        <w:t>, в управлениях</w:t>
      </w:r>
    </w:p>
    <w:p w:rsidR="00A12C85" w:rsidRDefault="00A12C85">
      <w:pPr>
        <w:pStyle w:val="ConsPlusNormal"/>
        <w:jc w:val="right"/>
      </w:pPr>
      <w:r>
        <w:t>Судебного департамента в субъектах</w:t>
      </w:r>
    </w:p>
    <w:p w:rsidR="00A12C85" w:rsidRDefault="00A12C85">
      <w:pPr>
        <w:pStyle w:val="ConsPlusNormal"/>
        <w:jc w:val="right"/>
      </w:pPr>
      <w:r>
        <w:t xml:space="preserve">Российской Федерации, сведений </w:t>
      </w:r>
      <w:proofErr w:type="gramStart"/>
      <w:r>
        <w:t>о</w:t>
      </w:r>
      <w:proofErr w:type="gramEnd"/>
      <w:r>
        <w:t xml:space="preserve"> своих</w:t>
      </w:r>
    </w:p>
    <w:p w:rsidR="00A12C85" w:rsidRDefault="00A12C85">
      <w:pPr>
        <w:pStyle w:val="ConsPlusNormal"/>
        <w:jc w:val="right"/>
      </w:pPr>
      <w:proofErr w:type="gramStart"/>
      <w:r>
        <w:t>доходах</w:t>
      </w:r>
      <w:proofErr w:type="gramEnd"/>
      <w:r>
        <w:t>, расходах, об имуществе</w:t>
      </w:r>
    </w:p>
    <w:p w:rsidR="00A12C85" w:rsidRDefault="00A12C85">
      <w:pPr>
        <w:pStyle w:val="ConsPlusNormal"/>
        <w:jc w:val="right"/>
      </w:pPr>
      <w:r>
        <w:t xml:space="preserve">и обязательствах </w:t>
      </w:r>
      <w:proofErr w:type="gramStart"/>
      <w:r>
        <w:t>имущественного</w:t>
      </w:r>
      <w:proofErr w:type="gramEnd"/>
    </w:p>
    <w:p w:rsidR="00A12C85" w:rsidRDefault="00A12C85">
      <w:pPr>
        <w:pStyle w:val="ConsPlusNormal"/>
        <w:jc w:val="right"/>
      </w:pPr>
      <w:r>
        <w:t>характера, а также сведений</w:t>
      </w:r>
    </w:p>
    <w:p w:rsidR="00A12C85" w:rsidRDefault="00A12C85">
      <w:pPr>
        <w:pStyle w:val="ConsPlusNormal"/>
        <w:jc w:val="right"/>
      </w:pPr>
      <w:r>
        <w:t>о доходах, расходах, об имуществе</w:t>
      </w:r>
    </w:p>
    <w:p w:rsidR="00A12C85" w:rsidRDefault="00A12C85">
      <w:pPr>
        <w:pStyle w:val="ConsPlusNormal"/>
        <w:jc w:val="right"/>
      </w:pPr>
      <w:r>
        <w:t xml:space="preserve">и обязательствах </w:t>
      </w:r>
      <w:proofErr w:type="gramStart"/>
      <w:r>
        <w:t>имущественного</w:t>
      </w:r>
      <w:proofErr w:type="gramEnd"/>
    </w:p>
    <w:p w:rsidR="00A12C85" w:rsidRDefault="00A12C85">
      <w:pPr>
        <w:pStyle w:val="ConsPlusNormal"/>
        <w:jc w:val="right"/>
      </w:pPr>
      <w:r>
        <w:t>характера супруги (супруга)</w:t>
      </w:r>
    </w:p>
    <w:p w:rsidR="00A12C85" w:rsidRDefault="00A12C85">
      <w:pPr>
        <w:pStyle w:val="ConsPlusNormal"/>
        <w:jc w:val="right"/>
      </w:pPr>
      <w:r>
        <w:t>и несовершеннолетних детей</w:t>
      </w:r>
    </w:p>
    <w:p w:rsidR="00A12C85" w:rsidRDefault="00A12C85">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397"/>
        <w:gridCol w:w="4649"/>
      </w:tblGrid>
      <w:tr w:rsidR="00A12C85">
        <w:tc>
          <w:tcPr>
            <w:tcW w:w="9071" w:type="dxa"/>
            <w:gridSpan w:val="3"/>
            <w:tcBorders>
              <w:top w:val="nil"/>
              <w:left w:val="nil"/>
              <w:bottom w:val="nil"/>
              <w:right w:val="nil"/>
            </w:tcBorders>
          </w:tcPr>
          <w:p w:rsidR="00A12C85" w:rsidRDefault="00A12C85">
            <w:pPr>
              <w:pStyle w:val="ConsPlusNormal"/>
              <w:jc w:val="both"/>
            </w:pPr>
            <w:r>
              <w:t>Регистрационный номер: _____________________</w:t>
            </w:r>
          </w:p>
        </w:tc>
      </w:tr>
      <w:tr w:rsidR="00A12C85">
        <w:tc>
          <w:tcPr>
            <w:tcW w:w="4025" w:type="dxa"/>
            <w:tcBorders>
              <w:top w:val="nil"/>
              <w:left w:val="nil"/>
              <w:bottom w:val="nil"/>
              <w:right w:val="nil"/>
            </w:tcBorders>
          </w:tcPr>
          <w:p w:rsidR="00A12C85" w:rsidRDefault="00A12C85">
            <w:pPr>
              <w:pStyle w:val="ConsPlusNormal"/>
              <w:jc w:val="both"/>
            </w:pPr>
          </w:p>
        </w:tc>
        <w:tc>
          <w:tcPr>
            <w:tcW w:w="397" w:type="dxa"/>
            <w:tcBorders>
              <w:top w:val="nil"/>
              <w:left w:val="nil"/>
              <w:bottom w:val="nil"/>
              <w:right w:val="nil"/>
            </w:tcBorders>
            <w:vAlign w:val="bottom"/>
          </w:tcPr>
          <w:p w:rsidR="00A12C85" w:rsidRDefault="00A12C85">
            <w:pPr>
              <w:pStyle w:val="ConsPlusNormal"/>
              <w:jc w:val="both"/>
            </w:pPr>
            <w:r>
              <w:t>В</w:t>
            </w:r>
          </w:p>
        </w:tc>
        <w:tc>
          <w:tcPr>
            <w:tcW w:w="4649" w:type="dxa"/>
            <w:tcBorders>
              <w:top w:val="nil"/>
              <w:left w:val="nil"/>
              <w:bottom w:val="single" w:sz="4" w:space="0" w:color="auto"/>
              <w:right w:val="nil"/>
            </w:tcBorders>
          </w:tcPr>
          <w:p w:rsidR="00A12C85" w:rsidRDefault="00A12C85">
            <w:pPr>
              <w:pStyle w:val="ConsPlusNormal"/>
              <w:jc w:val="both"/>
            </w:pPr>
          </w:p>
        </w:tc>
      </w:tr>
      <w:tr w:rsidR="00A12C85">
        <w:tc>
          <w:tcPr>
            <w:tcW w:w="4025" w:type="dxa"/>
            <w:tcBorders>
              <w:top w:val="nil"/>
              <w:left w:val="nil"/>
              <w:bottom w:val="nil"/>
              <w:right w:val="nil"/>
            </w:tcBorders>
          </w:tcPr>
          <w:p w:rsidR="00A12C85" w:rsidRDefault="00A12C85">
            <w:pPr>
              <w:pStyle w:val="ConsPlusNormal"/>
              <w:jc w:val="both"/>
            </w:pPr>
          </w:p>
        </w:tc>
        <w:tc>
          <w:tcPr>
            <w:tcW w:w="397" w:type="dxa"/>
            <w:tcBorders>
              <w:top w:val="nil"/>
              <w:left w:val="nil"/>
              <w:bottom w:val="nil"/>
              <w:right w:val="nil"/>
            </w:tcBorders>
          </w:tcPr>
          <w:p w:rsidR="00A12C85" w:rsidRDefault="00A12C85">
            <w:pPr>
              <w:pStyle w:val="ConsPlusNormal"/>
              <w:jc w:val="both"/>
            </w:pPr>
          </w:p>
        </w:tc>
        <w:tc>
          <w:tcPr>
            <w:tcW w:w="4649" w:type="dxa"/>
            <w:tcBorders>
              <w:top w:val="single" w:sz="4" w:space="0" w:color="auto"/>
              <w:left w:val="nil"/>
              <w:bottom w:val="nil"/>
              <w:right w:val="nil"/>
            </w:tcBorders>
          </w:tcPr>
          <w:p w:rsidR="00A12C85" w:rsidRDefault="00A12C85">
            <w:pPr>
              <w:pStyle w:val="ConsPlusNormal"/>
              <w:jc w:val="center"/>
            </w:pPr>
            <w:r>
              <w:t>(наименование суда, наименование структурного подразделения Управления, ответственного по вопросам противодействия коррупции)</w:t>
            </w:r>
          </w:p>
        </w:tc>
      </w:tr>
      <w:tr w:rsidR="00A12C85">
        <w:tc>
          <w:tcPr>
            <w:tcW w:w="4025" w:type="dxa"/>
            <w:tcBorders>
              <w:top w:val="nil"/>
              <w:left w:val="nil"/>
              <w:bottom w:val="nil"/>
              <w:right w:val="nil"/>
            </w:tcBorders>
          </w:tcPr>
          <w:p w:rsidR="00A12C85" w:rsidRDefault="00A12C85">
            <w:pPr>
              <w:pStyle w:val="ConsPlusNormal"/>
              <w:jc w:val="both"/>
            </w:pPr>
          </w:p>
        </w:tc>
        <w:tc>
          <w:tcPr>
            <w:tcW w:w="397" w:type="dxa"/>
            <w:tcBorders>
              <w:top w:val="nil"/>
              <w:left w:val="nil"/>
              <w:bottom w:val="nil"/>
              <w:right w:val="nil"/>
            </w:tcBorders>
            <w:vAlign w:val="bottom"/>
          </w:tcPr>
          <w:p w:rsidR="00A12C85" w:rsidRDefault="00A12C85">
            <w:pPr>
              <w:pStyle w:val="ConsPlusNormal"/>
              <w:jc w:val="both"/>
            </w:pPr>
            <w:r>
              <w:t>от</w:t>
            </w:r>
          </w:p>
        </w:tc>
        <w:tc>
          <w:tcPr>
            <w:tcW w:w="4649" w:type="dxa"/>
            <w:tcBorders>
              <w:top w:val="nil"/>
              <w:left w:val="nil"/>
              <w:bottom w:val="single" w:sz="4" w:space="0" w:color="auto"/>
              <w:right w:val="nil"/>
            </w:tcBorders>
          </w:tcPr>
          <w:p w:rsidR="00A12C85" w:rsidRDefault="00A12C85">
            <w:pPr>
              <w:pStyle w:val="ConsPlusNormal"/>
              <w:jc w:val="both"/>
            </w:pPr>
          </w:p>
        </w:tc>
      </w:tr>
      <w:tr w:rsidR="00A12C85">
        <w:tc>
          <w:tcPr>
            <w:tcW w:w="4025" w:type="dxa"/>
            <w:tcBorders>
              <w:top w:val="nil"/>
              <w:left w:val="nil"/>
              <w:bottom w:val="nil"/>
              <w:right w:val="nil"/>
            </w:tcBorders>
          </w:tcPr>
          <w:p w:rsidR="00A12C85" w:rsidRDefault="00A12C85">
            <w:pPr>
              <w:pStyle w:val="ConsPlusNormal"/>
              <w:jc w:val="both"/>
            </w:pPr>
          </w:p>
        </w:tc>
        <w:tc>
          <w:tcPr>
            <w:tcW w:w="397" w:type="dxa"/>
            <w:tcBorders>
              <w:top w:val="nil"/>
              <w:left w:val="nil"/>
              <w:bottom w:val="nil"/>
              <w:right w:val="nil"/>
            </w:tcBorders>
          </w:tcPr>
          <w:p w:rsidR="00A12C85" w:rsidRDefault="00A12C85">
            <w:pPr>
              <w:pStyle w:val="ConsPlusNormal"/>
              <w:jc w:val="both"/>
            </w:pPr>
          </w:p>
        </w:tc>
        <w:tc>
          <w:tcPr>
            <w:tcW w:w="4649" w:type="dxa"/>
            <w:tcBorders>
              <w:top w:val="single" w:sz="4" w:space="0" w:color="auto"/>
              <w:left w:val="nil"/>
              <w:bottom w:val="nil"/>
              <w:right w:val="nil"/>
            </w:tcBorders>
          </w:tcPr>
          <w:p w:rsidR="00A12C85" w:rsidRDefault="00A12C85">
            <w:pPr>
              <w:pStyle w:val="ConsPlusNormal"/>
              <w:jc w:val="center"/>
            </w:pPr>
            <w:r>
              <w:t>(ФИО, должность в соответствии с приказом о назначении, телефон)</w:t>
            </w:r>
          </w:p>
        </w:tc>
      </w:tr>
    </w:tbl>
    <w:p w:rsidR="00A12C85" w:rsidRDefault="00A12C85">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A12C85">
        <w:tc>
          <w:tcPr>
            <w:tcW w:w="9071" w:type="dxa"/>
            <w:gridSpan w:val="2"/>
            <w:tcBorders>
              <w:top w:val="nil"/>
              <w:left w:val="nil"/>
              <w:bottom w:val="nil"/>
              <w:right w:val="nil"/>
            </w:tcBorders>
          </w:tcPr>
          <w:p w:rsidR="00A12C85" w:rsidRDefault="00A12C85">
            <w:pPr>
              <w:pStyle w:val="ConsPlusNormal"/>
              <w:jc w:val="center"/>
            </w:pPr>
            <w:bookmarkStart w:id="15" w:name="P153"/>
            <w:bookmarkEnd w:id="15"/>
            <w:r>
              <w:t>ЗАЯВЛЕНИЕ</w:t>
            </w:r>
          </w:p>
          <w:p w:rsidR="00A12C85" w:rsidRDefault="00A12C85">
            <w:pPr>
              <w:pStyle w:val="ConsPlusNormal"/>
              <w:jc w:val="center"/>
            </w:pPr>
            <w: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A12C85">
        <w:tc>
          <w:tcPr>
            <w:tcW w:w="9071" w:type="dxa"/>
            <w:gridSpan w:val="2"/>
            <w:tcBorders>
              <w:top w:val="nil"/>
              <w:left w:val="nil"/>
              <w:bottom w:val="nil"/>
              <w:right w:val="nil"/>
            </w:tcBorders>
          </w:tcPr>
          <w:p w:rsidR="00A12C85" w:rsidRDefault="00A12C85">
            <w:pPr>
              <w:pStyle w:val="ConsPlusNormal"/>
              <w:jc w:val="both"/>
            </w:pPr>
          </w:p>
        </w:tc>
      </w:tr>
      <w:tr w:rsidR="00A12C85">
        <w:tc>
          <w:tcPr>
            <w:tcW w:w="9071" w:type="dxa"/>
            <w:gridSpan w:val="2"/>
            <w:tcBorders>
              <w:top w:val="nil"/>
              <w:left w:val="nil"/>
              <w:bottom w:val="nil"/>
              <w:right w:val="nil"/>
            </w:tcBorders>
          </w:tcPr>
          <w:p w:rsidR="00A12C85" w:rsidRDefault="00A12C85">
            <w:pPr>
              <w:pStyle w:val="ConsPlusNormal"/>
              <w:ind w:firstLine="283"/>
              <w:jc w:val="both"/>
            </w:pPr>
            <w: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A12C85">
        <w:tc>
          <w:tcPr>
            <w:tcW w:w="9071" w:type="dxa"/>
            <w:gridSpan w:val="2"/>
            <w:tcBorders>
              <w:top w:val="nil"/>
              <w:left w:val="nil"/>
              <w:bottom w:val="single" w:sz="4" w:space="0" w:color="auto"/>
              <w:right w:val="nil"/>
            </w:tcBorders>
          </w:tcPr>
          <w:p w:rsidR="00A12C85" w:rsidRDefault="00A12C85">
            <w:pPr>
              <w:pStyle w:val="ConsPlusNormal"/>
              <w:jc w:val="both"/>
            </w:pPr>
          </w:p>
        </w:tc>
      </w:tr>
      <w:tr w:rsidR="00A12C85">
        <w:tc>
          <w:tcPr>
            <w:tcW w:w="9071" w:type="dxa"/>
            <w:gridSpan w:val="2"/>
            <w:tcBorders>
              <w:top w:val="single" w:sz="4" w:space="0" w:color="auto"/>
              <w:left w:val="nil"/>
              <w:bottom w:val="nil"/>
              <w:right w:val="nil"/>
            </w:tcBorders>
          </w:tcPr>
          <w:p w:rsidR="00A12C85" w:rsidRDefault="00A12C85">
            <w:pPr>
              <w:pStyle w:val="ConsPlusNormal"/>
              <w:jc w:val="center"/>
            </w:pPr>
            <w:r>
              <w:t>(Ф.И.О. супруги, супруга и (или) несовершеннолетних детей)</w:t>
            </w:r>
          </w:p>
        </w:tc>
      </w:tr>
      <w:tr w:rsidR="00A12C85">
        <w:tc>
          <w:tcPr>
            <w:tcW w:w="9071" w:type="dxa"/>
            <w:gridSpan w:val="2"/>
            <w:tcBorders>
              <w:top w:val="nil"/>
              <w:left w:val="nil"/>
              <w:bottom w:val="single" w:sz="4" w:space="0" w:color="auto"/>
              <w:right w:val="nil"/>
            </w:tcBorders>
          </w:tcPr>
          <w:p w:rsidR="00A12C85" w:rsidRDefault="00A12C85">
            <w:pPr>
              <w:pStyle w:val="ConsPlusNormal"/>
              <w:jc w:val="both"/>
            </w:pPr>
          </w:p>
        </w:tc>
      </w:tr>
      <w:tr w:rsidR="00A12C85">
        <w:tblPrEx>
          <w:tblBorders>
            <w:insideH w:val="single" w:sz="4" w:space="0" w:color="auto"/>
          </w:tblBorders>
        </w:tblPrEx>
        <w:tc>
          <w:tcPr>
            <w:tcW w:w="2041" w:type="dxa"/>
            <w:tcBorders>
              <w:top w:val="single" w:sz="4" w:space="0" w:color="auto"/>
              <w:left w:val="nil"/>
              <w:bottom w:val="nil"/>
              <w:right w:val="nil"/>
            </w:tcBorders>
            <w:vAlign w:val="bottom"/>
          </w:tcPr>
          <w:p w:rsidR="00A12C85" w:rsidRDefault="00A12C85">
            <w:pPr>
              <w:pStyle w:val="ConsPlusNormal"/>
              <w:jc w:val="both"/>
            </w:pPr>
            <w:r>
              <w:t>в связи с тем, что</w:t>
            </w:r>
          </w:p>
        </w:tc>
        <w:tc>
          <w:tcPr>
            <w:tcW w:w="7030" w:type="dxa"/>
            <w:tcBorders>
              <w:top w:val="single" w:sz="4" w:space="0" w:color="auto"/>
              <w:left w:val="nil"/>
              <w:bottom w:val="single" w:sz="4" w:space="0" w:color="auto"/>
              <w:right w:val="nil"/>
            </w:tcBorders>
          </w:tcPr>
          <w:p w:rsidR="00A12C85" w:rsidRDefault="00A12C85">
            <w:pPr>
              <w:pStyle w:val="ConsPlusNormal"/>
              <w:jc w:val="both"/>
            </w:pPr>
          </w:p>
        </w:tc>
      </w:tr>
      <w:tr w:rsidR="00A12C85">
        <w:tc>
          <w:tcPr>
            <w:tcW w:w="2041" w:type="dxa"/>
            <w:tcBorders>
              <w:top w:val="nil"/>
              <w:left w:val="nil"/>
              <w:bottom w:val="nil"/>
              <w:right w:val="nil"/>
            </w:tcBorders>
          </w:tcPr>
          <w:p w:rsidR="00A12C85" w:rsidRDefault="00A12C85">
            <w:pPr>
              <w:pStyle w:val="ConsPlusNormal"/>
              <w:jc w:val="both"/>
            </w:pPr>
          </w:p>
        </w:tc>
        <w:tc>
          <w:tcPr>
            <w:tcW w:w="7030" w:type="dxa"/>
            <w:tcBorders>
              <w:top w:val="single" w:sz="4" w:space="0" w:color="auto"/>
              <w:left w:val="nil"/>
              <w:bottom w:val="nil"/>
              <w:right w:val="nil"/>
            </w:tcBorders>
          </w:tcPr>
          <w:p w:rsidR="00A12C85" w:rsidRDefault="00A12C85">
            <w:pPr>
              <w:pStyle w:val="ConsPlusNormal"/>
              <w:jc w:val="center"/>
            </w:pPr>
            <w:proofErr w:type="gramStart"/>
            <w:r>
              <w:t>(указываются все причины и обстоятельства, необходимые для того, чтобы Комиссия</w:t>
            </w:r>
            <w:proofErr w:type="gramEnd"/>
          </w:p>
        </w:tc>
      </w:tr>
      <w:tr w:rsidR="00A12C85">
        <w:tc>
          <w:tcPr>
            <w:tcW w:w="9071" w:type="dxa"/>
            <w:gridSpan w:val="2"/>
            <w:tcBorders>
              <w:top w:val="nil"/>
              <w:left w:val="nil"/>
              <w:bottom w:val="single" w:sz="4" w:space="0" w:color="auto"/>
              <w:right w:val="nil"/>
            </w:tcBorders>
          </w:tcPr>
          <w:p w:rsidR="00A12C85" w:rsidRDefault="00A12C85">
            <w:pPr>
              <w:pStyle w:val="ConsPlusNormal"/>
              <w:jc w:val="both"/>
            </w:pPr>
          </w:p>
        </w:tc>
      </w:tr>
      <w:tr w:rsidR="00A12C85">
        <w:tc>
          <w:tcPr>
            <w:tcW w:w="9071" w:type="dxa"/>
            <w:gridSpan w:val="2"/>
            <w:tcBorders>
              <w:top w:val="single" w:sz="4" w:space="0" w:color="auto"/>
              <w:left w:val="nil"/>
              <w:bottom w:val="nil"/>
              <w:right w:val="nil"/>
            </w:tcBorders>
          </w:tcPr>
          <w:p w:rsidR="00A12C85" w:rsidRDefault="00A12C85">
            <w:pPr>
              <w:pStyle w:val="ConsPlusNormal"/>
              <w:jc w:val="center"/>
            </w:pPr>
            <w:r>
              <w:t>могла сделать вывод о том, что непредставление сведений носит объективный характер)</w:t>
            </w:r>
          </w:p>
        </w:tc>
      </w:tr>
      <w:tr w:rsidR="00A12C85">
        <w:tc>
          <w:tcPr>
            <w:tcW w:w="9071" w:type="dxa"/>
            <w:gridSpan w:val="2"/>
            <w:tcBorders>
              <w:top w:val="nil"/>
              <w:left w:val="nil"/>
              <w:bottom w:val="nil"/>
              <w:right w:val="nil"/>
            </w:tcBorders>
          </w:tcPr>
          <w:p w:rsidR="00A12C85" w:rsidRDefault="00A12C85">
            <w:pPr>
              <w:pStyle w:val="ConsPlusNormal"/>
              <w:jc w:val="both"/>
            </w:pPr>
            <w:r>
              <w:t>К заявлению прилагаю следующие дополнительные материалы (при наличии):</w:t>
            </w:r>
          </w:p>
        </w:tc>
      </w:tr>
      <w:tr w:rsidR="00A12C85">
        <w:tc>
          <w:tcPr>
            <w:tcW w:w="9071" w:type="dxa"/>
            <w:gridSpan w:val="2"/>
            <w:tcBorders>
              <w:top w:val="nil"/>
              <w:left w:val="nil"/>
              <w:bottom w:val="single" w:sz="4" w:space="0" w:color="auto"/>
              <w:right w:val="nil"/>
            </w:tcBorders>
          </w:tcPr>
          <w:p w:rsidR="00A12C85" w:rsidRDefault="00A12C85">
            <w:pPr>
              <w:pStyle w:val="ConsPlusNormal"/>
              <w:jc w:val="both"/>
            </w:pPr>
          </w:p>
        </w:tc>
      </w:tr>
      <w:tr w:rsidR="00A12C85">
        <w:tc>
          <w:tcPr>
            <w:tcW w:w="9071" w:type="dxa"/>
            <w:gridSpan w:val="2"/>
            <w:tcBorders>
              <w:top w:val="single" w:sz="4" w:space="0" w:color="auto"/>
              <w:left w:val="nil"/>
              <w:bottom w:val="nil"/>
              <w:right w:val="nil"/>
            </w:tcBorders>
          </w:tcPr>
          <w:p w:rsidR="00A12C85" w:rsidRDefault="00A12C85">
            <w:pPr>
              <w:pStyle w:val="ConsPlusNormal"/>
              <w:jc w:val="center"/>
            </w:pPr>
            <w:r>
              <w:t>(указываются дополнительные материалы)</w:t>
            </w:r>
          </w:p>
        </w:tc>
      </w:tr>
      <w:tr w:rsidR="00A12C85">
        <w:tc>
          <w:tcPr>
            <w:tcW w:w="9071" w:type="dxa"/>
            <w:gridSpan w:val="2"/>
            <w:tcBorders>
              <w:top w:val="nil"/>
              <w:left w:val="nil"/>
              <w:bottom w:val="single" w:sz="4" w:space="0" w:color="auto"/>
              <w:right w:val="nil"/>
            </w:tcBorders>
          </w:tcPr>
          <w:p w:rsidR="00A12C85" w:rsidRDefault="00A12C85">
            <w:pPr>
              <w:pStyle w:val="ConsPlusNormal"/>
              <w:jc w:val="both"/>
            </w:pPr>
          </w:p>
        </w:tc>
      </w:tr>
      <w:tr w:rsidR="00A12C8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12C85" w:rsidRDefault="00A12C85">
            <w:pPr>
              <w:pStyle w:val="ConsPlusNormal"/>
              <w:jc w:val="both"/>
            </w:pPr>
          </w:p>
        </w:tc>
      </w:tr>
      <w:tr w:rsidR="00A12C85">
        <w:tc>
          <w:tcPr>
            <w:tcW w:w="9071" w:type="dxa"/>
            <w:gridSpan w:val="2"/>
            <w:tcBorders>
              <w:top w:val="single" w:sz="4" w:space="0" w:color="auto"/>
              <w:left w:val="nil"/>
              <w:bottom w:val="nil"/>
              <w:right w:val="nil"/>
            </w:tcBorders>
          </w:tcPr>
          <w:p w:rsidR="00A12C85" w:rsidRDefault="00A12C85">
            <w:pPr>
              <w:pStyle w:val="ConsPlusNormal"/>
              <w:jc w:val="both"/>
            </w:pPr>
            <w:r>
              <w:t>Меры, принятые гражданским служащим по представлению указанных сведений:</w:t>
            </w:r>
          </w:p>
        </w:tc>
      </w:tr>
      <w:tr w:rsidR="00A12C85">
        <w:tc>
          <w:tcPr>
            <w:tcW w:w="9071" w:type="dxa"/>
            <w:gridSpan w:val="2"/>
            <w:tcBorders>
              <w:top w:val="nil"/>
              <w:left w:val="nil"/>
              <w:bottom w:val="single" w:sz="4" w:space="0" w:color="auto"/>
              <w:right w:val="nil"/>
            </w:tcBorders>
          </w:tcPr>
          <w:p w:rsidR="00A12C85" w:rsidRDefault="00A12C85">
            <w:pPr>
              <w:pStyle w:val="ConsPlusNormal"/>
              <w:jc w:val="both"/>
            </w:pPr>
          </w:p>
        </w:tc>
      </w:tr>
      <w:tr w:rsidR="00A12C85">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A12C85" w:rsidRDefault="00A12C85">
            <w:pPr>
              <w:pStyle w:val="ConsPlusNormal"/>
              <w:jc w:val="both"/>
            </w:pPr>
          </w:p>
        </w:tc>
      </w:tr>
      <w:tr w:rsidR="00A12C85">
        <w:tblPrEx>
          <w:tblBorders>
            <w:insideH w:val="single" w:sz="4" w:space="0" w:color="auto"/>
          </w:tblBorders>
        </w:tblPrEx>
        <w:tc>
          <w:tcPr>
            <w:tcW w:w="9071" w:type="dxa"/>
            <w:gridSpan w:val="2"/>
            <w:tcBorders>
              <w:top w:val="single" w:sz="4" w:space="0" w:color="auto"/>
              <w:left w:val="nil"/>
              <w:bottom w:val="nil"/>
              <w:right w:val="nil"/>
            </w:tcBorders>
          </w:tcPr>
          <w:p w:rsidR="00A12C85" w:rsidRDefault="00A12C85">
            <w:pPr>
              <w:pStyle w:val="ConsPlusNormal"/>
              <w:jc w:val="both"/>
            </w:pPr>
          </w:p>
        </w:tc>
      </w:tr>
    </w:tbl>
    <w:p w:rsidR="00A12C85" w:rsidRDefault="00A12C8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175"/>
        <w:gridCol w:w="4309"/>
      </w:tblGrid>
      <w:tr w:rsidR="00A12C85">
        <w:tc>
          <w:tcPr>
            <w:tcW w:w="1587" w:type="dxa"/>
            <w:tcBorders>
              <w:top w:val="nil"/>
              <w:left w:val="nil"/>
              <w:right w:val="nil"/>
            </w:tcBorders>
          </w:tcPr>
          <w:p w:rsidR="00A12C85" w:rsidRDefault="00A12C85">
            <w:pPr>
              <w:pStyle w:val="ConsPlusNormal"/>
              <w:jc w:val="both"/>
            </w:pPr>
          </w:p>
        </w:tc>
        <w:tc>
          <w:tcPr>
            <w:tcW w:w="3175" w:type="dxa"/>
            <w:tcBorders>
              <w:top w:val="nil"/>
              <w:left w:val="nil"/>
              <w:bottom w:val="nil"/>
              <w:right w:val="nil"/>
            </w:tcBorders>
          </w:tcPr>
          <w:p w:rsidR="00A12C85" w:rsidRDefault="00A12C85">
            <w:pPr>
              <w:pStyle w:val="ConsPlusNormal"/>
              <w:jc w:val="both"/>
            </w:pPr>
          </w:p>
        </w:tc>
        <w:tc>
          <w:tcPr>
            <w:tcW w:w="4309" w:type="dxa"/>
            <w:tcBorders>
              <w:top w:val="nil"/>
              <w:left w:val="nil"/>
              <w:right w:val="nil"/>
            </w:tcBorders>
          </w:tcPr>
          <w:p w:rsidR="00A12C85" w:rsidRDefault="00A12C85">
            <w:pPr>
              <w:pStyle w:val="ConsPlusNormal"/>
              <w:jc w:val="both"/>
            </w:pPr>
          </w:p>
        </w:tc>
      </w:tr>
      <w:tr w:rsidR="00A12C85">
        <w:tc>
          <w:tcPr>
            <w:tcW w:w="1587" w:type="dxa"/>
            <w:tcBorders>
              <w:left w:val="nil"/>
              <w:bottom w:val="nil"/>
              <w:right w:val="nil"/>
            </w:tcBorders>
          </w:tcPr>
          <w:p w:rsidR="00A12C85" w:rsidRDefault="00A12C85">
            <w:pPr>
              <w:pStyle w:val="ConsPlusNormal"/>
              <w:jc w:val="center"/>
            </w:pPr>
            <w:r>
              <w:t>(дата)</w:t>
            </w:r>
          </w:p>
        </w:tc>
        <w:tc>
          <w:tcPr>
            <w:tcW w:w="3175" w:type="dxa"/>
            <w:tcBorders>
              <w:top w:val="nil"/>
              <w:left w:val="nil"/>
              <w:bottom w:val="nil"/>
              <w:right w:val="nil"/>
            </w:tcBorders>
          </w:tcPr>
          <w:p w:rsidR="00A12C85" w:rsidRDefault="00A12C85">
            <w:pPr>
              <w:pStyle w:val="ConsPlusNormal"/>
              <w:jc w:val="both"/>
            </w:pPr>
          </w:p>
        </w:tc>
        <w:tc>
          <w:tcPr>
            <w:tcW w:w="4309" w:type="dxa"/>
            <w:tcBorders>
              <w:left w:val="nil"/>
              <w:bottom w:val="nil"/>
              <w:right w:val="nil"/>
            </w:tcBorders>
          </w:tcPr>
          <w:p w:rsidR="00A12C85" w:rsidRDefault="00A12C85">
            <w:pPr>
              <w:pStyle w:val="ConsPlusNormal"/>
              <w:jc w:val="center"/>
            </w:pPr>
            <w:r>
              <w:t>(подпись, фамилия и инициалы)</w:t>
            </w:r>
          </w:p>
        </w:tc>
      </w:tr>
    </w:tbl>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jc w:val="right"/>
        <w:outlineLvl w:val="1"/>
      </w:pPr>
      <w:r>
        <w:t>Приложение N 2</w:t>
      </w:r>
    </w:p>
    <w:p w:rsidR="00A12C85" w:rsidRDefault="00A12C85">
      <w:pPr>
        <w:pStyle w:val="ConsPlusNormal"/>
        <w:jc w:val="right"/>
      </w:pPr>
      <w:r>
        <w:t>к Положению о представлении</w:t>
      </w:r>
    </w:p>
    <w:p w:rsidR="00A12C85" w:rsidRDefault="00A12C85">
      <w:pPr>
        <w:pStyle w:val="ConsPlusNormal"/>
        <w:jc w:val="right"/>
      </w:pPr>
      <w:r>
        <w:t xml:space="preserve">гражданами, претендующими </w:t>
      </w:r>
      <w:proofErr w:type="gramStart"/>
      <w:r>
        <w:t>на</w:t>
      </w:r>
      <w:proofErr w:type="gramEnd"/>
    </w:p>
    <w:p w:rsidR="00A12C85" w:rsidRDefault="00A12C85">
      <w:pPr>
        <w:pStyle w:val="ConsPlusNormal"/>
        <w:jc w:val="right"/>
      </w:pPr>
      <w:r>
        <w:t xml:space="preserve">замещение должностей </w:t>
      </w:r>
      <w:proofErr w:type="gramStart"/>
      <w:r>
        <w:t>федеральной</w:t>
      </w:r>
      <w:proofErr w:type="gramEnd"/>
    </w:p>
    <w:p w:rsidR="00A12C85" w:rsidRDefault="00A12C85">
      <w:pPr>
        <w:pStyle w:val="ConsPlusNormal"/>
        <w:jc w:val="right"/>
      </w:pPr>
      <w:r>
        <w:t>государственной гражданской службы</w:t>
      </w:r>
    </w:p>
    <w:p w:rsidR="00A12C85" w:rsidRDefault="00A12C85">
      <w:pPr>
        <w:pStyle w:val="ConsPlusNormal"/>
        <w:jc w:val="right"/>
      </w:pPr>
      <w:r>
        <w:t>в федеральных судах общей юрисдикции</w:t>
      </w:r>
    </w:p>
    <w:p w:rsidR="00A12C85" w:rsidRDefault="00A12C85">
      <w:pPr>
        <w:pStyle w:val="ConsPlusNormal"/>
        <w:jc w:val="right"/>
      </w:pPr>
      <w:r>
        <w:t xml:space="preserve">и федеральных арбитражных </w:t>
      </w:r>
      <w:proofErr w:type="gramStart"/>
      <w:r>
        <w:t>судах</w:t>
      </w:r>
      <w:proofErr w:type="gramEnd"/>
      <w:r>
        <w:t>,</w:t>
      </w:r>
    </w:p>
    <w:p w:rsidR="00A12C85" w:rsidRDefault="00A12C85">
      <w:pPr>
        <w:pStyle w:val="ConsPlusNormal"/>
        <w:jc w:val="right"/>
      </w:pPr>
      <w:r>
        <w:t>в управлениях Судебного департамента</w:t>
      </w:r>
    </w:p>
    <w:p w:rsidR="00A12C85" w:rsidRDefault="00A12C85">
      <w:pPr>
        <w:pStyle w:val="ConsPlusNormal"/>
        <w:jc w:val="right"/>
      </w:pPr>
      <w:r>
        <w:t>в субъектах Российской Федерации,</w:t>
      </w:r>
    </w:p>
    <w:p w:rsidR="00A12C85" w:rsidRDefault="00A12C85">
      <w:pPr>
        <w:pStyle w:val="ConsPlusNormal"/>
        <w:jc w:val="right"/>
      </w:pPr>
      <w:r>
        <w:t>и федеральными государственными</w:t>
      </w:r>
    </w:p>
    <w:p w:rsidR="00A12C85" w:rsidRDefault="00A12C85">
      <w:pPr>
        <w:pStyle w:val="ConsPlusNormal"/>
        <w:jc w:val="right"/>
      </w:pPr>
      <w:r>
        <w:t>гражданскими служащими, замещающими</w:t>
      </w:r>
    </w:p>
    <w:p w:rsidR="00A12C85" w:rsidRDefault="00A12C85">
      <w:pPr>
        <w:pStyle w:val="ConsPlusNormal"/>
        <w:jc w:val="right"/>
      </w:pPr>
      <w:r>
        <w:t>должности федеральной государственной</w:t>
      </w:r>
    </w:p>
    <w:p w:rsidR="00A12C85" w:rsidRDefault="00A12C85">
      <w:pPr>
        <w:pStyle w:val="ConsPlusNormal"/>
        <w:jc w:val="right"/>
      </w:pPr>
      <w:r>
        <w:t xml:space="preserve">гражданской службы в </w:t>
      </w:r>
      <w:proofErr w:type="gramStart"/>
      <w:r>
        <w:t>федеральных</w:t>
      </w:r>
      <w:proofErr w:type="gramEnd"/>
    </w:p>
    <w:p w:rsidR="00A12C85" w:rsidRDefault="00A12C85">
      <w:pPr>
        <w:pStyle w:val="ConsPlusNormal"/>
        <w:jc w:val="right"/>
      </w:pPr>
      <w:proofErr w:type="gramStart"/>
      <w:r>
        <w:t>судах</w:t>
      </w:r>
      <w:proofErr w:type="gramEnd"/>
      <w:r>
        <w:t xml:space="preserve"> общей юрисдикции и федеральных</w:t>
      </w:r>
    </w:p>
    <w:p w:rsidR="00A12C85" w:rsidRDefault="00A12C85">
      <w:pPr>
        <w:pStyle w:val="ConsPlusNormal"/>
        <w:jc w:val="right"/>
      </w:pPr>
      <w:r>
        <w:t xml:space="preserve">арбитражных </w:t>
      </w:r>
      <w:proofErr w:type="gramStart"/>
      <w:r>
        <w:t>судах</w:t>
      </w:r>
      <w:proofErr w:type="gramEnd"/>
      <w:r>
        <w:t>, в управлениях</w:t>
      </w:r>
    </w:p>
    <w:p w:rsidR="00A12C85" w:rsidRDefault="00A12C85">
      <w:pPr>
        <w:pStyle w:val="ConsPlusNormal"/>
        <w:jc w:val="right"/>
      </w:pPr>
      <w:r>
        <w:t>Судебного департамента в субъектах</w:t>
      </w:r>
    </w:p>
    <w:p w:rsidR="00A12C85" w:rsidRDefault="00A12C85">
      <w:pPr>
        <w:pStyle w:val="ConsPlusNormal"/>
        <w:jc w:val="right"/>
      </w:pPr>
      <w:r>
        <w:t xml:space="preserve">Российской Федерации, сведений </w:t>
      </w:r>
      <w:proofErr w:type="gramStart"/>
      <w:r>
        <w:t>о</w:t>
      </w:r>
      <w:proofErr w:type="gramEnd"/>
      <w:r>
        <w:t xml:space="preserve"> своих</w:t>
      </w:r>
    </w:p>
    <w:p w:rsidR="00A12C85" w:rsidRDefault="00A12C85">
      <w:pPr>
        <w:pStyle w:val="ConsPlusNormal"/>
        <w:jc w:val="right"/>
      </w:pPr>
      <w:proofErr w:type="gramStart"/>
      <w:r>
        <w:t>доходах</w:t>
      </w:r>
      <w:proofErr w:type="gramEnd"/>
      <w:r>
        <w:t>, расходах, об имуществе</w:t>
      </w:r>
    </w:p>
    <w:p w:rsidR="00A12C85" w:rsidRDefault="00A12C85">
      <w:pPr>
        <w:pStyle w:val="ConsPlusNormal"/>
        <w:jc w:val="right"/>
      </w:pPr>
      <w:r>
        <w:t xml:space="preserve">и обязательствах </w:t>
      </w:r>
      <w:proofErr w:type="gramStart"/>
      <w:r>
        <w:t>имущественного</w:t>
      </w:r>
      <w:proofErr w:type="gramEnd"/>
    </w:p>
    <w:p w:rsidR="00A12C85" w:rsidRDefault="00A12C85">
      <w:pPr>
        <w:pStyle w:val="ConsPlusNormal"/>
        <w:jc w:val="right"/>
      </w:pPr>
      <w:r>
        <w:t>характера, а также сведений</w:t>
      </w:r>
    </w:p>
    <w:p w:rsidR="00A12C85" w:rsidRDefault="00A12C85">
      <w:pPr>
        <w:pStyle w:val="ConsPlusNormal"/>
        <w:jc w:val="right"/>
      </w:pPr>
      <w:r>
        <w:t>о доходах, расходах, об имуществе</w:t>
      </w:r>
    </w:p>
    <w:p w:rsidR="00A12C85" w:rsidRDefault="00A12C85">
      <w:pPr>
        <w:pStyle w:val="ConsPlusNormal"/>
        <w:jc w:val="right"/>
      </w:pPr>
      <w:r>
        <w:t xml:space="preserve">и обязательствах </w:t>
      </w:r>
      <w:proofErr w:type="gramStart"/>
      <w:r>
        <w:t>имущественного</w:t>
      </w:r>
      <w:proofErr w:type="gramEnd"/>
    </w:p>
    <w:p w:rsidR="00A12C85" w:rsidRDefault="00A12C85">
      <w:pPr>
        <w:pStyle w:val="ConsPlusNormal"/>
        <w:jc w:val="right"/>
      </w:pPr>
      <w:r>
        <w:t>характера супруги (супруга)</w:t>
      </w:r>
    </w:p>
    <w:p w:rsidR="00A12C85" w:rsidRDefault="00A12C85">
      <w:pPr>
        <w:pStyle w:val="ConsPlusNormal"/>
        <w:jc w:val="right"/>
      </w:pPr>
      <w:r>
        <w:t>и несовершеннолетних детей</w:t>
      </w:r>
    </w:p>
    <w:p w:rsidR="00A12C85" w:rsidRDefault="00A12C85">
      <w:pPr>
        <w:pStyle w:val="ConsPlusNormal"/>
        <w:jc w:val="right"/>
      </w:pPr>
    </w:p>
    <w:p w:rsidR="00A12C85" w:rsidRDefault="00A12C85">
      <w:pPr>
        <w:pStyle w:val="ConsPlusNormal"/>
        <w:jc w:val="center"/>
      </w:pPr>
      <w:bookmarkStart w:id="16" w:name="P212"/>
      <w:bookmarkEnd w:id="16"/>
      <w:r>
        <w:t>ЖУРНАЛ</w:t>
      </w:r>
    </w:p>
    <w:p w:rsidR="00A12C85" w:rsidRDefault="00A12C85">
      <w:pPr>
        <w:pStyle w:val="ConsPlusNormal"/>
        <w:jc w:val="center"/>
      </w:pPr>
      <w:r>
        <w:t xml:space="preserve">регистрации заявлений о невозможности по </w:t>
      </w:r>
      <w:proofErr w:type="gramStart"/>
      <w:r>
        <w:t>объективным</w:t>
      </w:r>
      <w:proofErr w:type="gramEnd"/>
    </w:p>
    <w:p w:rsidR="00A12C85" w:rsidRDefault="00A12C85">
      <w:pPr>
        <w:pStyle w:val="ConsPlusNormal"/>
        <w:jc w:val="center"/>
      </w:pPr>
      <w:r>
        <w:t>причинам представить сведения о доходах, расходах,</w:t>
      </w:r>
    </w:p>
    <w:p w:rsidR="00A12C85" w:rsidRDefault="00A12C85">
      <w:pPr>
        <w:pStyle w:val="ConsPlusNormal"/>
        <w:jc w:val="center"/>
      </w:pPr>
      <w:r>
        <w:t>об имуществе и обязательствах имущественного характера</w:t>
      </w:r>
    </w:p>
    <w:p w:rsidR="00A12C85" w:rsidRDefault="00A12C85">
      <w:pPr>
        <w:pStyle w:val="ConsPlusNormal"/>
        <w:jc w:val="center"/>
      </w:pPr>
      <w:r>
        <w:t>своих супруги (супруга) и (или) несовершеннолетних детей</w:t>
      </w:r>
    </w:p>
    <w:p w:rsidR="00A12C85" w:rsidRDefault="00A12C8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1814"/>
        <w:gridCol w:w="1099"/>
        <w:gridCol w:w="2381"/>
        <w:gridCol w:w="1417"/>
        <w:gridCol w:w="1814"/>
      </w:tblGrid>
      <w:tr w:rsidR="00A12C85">
        <w:tc>
          <w:tcPr>
            <w:tcW w:w="542" w:type="dxa"/>
          </w:tcPr>
          <w:p w:rsidR="00A12C85" w:rsidRDefault="00A12C85">
            <w:pPr>
              <w:pStyle w:val="ConsPlusNormal"/>
              <w:jc w:val="center"/>
            </w:pPr>
            <w:r>
              <w:t xml:space="preserve">N </w:t>
            </w:r>
            <w:proofErr w:type="gramStart"/>
            <w:r>
              <w:t>п</w:t>
            </w:r>
            <w:proofErr w:type="gramEnd"/>
            <w:r>
              <w:t>/п</w:t>
            </w:r>
          </w:p>
        </w:tc>
        <w:tc>
          <w:tcPr>
            <w:tcW w:w="1814" w:type="dxa"/>
          </w:tcPr>
          <w:p w:rsidR="00A12C85" w:rsidRDefault="00A12C85">
            <w:pPr>
              <w:pStyle w:val="ConsPlusNormal"/>
              <w:jc w:val="center"/>
            </w:pPr>
            <w:r>
              <w:t xml:space="preserve">ФИО </w:t>
            </w:r>
            <w:proofErr w:type="gramStart"/>
            <w:r>
              <w:t>представившего</w:t>
            </w:r>
            <w:proofErr w:type="gramEnd"/>
            <w:r>
              <w:t xml:space="preserve"> заявление</w:t>
            </w:r>
          </w:p>
        </w:tc>
        <w:tc>
          <w:tcPr>
            <w:tcW w:w="1099" w:type="dxa"/>
          </w:tcPr>
          <w:p w:rsidR="00A12C85" w:rsidRDefault="00A12C85">
            <w:pPr>
              <w:pStyle w:val="ConsPlusNormal"/>
              <w:jc w:val="center"/>
            </w:pPr>
            <w:r>
              <w:t>Должность</w:t>
            </w:r>
          </w:p>
        </w:tc>
        <w:tc>
          <w:tcPr>
            <w:tcW w:w="2381" w:type="dxa"/>
          </w:tcPr>
          <w:p w:rsidR="00A12C85" w:rsidRDefault="00A12C85">
            <w:pPr>
              <w:pStyle w:val="ConsPlusNormal"/>
              <w:jc w:val="center"/>
            </w:pPr>
            <w:r>
              <w:t>ФИО и статус лица, в отношении которого невозможно представить сведения о доходах</w:t>
            </w:r>
          </w:p>
        </w:tc>
        <w:tc>
          <w:tcPr>
            <w:tcW w:w="1417" w:type="dxa"/>
          </w:tcPr>
          <w:p w:rsidR="00A12C85" w:rsidRDefault="00A12C85">
            <w:pPr>
              <w:pStyle w:val="ConsPlusNormal"/>
              <w:jc w:val="center"/>
            </w:pPr>
            <w:r>
              <w:t>Причины невозможности представить сведения о доходах</w:t>
            </w:r>
          </w:p>
        </w:tc>
        <w:tc>
          <w:tcPr>
            <w:tcW w:w="1814" w:type="dxa"/>
          </w:tcPr>
          <w:p w:rsidR="00A12C85" w:rsidRDefault="00A12C85">
            <w:pPr>
              <w:pStyle w:val="ConsPlusNormal"/>
              <w:jc w:val="center"/>
            </w:pPr>
            <w:r>
              <w:t>ФИО, подпись должностного лица, принявшего заявление, дата</w:t>
            </w:r>
          </w:p>
        </w:tc>
      </w:tr>
      <w:tr w:rsidR="00A12C85">
        <w:tc>
          <w:tcPr>
            <w:tcW w:w="542" w:type="dxa"/>
            <w:vAlign w:val="center"/>
          </w:tcPr>
          <w:p w:rsidR="00A12C85" w:rsidRDefault="00A12C85">
            <w:pPr>
              <w:pStyle w:val="ConsPlusNormal"/>
              <w:jc w:val="center"/>
            </w:pPr>
            <w:r>
              <w:t>1.</w:t>
            </w:r>
          </w:p>
        </w:tc>
        <w:tc>
          <w:tcPr>
            <w:tcW w:w="1814" w:type="dxa"/>
          </w:tcPr>
          <w:p w:rsidR="00A12C85" w:rsidRDefault="00A12C85">
            <w:pPr>
              <w:pStyle w:val="ConsPlusNormal"/>
            </w:pPr>
          </w:p>
        </w:tc>
        <w:tc>
          <w:tcPr>
            <w:tcW w:w="1099" w:type="dxa"/>
          </w:tcPr>
          <w:p w:rsidR="00A12C85" w:rsidRDefault="00A12C85">
            <w:pPr>
              <w:pStyle w:val="ConsPlusNormal"/>
            </w:pPr>
          </w:p>
        </w:tc>
        <w:tc>
          <w:tcPr>
            <w:tcW w:w="2381" w:type="dxa"/>
          </w:tcPr>
          <w:p w:rsidR="00A12C85" w:rsidRDefault="00A12C85">
            <w:pPr>
              <w:pStyle w:val="ConsPlusNormal"/>
            </w:pPr>
          </w:p>
        </w:tc>
        <w:tc>
          <w:tcPr>
            <w:tcW w:w="1417" w:type="dxa"/>
          </w:tcPr>
          <w:p w:rsidR="00A12C85" w:rsidRDefault="00A12C85">
            <w:pPr>
              <w:pStyle w:val="ConsPlusNormal"/>
            </w:pPr>
          </w:p>
        </w:tc>
        <w:tc>
          <w:tcPr>
            <w:tcW w:w="1814" w:type="dxa"/>
          </w:tcPr>
          <w:p w:rsidR="00A12C85" w:rsidRDefault="00A12C85">
            <w:pPr>
              <w:pStyle w:val="ConsPlusNormal"/>
            </w:pPr>
          </w:p>
        </w:tc>
      </w:tr>
    </w:tbl>
    <w:p w:rsidR="00A12C85" w:rsidRDefault="00A12C85">
      <w:pPr>
        <w:pStyle w:val="ConsPlusNormal"/>
        <w:ind w:firstLine="540"/>
        <w:jc w:val="both"/>
      </w:pPr>
    </w:p>
    <w:p w:rsidR="00A12C85" w:rsidRDefault="00A12C85">
      <w:pPr>
        <w:pStyle w:val="ConsPlusNormal"/>
        <w:ind w:firstLine="540"/>
        <w:jc w:val="both"/>
      </w:pPr>
    </w:p>
    <w:p w:rsidR="00A12C85" w:rsidRDefault="00A12C85">
      <w:pPr>
        <w:pStyle w:val="ConsPlusNormal"/>
        <w:pBdr>
          <w:bottom w:val="single" w:sz="6" w:space="0" w:color="auto"/>
        </w:pBdr>
        <w:spacing w:before="100" w:after="100"/>
        <w:jc w:val="both"/>
        <w:rPr>
          <w:sz w:val="2"/>
          <w:szCs w:val="2"/>
        </w:rPr>
      </w:pPr>
    </w:p>
    <w:p w:rsidR="009F04C9" w:rsidRDefault="009F04C9">
      <w:bookmarkStart w:id="17" w:name="_GoBack"/>
      <w:bookmarkEnd w:id="17"/>
    </w:p>
    <w:sectPr w:rsidR="009F04C9" w:rsidSect="00F40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85"/>
    <w:rsid w:val="009F04C9"/>
    <w:rsid w:val="00A1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C85"/>
    <w:pPr>
      <w:widowControl w:val="0"/>
      <w:autoSpaceDE w:val="0"/>
      <w:autoSpaceDN w:val="0"/>
    </w:pPr>
    <w:rPr>
      <w:rFonts w:eastAsia="Times New Roman" w:cs="Times New Roman"/>
      <w:szCs w:val="20"/>
      <w:lang w:eastAsia="ru-RU"/>
    </w:rPr>
  </w:style>
  <w:style w:type="paragraph" w:customStyle="1" w:styleId="ConsPlusTitle">
    <w:name w:val="ConsPlusTitle"/>
    <w:rsid w:val="00A12C85"/>
    <w:pPr>
      <w:widowControl w:val="0"/>
      <w:autoSpaceDE w:val="0"/>
      <w:autoSpaceDN w:val="0"/>
    </w:pPr>
    <w:rPr>
      <w:rFonts w:eastAsia="Times New Roman" w:cs="Times New Roman"/>
      <w:b/>
      <w:szCs w:val="20"/>
      <w:lang w:eastAsia="ru-RU"/>
    </w:rPr>
  </w:style>
  <w:style w:type="paragraph" w:customStyle="1" w:styleId="ConsPlusTitlePage">
    <w:name w:val="ConsPlusTitlePage"/>
    <w:rsid w:val="00A12C85"/>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C85"/>
    <w:pPr>
      <w:widowControl w:val="0"/>
      <w:autoSpaceDE w:val="0"/>
      <w:autoSpaceDN w:val="0"/>
    </w:pPr>
    <w:rPr>
      <w:rFonts w:eastAsia="Times New Roman" w:cs="Times New Roman"/>
      <w:szCs w:val="20"/>
      <w:lang w:eastAsia="ru-RU"/>
    </w:rPr>
  </w:style>
  <w:style w:type="paragraph" w:customStyle="1" w:styleId="ConsPlusTitle">
    <w:name w:val="ConsPlusTitle"/>
    <w:rsid w:val="00A12C85"/>
    <w:pPr>
      <w:widowControl w:val="0"/>
      <w:autoSpaceDE w:val="0"/>
      <w:autoSpaceDN w:val="0"/>
    </w:pPr>
    <w:rPr>
      <w:rFonts w:eastAsia="Times New Roman" w:cs="Times New Roman"/>
      <w:b/>
      <w:szCs w:val="20"/>
      <w:lang w:eastAsia="ru-RU"/>
    </w:rPr>
  </w:style>
  <w:style w:type="paragraph" w:customStyle="1" w:styleId="ConsPlusTitlePage">
    <w:name w:val="ConsPlusTitlePage"/>
    <w:rsid w:val="00A12C85"/>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5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23918&amp;dst=10003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23305&amp;dst=100142" TargetMode="External"/><Relationship Id="rId11" Type="http://schemas.openxmlformats.org/officeDocument/2006/relationships/hyperlink" Target="https://login.consultant.ru/link/?req=doc&amp;base=LAW&amp;n=523305&amp;dst=100127"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079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95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3913</Words>
  <Characters>22305</Characters>
  <Application>Microsoft Office Word</Application>
  <DocSecurity>0</DocSecurity>
  <Lines>185</Lines>
  <Paragraphs>52</Paragraphs>
  <ScaleCrop>false</ScaleCrop>
  <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2026-05-08T06:31:00Z</dcterms:created>
  <dcterms:modified xsi:type="dcterms:W3CDTF">2026-05-08T06:31:00Z</dcterms:modified>
</cp:coreProperties>
</file>