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DA0" w:rsidRDefault="00301DA0" w:rsidP="00301DA0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СУДЕБНЫЙ ДЕПАРТАМЕНТ ПРИ ВЕРХОВНОМ СУДЕ</w:t>
      </w:r>
    </w:p>
    <w:p w:rsidR="00301DA0" w:rsidRDefault="00301DA0" w:rsidP="00301DA0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РОССИЙСКОЙ ФЕДЕРАЦИИ</w:t>
      </w:r>
    </w:p>
    <w:p w:rsidR="00301DA0" w:rsidRDefault="00301DA0" w:rsidP="00301DA0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bookmarkStart w:id="0" w:name="100002"/>
      <w:bookmarkEnd w:id="0"/>
      <w:r>
        <w:rPr>
          <w:rFonts w:ascii="Arial" w:hAnsi="Arial" w:cs="Arial"/>
          <w:color w:val="212529"/>
        </w:rPr>
        <w:t>ПРИКАЗ</w:t>
      </w:r>
    </w:p>
    <w:p w:rsidR="00301DA0" w:rsidRDefault="00301DA0" w:rsidP="00301DA0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от 28 августа 2019 г. N 201</w:t>
      </w:r>
    </w:p>
    <w:p w:rsidR="00301DA0" w:rsidRDefault="00301DA0" w:rsidP="00301DA0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bookmarkStart w:id="1" w:name="100003"/>
      <w:bookmarkEnd w:id="1"/>
      <w:r>
        <w:rPr>
          <w:rFonts w:ascii="Arial" w:hAnsi="Arial" w:cs="Arial"/>
          <w:color w:val="212529"/>
        </w:rPr>
        <w:t>ОБ УТВЕРЖДЕНИИ ПОРЯДКА</w:t>
      </w:r>
    </w:p>
    <w:p w:rsidR="00301DA0" w:rsidRDefault="00301DA0" w:rsidP="00301DA0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ПОЛУЧЕНИЯ </w:t>
      </w:r>
      <w:proofErr w:type="gramStart"/>
      <w:r>
        <w:rPr>
          <w:rFonts w:ascii="Arial" w:hAnsi="Arial" w:cs="Arial"/>
          <w:color w:val="212529"/>
        </w:rPr>
        <w:t>ФЕДЕРАЛЬНЫМИ</w:t>
      </w:r>
      <w:proofErr w:type="gramEnd"/>
      <w:r>
        <w:rPr>
          <w:rFonts w:ascii="Arial" w:hAnsi="Arial" w:cs="Arial"/>
          <w:color w:val="212529"/>
        </w:rPr>
        <w:t xml:space="preserve"> ГОСУДАРСТВЕННЫМИ</w:t>
      </w:r>
    </w:p>
    <w:p w:rsidR="00301DA0" w:rsidRDefault="00301DA0" w:rsidP="00301DA0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ГРАЖДАНСКИМИ СЛУЖАЩИМИ, ЗАМЕЩАЮЩИМИ ДОЛЖНОСТИ ФЕДЕРАЛЬНОЙ</w:t>
      </w:r>
    </w:p>
    <w:p w:rsidR="00301DA0" w:rsidRDefault="00301DA0" w:rsidP="00301DA0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ГОСУДАРСТВЕННОЙ ГРАЖДАНСКОЙ СЛУЖБЫ В СУДЕБНОМ ДЕПАРТАМЕНТЕ</w:t>
      </w:r>
    </w:p>
    <w:p w:rsidR="00301DA0" w:rsidRDefault="00301DA0" w:rsidP="00301DA0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ПРИ ВЕРХОВНОМ СУДЕ РОССИЙСКОЙ ФЕДЕРАЦИИ, РАЗРЕШЕНИЯ</w:t>
      </w:r>
    </w:p>
    <w:p w:rsidR="00301DA0" w:rsidRDefault="00301DA0" w:rsidP="00301DA0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ПРЕДСТАВИТЕЛЯ НАНИМАТЕЛЯ НА УЧАСТИЕ НА </w:t>
      </w:r>
      <w:proofErr w:type="gramStart"/>
      <w:r>
        <w:rPr>
          <w:rFonts w:ascii="Arial" w:hAnsi="Arial" w:cs="Arial"/>
          <w:color w:val="212529"/>
        </w:rPr>
        <w:t>БЕЗВОЗМЕЗДНОЙ</w:t>
      </w:r>
      <w:proofErr w:type="gramEnd"/>
    </w:p>
    <w:p w:rsidR="00301DA0" w:rsidRDefault="00301DA0" w:rsidP="00301DA0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ОСНОВЕ В УПРАВЛЕНИИ НЕКОММЕРЧЕСКИМИ ОРГАНИЗАЦИЯМИ</w:t>
      </w:r>
    </w:p>
    <w:p w:rsidR="00301DA0" w:rsidRDefault="00301DA0" w:rsidP="00301DA0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2" w:name="100004"/>
      <w:bookmarkEnd w:id="2"/>
      <w:r>
        <w:rPr>
          <w:rFonts w:ascii="Arial" w:hAnsi="Arial" w:cs="Arial"/>
          <w:color w:val="212529"/>
        </w:rPr>
        <w:t>В соответствии с </w:t>
      </w:r>
      <w:hyperlink r:id="rId5" w:anchor="000346" w:history="1">
        <w:r>
          <w:rPr>
            <w:rStyle w:val="a3"/>
            <w:rFonts w:ascii="Arial" w:hAnsi="Arial" w:cs="Arial"/>
            <w:color w:val="4272D7"/>
          </w:rPr>
          <w:t>пунктом 3 части 1 статьи 17</w:t>
        </w:r>
      </w:hyperlink>
      <w:r>
        <w:rPr>
          <w:rFonts w:ascii="Arial" w:hAnsi="Arial" w:cs="Arial"/>
          <w:color w:val="212529"/>
        </w:rPr>
        <w:t> Федерального закона от 27 июля 2004 г. N 79-ФЗ "О государственной гражданской службе Российской Федерации" приказываю:</w:t>
      </w:r>
    </w:p>
    <w:p w:rsidR="00301DA0" w:rsidRDefault="00301DA0" w:rsidP="00301DA0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3" w:name="100005"/>
      <w:bookmarkEnd w:id="3"/>
      <w:r>
        <w:rPr>
          <w:rFonts w:ascii="Arial" w:hAnsi="Arial" w:cs="Arial"/>
          <w:color w:val="212529"/>
        </w:rPr>
        <w:t>1. Утвердить прилагаемый </w:t>
      </w:r>
      <w:hyperlink r:id="rId6" w:anchor="100014" w:history="1">
        <w:r>
          <w:rPr>
            <w:rStyle w:val="a3"/>
            <w:rFonts w:ascii="Arial" w:hAnsi="Arial" w:cs="Arial"/>
            <w:color w:val="4272D7"/>
          </w:rPr>
          <w:t>Порядок</w:t>
        </w:r>
      </w:hyperlink>
      <w:r>
        <w:rPr>
          <w:rFonts w:ascii="Arial" w:hAnsi="Arial" w:cs="Arial"/>
          <w:color w:val="212529"/>
        </w:rPr>
        <w:t> получения федеральными государственными гражданскими служащими, замещающими должности федеральной государственной гражданской службы в Судебном департаменте при Верховном Суде Российской Федерации, разрешения представителя нанимателя на участие на безвозмездной основе в управлении некоммерческими организациями (далее - Порядок).</w:t>
      </w:r>
    </w:p>
    <w:p w:rsidR="00301DA0" w:rsidRDefault="00301DA0" w:rsidP="00301DA0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4" w:name="100006"/>
      <w:bookmarkEnd w:id="4"/>
      <w:r>
        <w:rPr>
          <w:rFonts w:ascii="Arial" w:hAnsi="Arial" w:cs="Arial"/>
          <w:color w:val="212529"/>
        </w:rPr>
        <w:t xml:space="preserve">2. </w:t>
      </w:r>
      <w:proofErr w:type="gramStart"/>
      <w:r>
        <w:rPr>
          <w:rFonts w:ascii="Arial" w:hAnsi="Arial" w:cs="Arial"/>
          <w:color w:val="212529"/>
        </w:rPr>
        <w:t>Председателям кассационных судов общей юрисдикции, кассационного военного суда, апелляционных судов общей юрисдикции, апелляционного военного суда, верховных судов республик, краевых и областных судов, судов городов федерального значения, судов автономной области и автономных округов, окружных (флотских) военных судов, федеральных арбитражных судов, начальникам управлений Судебного департамента в субъектах Российской Федерации использовать </w:t>
      </w:r>
      <w:hyperlink r:id="rId7" w:anchor="100014" w:history="1">
        <w:r>
          <w:rPr>
            <w:rStyle w:val="a3"/>
            <w:rFonts w:ascii="Arial" w:hAnsi="Arial" w:cs="Arial"/>
            <w:color w:val="4272D7"/>
          </w:rPr>
          <w:t>Порядок</w:t>
        </w:r>
      </w:hyperlink>
      <w:r>
        <w:rPr>
          <w:rFonts w:ascii="Arial" w:hAnsi="Arial" w:cs="Arial"/>
          <w:color w:val="212529"/>
        </w:rPr>
        <w:t> в качестве примерного, на основании которого разработать и утвердить соответствующий порядок</w:t>
      </w:r>
      <w:proofErr w:type="gramEnd"/>
      <w:r>
        <w:rPr>
          <w:rFonts w:ascii="Arial" w:hAnsi="Arial" w:cs="Arial"/>
          <w:color w:val="212529"/>
        </w:rPr>
        <w:t>.</w:t>
      </w:r>
    </w:p>
    <w:p w:rsidR="00301DA0" w:rsidRDefault="00301DA0" w:rsidP="00301DA0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5" w:name="100007"/>
      <w:bookmarkEnd w:id="5"/>
      <w:r>
        <w:rPr>
          <w:rFonts w:ascii="Arial" w:hAnsi="Arial" w:cs="Arial"/>
          <w:color w:val="212529"/>
        </w:rPr>
        <w:t xml:space="preserve">3. Начальникам управлений Судебного департамента в </w:t>
      </w:r>
      <w:proofErr w:type="gramStart"/>
      <w:r>
        <w:rPr>
          <w:rFonts w:ascii="Arial" w:hAnsi="Arial" w:cs="Arial"/>
          <w:color w:val="212529"/>
        </w:rPr>
        <w:t>субъектах</w:t>
      </w:r>
      <w:proofErr w:type="gramEnd"/>
      <w:r>
        <w:rPr>
          <w:rFonts w:ascii="Arial" w:hAnsi="Arial" w:cs="Arial"/>
          <w:color w:val="212529"/>
        </w:rPr>
        <w:t xml:space="preserve"> Российской Федерации разработать и утвердить соответствующий порядок для районных судов, гарнизонных военных судов.</w:t>
      </w:r>
    </w:p>
    <w:p w:rsidR="00301DA0" w:rsidRDefault="00301DA0" w:rsidP="00301DA0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6" w:name="100008"/>
      <w:bookmarkEnd w:id="6"/>
      <w:r>
        <w:rPr>
          <w:rFonts w:ascii="Arial" w:hAnsi="Arial" w:cs="Arial"/>
          <w:color w:val="212529"/>
        </w:rPr>
        <w:t xml:space="preserve">4. </w:t>
      </w:r>
      <w:proofErr w:type="gramStart"/>
      <w:r>
        <w:rPr>
          <w:rFonts w:ascii="Arial" w:hAnsi="Arial" w:cs="Arial"/>
          <w:color w:val="212529"/>
        </w:rPr>
        <w:t>Контроль за</w:t>
      </w:r>
      <w:proofErr w:type="gramEnd"/>
      <w:r>
        <w:rPr>
          <w:rFonts w:ascii="Arial" w:hAnsi="Arial" w:cs="Arial"/>
          <w:color w:val="212529"/>
        </w:rPr>
        <w:t xml:space="preserve"> исполнением настоящего приказа возложить на начальника Управления по вопросам противодействия коррупции.</w:t>
      </w:r>
    </w:p>
    <w:p w:rsidR="00301DA0" w:rsidRDefault="00301DA0" w:rsidP="00301DA0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7" w:name="100009"/>
      <w:bookmarkEnd w:id="7"/>
      <w:r>
        <w:rPr>
          <w:rFonts w:ascii="Arial" w:hAnsi="Arial" w:cs="Arial"/>
          <w:color w:val="212529"/>
        </w:rPr>
        <w:t>5. Признать утратившими силу:</w:t>
      </w:r>
    </w:p>
    <w:p w:rsidR="00301DA0" w:rsidRDefault="00301DA0" w:rsidP="00301DA0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8" w:name="100010"/>
      <w:bookmarkEnd w:id="8"/>
      <w:proofErr w:type="gramStart"/>
      <w:r>
        <w:rPr>
          <w:rFonts w:ascii="Arial" w:hAnsi="Arial" w:cs="Arial"/>
          <w:color w:val="212529"/>
        </w:rPr>
        <w:lastRenderedPageBreak/>
        <w:t>приказ Судебного департамента при Верховном Суде Российской Федерации от 20 ноября 2017 г. N 202 "Об утверждении порядка получения федеральными государственными гражданскими служащими, замещающими должности федеральной государственной гражданской службы в Судебном департаменте при Верховном Суде Российской Федерации, разрешения представителя нанимателя на участие на безвозмездной основе в управлении общественной организацией,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</w:t>
      </w:r>
      <w:proofErr w:type="gramEnd"/>
      <w:r>
        <w:rPr>
          <w:rFonts w:ascii="Arial" w:hAnsi="Arial" w:cs="Arial"/>
          <w:color w:val="212529"/>
        </w:rPr>
        <w:t xml:space="preserve"> недвижимости";</w:t>
      </w:r>
    </w:p>
    <w:p w:rsidR="00301DA0" w:rsidRDefault="00301DA0" w:rsidP="00301DA0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9" w:name="100011"/>
      <w:bookmarkEnd w:id="9"/>
      <w:proofErr w:type="gramStart"/>
      <w:r>
        <w:rPr>
          <w:rFonts w:ascii="Arial" w:hAnsi="Arial" w:cs="Arial"/>
          <w:color w:val="212529"/>
        </w:rPr>
        <w:t>приказ Судебного департамента при Верховном Суде Российской Федерации от 9 октября 2018 г. N 199 "О внесении изменения в приказ Судебного департамента от 20 ноября 2017 г. N 202 "Об утверждении порядка получения федеральными государственными гражданскими служащими, замещающими должности федеральной государственной гражданской службы в Судебном департаменте при Верховном Суде Российской Федерации, разрешения представителя нанимателя на участие на безвозмездной основе в</w:t>
      </w:r>
      <w:proofErr w:type="gramEnd"/>
      <w:r>
        <w:rPr>
          <w:rFonts w:ascii="Arial" w:hAnsi="Arial" w:cs="Arial"/>
          <w:color w:val="212529"/>
        </w:rPr>
        <w:t xml:space="preserve"> </w:t>
      </w:r>
      <w:proofErr w:type="gramStart"/>
      <w:r>
        <w:rPr>
          <w:rFonts w:ascii="Arial" w:hAnsi="Arial" w:cs="Arial"/>
          <w:color w:val="212529"/>
        </w:rPr>
        <w:t>управлении общественной организацией,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недвижимости" и в порядок, утвержденный этим приказом".</w:t>
      </w:r>
      <w:proofErr w:type="gramEnd"/>
    </w:p>
    <w:p w:rsidR="00301DA0" w:rsidRDefault="00301DA0" w:rsidP="00301DA0">
      <w:pPr>
        <w:pStyle w:val="pright"/>
        <w:shd w:val="clear" w:color="auto" w:fill="FFFFFF"/>
        <w:jc w:val="right"/>
        <w:rPr>
          <w:rFonts w:ascii="Arial" w:hAnsi="Arial" w:cs="Arial"/>
          <w:color w:val="212529"/>
        </w:rPr>
      </w:pPr>
      <w:bookmarkStart w:id="10" w:name="100012"/>
      <w:bookmarkEnd w:id="10"/>
      <w:r>
        <w:rPr>
          <w:rFonts w:ascii="Arial" w:hAnsi="Arial" w:cs="Arial"/>
          <w:color w:val="212529"/>
        </w:rPr>
        <w:t>Генеральный директор</w:t>
      </w:r>
    </w:p>
    <w:p w:rsidR="00301DA0" w:rsidRDefault="00301DA0" w:rsidP="00301DA0">
      <w:pPr>
        <w:pStyle w:val="pright"/>
        <w:shd w:val="clear" w:color="auto" w:fill="FFFFFF"/>
        <w:jc w:val="righ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А.В.ГУСЕВ</w:t>
      </w:r>
    </w:p>
    <w:p w:rsidR="00301DA0" w:rsidRDefault="00301DA0" w:rsidP="00301DA0">
      <w:pPr>
        <w:pStyle w:val="pright"/>
        <w:shd w:val="clear" w:color="auto" w:fill="FFFFFF"/>
        <w:jc w:val="right"/>
        <w:rPr>
          <w:rFonts w:ascii="Arial" w:hAnsi="Arial" w:cs="Arial"/>
          <w:color w:val="212529"/>
        </w:rPr>
      </w:pPr>
      <w:bookmarkStart w:id="11" w:name="100013"/>
      <w:bookmarkEnd w:id="11"/>
      <w:r>
        <w:rPr>
          <w:rFonts w:ascii="Arial" w:hAnsi="Arial" w:cs="Arial"/>
          <w:color w:val="212529"/>
        </w:rPr>
        <w:t>Утвержден</w:t>
      </w:r>
    </w:p>
    <w:p w:rsidR="00301DA0" w:rsidRDefault="00301DA0" w:rsidP="00301DA0">
      <w:pPr>
        <w:pStyle w:val="pright"/>
        <w:shd w:val="clear" w:color="auto" w:fill="FFFFFF"/>
        <w:jc w:val="righ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приказом Судебного департамента</w:t>
      </w:r>
    </w:p>
    <w:p w:rsidR="00301DA0" w:rsidRDefault="00301DA0" w:rsidP="00301DA0">
      <w:pPr>
        <w:pStyle w:val="pright"/>
        <w:shd w:val="clear" w:color="auto" w:fill="FFFFFF"/>
        <w:jc w:val="righ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при Верховном Суде</w:t>
      </w:r>
    </w:p>
    <w:p w:rsidR="00301DA0" w:rsidRDefault="00301DA0" w:rsidP="00301DA0">
      <w:pPr>
        <w:pStyle w:val="pright"/>
        <w:shd w:val="clear" w:color="auto" w:fill="FFFFFF"/>
        <w:jc w:val="righ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Российской Федерации</w:t>
      </w:r>
    </w:p>
    <w:p w:rsidR="00301DA0" w:rsidRDefault="00301DA0" w:rsidP="00301DA0">
      <w:pPr>
        <w:pStyle w:val="pright"/>
        <w:shd w:val="clear" w:color="auto" w:fill="FFFFFF"/>
        <w:jc w:val="righ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от 28 августа 2019 г. N 201</w:t>
      </w:r>
    </w:p>
    <w:p w:rsidR="00301DA0" w:rsidRDefault="00301DA0" w:rsidP="00301DA0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bookmarkStart w:id="12" w:name="100014"/>
      <w:bookmarkEnd w:id="12"/>
      <w:r>
        <w:rPr>
          <w:rFonts w:ascii="Arial" w:hAnsi="Arial" w:cs="Arial"/>
          <w:color w:val="212529"/>
        </w:rPr>
        <w:t>ПОРЯДОК</w:t>
      </w:r>
    </w:p>
    <w:p w:rsidR="00301DA0" w:rsidRDefault="00301DA0" w:rsidP="00301DA0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ПОЛУЧЕНИЯ </w:t>
      </w:r>
      <w:proofErr w:type="gramStart"/>
      <w:r>
        <w:rPr>
          <w:rFonts w:ascii="Arial" w:hAnsi="Arial" w:cs="Arial"/>
          <w:color w:val="212529"/>
        </w:rPr>
        <w:t>ФЕДЕРАЛЬНЫМИ</w:t>
      </w:r>
      <w:proofErr w:type="gramEnd"/>
      <w:r>
        <w:rPr>
          <w:rFonts w:ascii="Arial" w:hAnsi="Arial" w:cs="Arial"/>
          <w:color w:val="212529"/>
        </w:rPr>
        <w:t xml:space="preserve"> ГОСУДАРСТВЕННЫМИ</w:t>
      </w:r>
    </w:p>
    <w:p w:rsidR="00301DA0" w:rsidRDefault="00301DA0" w:rsidP="00301DA0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ГРАЖДАНСКИМИ СЛУЖАЩИМИ, ЗАМЕЩАЮЩИМИ ДОЛЖНОСТИ ФЕДЕРАЛЬНОЙ</w:t>
      </w:r>
    </w:p>
    <w:p w:rsidR="00301DA0" w:rsidRDefault="00301DA0" w:rsidP="00301DA0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ГОСУДАРСТВЕННОЙ ГРАЖДАНСКОЙ СЛУЖБЫ В СУДЕБНОМ ДЕПАРТАМЕНТЕ</w:t>
      </w:r>
    </w:p>
    <w:p w:rsidR="00301DA0" w:rsidRDefault="00301DA0" w:rsidP="00301DA0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ПРИ ВЕРХОВНОМ СУДЕ РОССИЙСКОЙ ФЕДЕРАЦИИ, РАЗРЕШЕНИЯ</w:t>
      </w:r>
    </w:p>
    <w:p w:rsidR="00301DA0" w:rsidRDefault="00301DA0" w:rsidP="00301DA0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ПРЕДСТАВИТЕЛЯ НАНИМАТЕЛЯ НА УЧАСТИЕ НА </w:t>
      </w:r>
      <w:proofErr w:type="gramStart"/>
      <w:r>
        <w:rPr>
          <w:rFonts w:ascii="Arial" w:hAnsi="Arial" w:cs="Arial"/>
          <w:color w:val="212529"/>
        </w:rPr>
        <w:t>БЕЗВОЗМЕЗДНОЙ</w:t>
      </w:r>
      <w:proofErr w:type="gramEnd"/>
    </w:p>
    <w:p w:rsidR="00301DA0" w:rsidRDefault="00301DA0" w:rsidP="00301DA0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ОСНОВЕ В УПРАВЛЕНИИ НЕКОММЕРЧЕСКИМИ ОРГАНИЗАЦИЯМИ</w:t>
      </w:r>
    </w:p>
    <w:p w:rsidR="00301DA0" w:rsidRDefault="00301DA0" w:rsidP="00301DA0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3" w:name="100015"/>
      <w:bookmarkEnd w:id="13"/>
      <w:r>
        <w:rPr>
          <w:rFonts w:ascii="Arial" w:hAnsi="Arial" w:cs="Arial"/>
          <w:color w:val="212529"/>
        </w:rPr>
        <w:lastRenderedPageBreak/>
        <w:t>1. Настоящий порядок устанавливает процедуру получения разрешения представителя нанимателя на участие на безвозмездной основе в управлении некоммерческими организациями в соответствии с </w:t>
      </w:r>
      <w:hyperlink r:id="rId8" w:anchor="000346" w:history="1">
        <w:r>
          <w:rPr>
            <w:rStyle w:val="a3"/>
            <w:rFonts w:ascii="Arial" w:hAnsi="Arial" w:cs="Arial"/>
            <w:color w:val="4272D7"/>
          </w:rPr>
          <w:t>пунктом 3 части 1 статьи 17</w:t>
        </w:r>
      </w:hyperlink>
      <w:r>
        <w:rPr>
          <w:rFonts w:ascii="Arial" w:hAnsi="Arial" w:cs="Arial"/>
          <w:color w:val="212529"/>
        </w:rPr>
        <w:t> Федерального закона от 27 июля 2004 г. N 79-ФЗ "О государственной гражданской службе Российской Федерации".</w:t>
      </w:r>
    </w:p>
    <w:p w:rsidR="00301DA0" w:rsidRDefault="00301DA0" w:rsidP="00301DA0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4" w:name="100016"/>
      <w:bookmarkEnd w:id="14"/>
      <w:proofErr w:type="gramStart"/>
      <w:r>
        <w:rPr>
          <w:rFonts w:ascii="Arial" w:hAnsi="Arial" w:cs="Arial"/>
          <w:color w:val="212529"/>
        </w:rPr>
        <w:t>Федеральный государственный гражданский служащий, замещающий должность федеральной государственной гражданской службы в Судебном департаменте при Верховном Суде Российской Федерации, вправе участвовать на безвозмездной основе в управлении общественной организацией (кроме политических партий и органов профессионального союза, в том числе выборного органа первичной профсоюзной организации, созданной в государственном органе), жилищным, жилищно-строительным, гаражным кооперативом, товариществом собственников недвижимости (далее - некоммерческая организация) в качестве единоличного исполнительного</w:t>
      </w:r>
      <w:proofErr w:type="gramEnd"/>
      <w:r>
        <w:rPr>
          <w:rFonts w:ascii="Arial" w:hAnsi="Arial" w:cs="Arial"/>
          <w:color w:val="212529"/>
        </w:rPr>
        <w:t xml:space="preserve"> органа или входить в состав коллегиальных органов управления с разрешения представителя нанимателя.</w:t>
      </w:r>
    </w:p>
    <w:p w:rsidR="00301DA0" w:rsidRDefault="00301DA0" w:rsidP="00301DA0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5" w:name="100056"/>
      <w:bookmarkStart w:id="16" w:name="100017"/>
      <w:bookmarkEnd w:id="15"/>
      <w:bookmarkEnd w:id="16"/>
      <w:r>
        <w:rPr>
          <w:rFonts w:ascii="Arial" w:hAnsi="Arial" w:cs="Arial"/>
          <w:color w:val="212529"/>
        </w:rPr>
        <w:t xml:space="preserve">2. </w:t>
      </w:r>
      <w:proofErr w:type="gramStart"/>
      <w:r>
        <w:rPr>
          <w:rFonts w:ascii="Arial" w:hAnsi="Arial" w:cs="Arial"/>
          <w:color w:val="212529"/>
        </w:rPr>
        <w:t>Под федеральными государственными гражданскими служащими, замещающими должности федеральной государственной гражданской службы в Судебном департаменте при Верховном Суде Российской Федерации, в Порядке получения федеральными государственными гражданскими служащими, замещающими должности федеральной государственной гражданской службы в Судебном департаменте при Верховном Суде Российской Федерации, разрешения представителя нанимателя на участие на безвозмездной основе в управлении некоммерческими организациями (далее - Порядок) понимаются федеральные государственные гражданские служащие, замещающие</w:t>
      </w:r>
      <w:proofErr w:type="gramEnd"/>
      <w:r>
        <w:rPr>
          <w:rFonts w:ascii="Arial" w:hAnsi="Arial" w:cs="Arial"/>
          <w:color w:val="212529"/>
        </w:rPr>
        <w:t xml:space="preserve"> должности федеральной государственной гражданской службы в Судебном департаменте, федеральные государственные гражданские служащие, замещающие должности начальников управлений Судебного департамента в субъектах Российской Федерации и их заместителей (далее - гражданские служащие).</w:t>
      </w:r>
    </w:p>
    <w:p w:rsidR="00301DA0" w:rsidRDefault="00301DA0" w:rsidP="00301DA0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7" w:name="100018"/>
      <w:bookmarkEnd w:id="17"/>
      <w:r>
        <w:rPr>
          <w:rFonts w:ascii="Arial" w:hAnsi="Arial" w:cs="Arial"/>
          <w:color w:val="212529"/>
        </w:rPr>
        <w:t>3. Участие гражданского служащего на безвозмездной основе в управлении некоммерческими организациями в качестве единоличного исполнительного органа или вхождение в состав их коллегиальных органов управления не должно приводить к конфликту интересов или возможности возникновения конфликта интересов при исполнении должностных обязанностей.</w:t>
      </w:r>
    </w:p>
    <w:p w:rsidR="00301DA0" w:rsidRDefault="00301DA0" w:rsidP="00301DA0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8" w:name="100019"/>
      <w:bookmarkEnd w:id="18"/>
      <w:r>
        <w:rPr>
          <w:rFonts w:ascii="Arial" w:hAnsi="Arial" w:cs="Arial"/>
          <w:color w:val="212529"/>
        </w:rPr>
        <w:t>4. Для получения разрешения на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 гражданский служащий письменно обращается с ходатайством по форме согласно </w:t>
      </w:r>
      <w:hyperlink r:id="rId9" w:anchor="100035" w:history="1">
        <w:r>
          <w:rPr>
            <w:rStyle w:val="a3"/>
            <w:rFonts w:ascii="Arial" w:hAnsi="Arial" w:cs="Arial"/>
            <w:color w:val="4272D7"/>
          </w:rPr>
          <w:t>приложению N 1</w:t>
        </w:r>
      </w:hyperlink>
      <w:r>
        <w:rPr>
          <w:rFonts w:ascii="Arial" w:hAnsi="Arial" w:cs="Arial"/>
          <w:color w:val="212529"/>
        </w:rPr>
        <w:t> к настоящему Порядку.</w:t>
      </w:r>
    </w:p>
    <w:p w:rsidR="00301DA0" w:rsidRDefault="00301DA0" w:rsidP="00301DA0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9" w:name="100020"/>
      <w:bookmarkEnd w:id="19"/>
      <w:r>
        <w:rPr>
          <w:rFonts w:ascii="Arial" w:hAnsi="Arial" w:cs="Arial"/>
          <w:color w:val="212529"/>
        </w:rPr>
        <w:t>5. К ходатайству прилагается копия учредительного документа некоммерческой организации, в управлении которой гражданский служащий предполагает участвовать.</w:t>
      </w:r>
    </w:p>
    <w:p w:rsidR="00301DA0" w:rsidRDefault="00301DA0" w:rsidP="00301DA0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20" w:name="100021"/>
      <w:bookmarkEnd w:id="20"/>
      <w:r>
        <w:rPr>
          <w:rFonts w:ascii="Arial" w:hAnsi="Arial" w:cs="Arial"/>
          <w:color w:val="212529"/>
        </w:rPr>
        <w:t xml:space="preserve">6. Оформленное ходатайство представляется гражданским служащим в Управление по вопросам противодействия коррупции до начала участия в </w:t>
      </w:r>
      <w:proofErr w:type="gramStart"/>
      <w:r>
        <w:rPr>
          <w:rFonts w:ascii="Arial" w:hAnsi="Arial" w:cs="Arial"/>
          <w:color w:val="212529"/>
        </w:rPr>
        <w:t>управлении</w:t>
      </w:r>
      <w:proofErr w:type="gramEnd"/>
      <w:r>
        <w:rPr>
          <w:rFonts w:ascii="Arial" w:hAnsi="Arial" w:cs="Arial"/>
          <w:color w:val="212529"/>
        </w:rPr>
        <w:t xml:space="preserve"> некоммерческой организацией.</w:t>
      </w:r>
    </w:p>
    <w:p w:rsidR="00301DA0" w:rsidRDefault="00301DA0" w:rsidP="00301DA0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21" w:name="100022"/>
      <w:bookmarkEnd w:id="21"/>
      <w:r>
        <w:rPr>
          <w:rFonts w:ascii="Arial" w:hAnsi="Arial" w:cs="Arial"/>
          <w:color w:val="212529"/>
        </w:rPr>
        <w:lastRenderedPageBreak/>
        <w:t>7. Управление по вопросам противодействия коррупции:</w:t>
      </w:r>
    </w:p>
    <w:p w:rsidR="00301DA0" w:rsidRDefault="00301DA0" w:rsidP="00301DA0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22" w:name="100023"/>
      <w:bookmarkEnd w:id="22"/>
      <w:proofErr w:type="gramStart"/>
      <w:r>
        <w:rPr>
          <w:rFonts w:ascii="Arial" w:hAnsi="Arial" w:cs="Arial"/>
          <w:color w:val="212529"/>
        </w:rPr>
        <w:t>а) принимает и регистрирует ходатайство в день поступления в журнале регистрации ходатайств по форме согласно </w:t>
      </w:r>
      <w:hyperlink r:id="rId10" w:anchor="100043" w:history="1">
        <w:r>
          <w:rPr>
            <w:rStyle w:val="a3"/>
            <w:rFonts w:ascii="Arial" w:hAnsi="Arial" w:cs="Arial"/>
            <w:color w:val="4272D7"/>
          </w:rPr>
          <w:t>приложению N 2</w:t>
        </w:r>
      </w:hyperlink>
      <w:r>
        <w:rPr>
          <w:rFonts w:ascii="Arial" w:hAnsi="Arial" w:cs="Arial"/>
          <w:color w:val="212529"/>
        </w:rPr>
        <w:t> к настоящему Порядку;</w:t>
      </w:r>
      <w:proofErr w:type="gramEnd"/>
    </w:p>
    <w:p w:rsidR="00301DA0" w:rsidRDefault="00301DA0" w:rsidP="00301DA0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23" w:name="100024"/>
      <w:bookmarkEnd w:id="23"/>
      <w:r>
        <w:rPr>
          <w:rFonts w:ascii="Arial" w:hAnsi="Arial" w:cs="Arial"/>
          <w:color w:val="212529"/>
        </w:rPr>
        <w:t>б) готовит заключение о возможности участия гражданского 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управления;</w:t>
      </w:r>
    </w:p>
    <w:p w:rsidR="00301DA0" w:rsidRDefault="00301DA0" w:rsidP="00301DA0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24" w:name="100025"/>
      <w:bookmarkEnd w:id="24"/>
      <w:r>
        <w:rPr>
          <w:rFonts w:ascii="Arial" w:hAnsi="Arial" w:cs="Arial"/>
          <w:color w:val="212529"/>
        </w:rPr>
        <w:t>в) представляет ходатайство и заключение на него в течение тридцати рабочих дней на рассмотрение Генеральному директору Судебного департамента при Верховном Суде Российской Федерации.</w:t>
      </w:r>
    </w:p>
    <w:p w:rsidR="00301DA0" w:rsidRDefault="00301DA0" w:rsidP="00301DA0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25" w:name="100026"/>
      <w:bookmarkEnd w:id="25"/>
      <w:r>
        <w:rPr>
          <w:rFonts w:ascii="Arial" w:hAnsi="Arial" w:cs="Arial"/>
          <w:color w:val="212529"/>
        </w:rPr>
        <w:t>8. При подготовке заключения Управление по вопросам противодействия коррупции вправе проводить беседы с гражданскими служащими, представившими ходатайство, с их согласия, получать от них с их согласия необходимые пояснения.</w:t>
      </w:r>
    </w:p>
    <w:p w:rsidR="00301DA0" w:rsidRDefault="00301DA0" w:rsidP="00301DA0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26" w:name="100027"/>
      <w:bookmarkEnd w:id="26"/>
      <w:r>
        <w:rPr>
          <w:rFonts w:ascii="Arial" w:hAnsi="Arial" w:cs="Arial"/>
          <w:color w:val="212529"/>
        </w:rPr>
        <w:t xml:space="preserve">9. </w:t>
      </w:r>
      <w:proofErr w:type="gramStart"/>
      <w:r>
        <w:rPr>
          <w:rFonts w:ascii="Arial" w:hAnsi="Arial" w:cs="Arial"/>
          <w:color w:val="212529"/>
        </w:rPr>
        <w:t>При необходимости в соответствии с решением Генерального директора Судебного департамента при Верховном Суде Российской Федерации на основании заключения Управления по вопросам противодействия коррупции ходатайство может быть рассмотрено на заседании Комиссии по соблюдению требований к служебному поведению федеральных государственных гражданских служащих Судебного департамента, лиц, замещающих должности федеральной государственной гражданской службы в управлениях Судебного департамента в субъектах Российской Федерации, назначение на которые</w:t>
      </w:r>
      <w:proofErr w:type="gramEnd"/>
      <w:r>
        <w:rPr>
          <w:rFonts w:ascii="Arial" w:hAnsi="Arial" w:cs="Arial"/>
          <w:color w:val="212529"/>
        </w:rPr>
        <w:t xml:space="preserve"> и </w:t>
      </w:r>
      <w:proofErr w:type="gramStart"/>
      <w:r>
        <w:rPr>
          <w:rFonts w:ascii="Arial" w:hAnsi="Arial" w:cs="Arial"/>
          <w:color w:val="212529"/>
        </w:rPr>
        <w:t>освобождение</w:t>
      </w:r>
      <w:proofErr w:type="gramEnd"/>
      <w:r>
        <w:rPr>
          <w:rFonts w:ascii="Arial" w:hAnsi="Arial" w:cs="Arial"/>
          <w:color w:val="212529"/>
        </w:rPr>
        <w:t xml:space="preserve"> от которых осуществляется Судебным департаментом, и работников, замещающих отдельные должности на основании трудового договора в организациях, созданных для выполнения задач, поставленных перед Судебным департаментом, и урегулированию конфликта интересов (далее - Комиссия) на предмет наличия у гражданского служащего, представившего ходатайство, возможности возникновения конфликта интересов в случае его участия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управления.</w:t>
      </w:r>
    </w:p>
    <w:p w:rsidR="00301DA0" w:rsidRDefault="00301DA0" w:rsidP="00301DA0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27" w:name="100028"/>
      <w:bookmarkEnd w:id="27"/>
      <w:r>
        <w:rPr>
          <w:rFonts w:ascii="Arial" w:hAnsi="Arial" w:cs="Arial"/>
          <w:color w:val="212529"/>
        </w:rPr>
        <w:t xml:space="preserve">10. По результатам рассмотрения ходатайства и заключения на него, а также в </w:t>
      </w:r>
      <w:proofErr w:type="gramStart"/>
      <w:r>
        <w:rPr>
          <w:rFonts w:ascii="Arial" w:hAnsi="Arial" w:cs="Arial"/>
          <w:color w:val="212529"/>
        </w:rPr>
        <w:t>случае</w:t>
      </w:r>
      <w:proofErr w:type="gramEnd"/>
      <w:r>
        <w:rPr>
          <w:rFonts w:ascii="Arial" w:hAnsi="Arial" w:cs="Arial"/>
          <w:color w:val="212529"/>
        </w:rPr>
        <w:t xml:space="preserve"> рассмотрения ходатайства на заседании Комиссии Генеральный директор Судебного департамента при Верховном Суде Российской Федерации выносит одно из следующих решений:</w:t>
      </w:r>
    </w:p>
    <w:p w:rsidR="00301DA0" w:rsidRDefault="00301DA0" w:rsidP="00301DA0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28" w:name="100029"/>
      <w:bookmarkEnd w:id="28"/>
      <w:r>
        <w:rPr>
          <w:rFonts w:ascii="Arial" w:hAnsi="Arial" w:cs="Arial"/>
          <w:color w:val="212529"/>
        </w:rPr>
        <w:t>а) разрешить гражданскому служащему участие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управления;</w:t>
      </w:r>
    </w:p>
    <w:p w:rsidR="00301DA0" w:rsidRDefault="00301DA0" w:rsidP="00301DA0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29" w:name="100030"/>
      <w:bookmarkEnd w:id="29"/>
      <w:r>
        <w:rPr>
          <w:rFonts w:ascii="Arial" w:hAnsi="Arial" w:cs="Arial"/>
          <w:color w:val="212529"/>
        </w:rPr>
        <w:t xml:space="preserve">б) отказать гражданскому служащему в </w:t>
      </w:r>
      <w:proofErr w:type="gramStart"/>
      <w:r>
        <w:rPr>
          <w:rFonts w:ascii="Arial" w:hAnsi="Arial" w:cs="Arial"/>
          <w:color w:val="212529"/>
        </w:rPr>
        <w:t>участии</w:t>
      </w:r>
      <w:proofErr w:type="gramEnd"/>
      <w:r>
        <w:rPr>
          <w:rFonts w:ascii="Arial" w:hAnsi="Arial" w:cs="Arial"/>
          <w:color w:val="212529"/>
        </w:rPr>
        <w:t xml:space="preserve">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управления.</w:t>
      </w:r>
    </w:p>
    <w:p w:rsidR="00301DA0" w:rsidRDefault="00301DA0" w:rsidP="00301DA0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30" w:name="100031"/>
      <w:bookmarkEnd w:id="30"/>
      <w:r>
        <w:rPr>
          <w:rFonts w:ascii="Arial" w:hAnsi="Arial" w:cs="Arial"/>
          <w:color w:val="212529"/>
        </w:rPr>
        <w:lastRenderedPageBreak/>
        <w:t>11. Рассмотренное ходатайство, заключение на него и иные материалы, связанные с рассмотрением ходатайства (при их наличии), приобщаются к личному делу гражданского служащего.</w:t>
      </w:r>
    </w:p>
    <w:p w:rsidR="00301DA0" w:rsidRDefault="00301DA0" w:rsidP="00301DA0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31" w:name="100032"/>
      <w:bookmarkEnd w:id="31"/>
      <w:r>
        <w:rPr>
          <w:rFonts w:ascii="Arial" w:hAnsi="Arial" w:cs="Arial"/>
          <w:color w:val="212529"/>
        </w:rPr>
        <w:t>12. Управление по вопросам противодействия коррупции в течение трех рабочих дней с момента принятия Генеральным директором Судебного департамента при Верховном Суде Российской Федерации решения по результатам рассмотрения ходатайства уведомляет гражданского служащего о решении, принятом Генеральным директором Судебного департамента при Верховном Суде Российской Федерации.</w:t>
      </w:r>
    </w:p>
    <w:p w:rsidR="00293F6A" w:rsidRDefault="00293F6A">
      <w:bookmarkStart w:id="32" w:name="_GoBack"/>
      <w:bookmarkEnd w:id="32"/>
    </w:p>
    <w:sectPr w:rsidR="00293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A0"/>
    <w:rsid w:val="00293F6A"/>
    <w:rsid w:val="0030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301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301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01DA0"/>
    <w:rPr>
      <w:color w:val="0000FF"/>
      <w:u w:val="single"/>
    </w:rPr>
  </w:style>
  <w:style w:type="paragraph" w:customStyle="1" w:styleId="pright">
    <w:name w:val="pright"/>
    <w:basedOn w:val="a"/>
    <w:rsid w:val="00301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301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301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01DA0"/>
    <w:rPr>
      <w:color w:val="0000FF"/>
      <w:u w:val="single"/>
    </w:rPr>
  </w:style>
  <w:style w:type="paragraph" w:customStyle="1" w:styleId="pright">
    <w:name w:val="pright"/>
    <w:basedOn w:val="a"/>
    <w:rsid w:val="00301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3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79_FZ-o-gosudarstvennoj-grazhdanskoj-sluzhbe/glava-3/statja-1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alacts.ru/doc/prikaz-sudebnogo-departamenta-pri-verkhovnom-sude-rf-ot-28082019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galacts.ru/doc/prikaz-sudebnogo-departamenta-pri-verkhovnom-sude-rf-ot-28082019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egalacts.ru/doc/79_FZ-o-gosudarstvennoj-grazhdanskoj-sluzhbe/glava-3/statja-17/" TargetMode="External"/><Relationship Id="rId10" Type="http://schemas.openxmlformats.org/officeDocument/2006/relationships/hyperlink" Target="https://legalacts.ru/doc/prikaz-sudebnogo-departamenta-pri-verkhovnom-sude-rf-ot-2808201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alacts.ru/doc/prikaz-sudebnogo-departamenta-pri-verkhovnom-sude-rf-ot-2808201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1561</Words>
  <Characters>8900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2026-05-05T06:45:00Z</dcterms:created>
  <dcterms:modified xsi:type="dcterms:W3CDTF">2026-05-05T06:45:00Z</dcterms:modified>
</cp:coreProperties>
</file>