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69" w:rsidRPr="00096B69" w:rsidRDefault="00096B69" w:rsidP="00096B6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Утвержден</w:t>
      </w:r>
    </w:p>
    <w:p w:rsidR="00096B69" w:rsidRPr="00096B69" w:rsidRDefault="00096B69" w:rsidP="00096B6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VIII Всероссийским съездом судей</w:t>
      </w:r>
    </w:p>
    <w:p w:rsidR="00096B69" w:rsidRPr="00096B69" w:rsidRDefault="00096B69" w:rsidP="00096B69">
      <w:pPr>
        <w:spacing w:after="90" w:line="293" w:lineRule="atLeast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19 декабря 2012 года</w:t>
      </w:r>
    </w:p>
    <w:p w:rsid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0" w:name="100002"/>
      <w:bookmarkEnd w:id="0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КОДЕКС СУДЕЙСКОЙ ЭТИКИ</w:t>
      </w:r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" w:name="100003"/>
      <w:bookmarkEnd w:id="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" w:name="100004"/>
      <w:bookmarkEnd w:id="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" w:name="100005"/>
      <w:bookmarkEnd w:id="3"/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Судьи Российской Федерации, основываясь на положениях </w:t>
      </w:r>
      <w:hyperlink r:id="rId5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4" w:name="2QAXHRqqLCJv"/>
      <w:bookmarkEnd w:id="4"/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5" w:name="100006"/>
      <w:bookmarkEnd w:id="5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ГЛАВА 1. ОБЩИЕ ПОЛОЖЕНИЯ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7Vyu406kjMlD"/>
      <w:bookmarkEnd w:id="6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1. Предмет регулирования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" w:name="100007"/>
      <w:bookmarkStart w:id="8" w:name="100008"/>
      <w:bookmarkEnd w:id="7"/>
      <w:bookmarkEnd w:id="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" w:name="100009"/>
      <w:bookmarkEnd w:id="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" w:name="100010"/>
      <w:bookmarkEnd w:id="1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Судьи Российской Федерации обладают всеми правами, предусмотренными </w:t>
      </w:r>
      <w:hyperlink r:id="rId6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bdr w:val="none" w:sz="0" w:space="0" w:color="auto" w:frame="1"/>
            <w:lang w:eastAsia="ru-RU"/>
          </w:rPr>
          <w:t>Конституцией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" w:name="100011"/>
      <w:bookmarkEnd w:id="1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7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bdr w:val="none" w:sz="0" w:space="0" w:color="auto" w:frame="1"/>
            <w:lang w:eastAsia="ru-RU"/>
          </w:rPr>
          <w:t>Конституцией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Российской Федерации его общегражданские права и свободы.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PCsSpYwVaANr"/>
      <w:bookmarkEnd w:id="12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lastRenderedPageBreak/>
        <w:t>Статья 2. Сфера применения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" w:name="100012"/>
      <w:bookmarkStart w:id="14" w:name="100013"/>
      <w:bookmarkEnd w:id="13"/>
      <w:bookmarkEnd w:id="1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" w:name="100014"/>
      <w:bookmarkEnd w:id="1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6" w:name="100015"/>
      <w:bookmarkEnd w:id="1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7" w:name="100016"/>
      <w:bookmarkEnd w:id="1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8" w:name="100017"/>
      <w:bookmarkEnd w:id="1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разъяснением, в котором ему не может быть отказано.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9" w:name="mmaFn6MAEhUq"/>
      <w:bookmarkEnd w:id="19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3. Понятия, используемые в Кодексе судейской этики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0" w:name="100018"/>
      <w:bookmarkStart w:id="21" w:name="100019"/>
      <w:bookmarkEnd w:id="20"/>
      <w:bookmarkEnd w:id="2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Кодексе судейской этики используются следующие понятия: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2" w:name="100020"/>
      <w:bookmarkEnd w:id="22"/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3" w:name="100021"/>
      <w:bookmarkEnd w:id="2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супруг (супруга) судьи - лицо, состоящее в зарегистрированном браке;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4" w:name="100022"/>
      <w:bookmarkEnd w:id="2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096B69" w:rsidRPr="00096B69" w:rsidRDefault="00096B69" w:rsidP="00096B69">
      <w:pPr>
        <w:spacing w:after="0" w:line="293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5" w:name="100023"/>
      <w:bookmarkEnd w:id="2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26" w:name="100024"/>
      <w:bookmarkEnd w:id="2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27" w:name="PEoEcCwhT05V"/>
      <w:bookmarkEnd w:id="27"/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28" w:name="100025"/>
      <w:bookmarkEnd w:id="28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ГЛАВА 2. ОБЩИЕ ТРЕБОВАНИЯ, ПРЕДЪЯВЛЯЕМЫЕ К ПОВЕДЕНИЮ СУДЬИ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29" w:name="I9uhdjqF7x1R"/>
      <w:bookmarkEnd w:id="29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4. Требования о соблюдении законодательства и Кодекса судейской этики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0" w:name="100026"/>
      <w:bookmarkStart w:id="31" w:name="100027"/>
      <w:bookmarkEnd w:id="30"/>
      <w:bookmarkEnd w:id="3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2" w:name="100028"/>
      <w:bookmarkEnd w:id="3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своей профессиональной деятельности и вне службы судья обязан соблюдать </w:t>
      </w:r>
      <w:hyperlink r:id="rId8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Конституцию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9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3" w:name="100029"/>
      <w:bookmarkEnd w:id="3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4" w:name="KpgI9JpWVpW5"/>
      <w:bookmarkEnd w:id="34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5. Требования об обеспечении приоритетности в профессиональной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5" w:name="100030"/>
      <w:bookmarkStart w:id="36" w:name="100031"/>
      <w:bookmarkEnd w:id="35"/>
      <w:bookmarkEnd w:id="3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7" w:name="100032"/>
      <w:bookmarkEnd w:id="3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8" w:name="100033"/>
      <w:bookmarkEnd w:id="3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39" w:name="100034"/>
      <w:bookmarkEnd w:id="3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0" w:name="WGQhwwVpgn6O"/>
      <w:bookmarkEnd w:id="40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6. Требования к судье, направленные на обеспечение его статуса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1" w:name="100035"/>
      <w:bookmarkStart w:id="42" w:name="100036"/>
      <w:bookmarkEnd w:id="41"/>
      <w:bookmarkEnd w:id="4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3" w:name="100037"/>
      <w:bookmarkEnd w:id="4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ств в гр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4" w:name="100038"/>
      <w:bookmarkEnd w:id="4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своих должностных обязанностей.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5" w:name="100039"/>
      <w:bookmarkEnd w:id="4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6" w:name="100040"/>
      <w:bookmarkEnd w:id="4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7" w:name="100041"/>
      <w:bookmarkEnd w:id="4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8" w:name="Yablr6dJmMxV"/>
      <w:bookmarkEnd w:id="48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7. Требования относительно принятия званий, наград, подарков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49" w:name="100042"/>
      <w:bookmarkStart w:id="50" w:name="100043"/>
      <w:bookmarkEnd w:id="49"/>
      <w:bookmarkEnd w:id="5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51" w:name="Ixuk0L1Am8dk"/>
      <w:bookmarkEnd w:id="51"/>
    </w:p>
    <w:p w:rsid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52" w:name="100044"/>
      <w:bookmarkEnd w:id="52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ГЛАВА 3. ПРИНЦИПЫ И ПРАВИЛА ПРОФЕССИОНАЛЬНОГО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 xml:space="preserve"> </w:t>
      </w:r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ПОВЕДЕНИЯ СУДЬИ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53" w:name="7XKp03Okz4ds"/>
      <w:bookmarkEnd w:id="53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8. Принцип независимости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54" w:name="100045"/>
      <w:bookmarkStart w:id="55" w:name="100046"/>
      <w:bookmarkEnd w:id="54"/>
      <w:bookmarkEnd w:id="5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56" w:name="100047"/>
      <w:bookmarkEnd w:id="5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57" w:name="100048"/>
      <w:bookmarkEnd w:id="5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58" w:name="100049"/>
      <w:bookmarkEnd w:id="5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59" w:name="100050"/>
      <w:bookmarkEnd w:id="5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непроцессуального</w:t>
      </w:r>
      <w:proofErr w:type="spell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0" w:name="nH4H0sbYwlHX"/>
      <w:bookmarkEnd w:id="60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9. Принцип объективности и беспристрастности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61" w:name="100051"/>
      <w:bookmarkStart w:id="62" w:name="100142"/>
      <w:bookmarkStart w:id="63" w:name="100052"/>
      <w:bookmarkEnd w:id="61"/>
      <w:bookmarkEnd w:id="62"/>
      <w:bookmarkEnd w:id="6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64" w:name="100053"/>
      <w:bookmarkEnd w:id="6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65" w:name="100143"/>
      <w:bookmarkStart w:id="66" w:name="100054"/>
      <w:bookmarkStart w:id="67" w:name="100055"/>
      <w:bookmarkStart w:id="68" w:name="100056"/>
      <w:bookmarkStart w:id="69" w:name="100057"/>
      <w:bookmarkStart w:id="70" w:name="100058"/>
      <w:bookmarkStart w:id="71" w:name="100059"/>
      <w:bookmarkStart w:id="72" w:name="100060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3 - 5. Исключены. - Постановление Всероссийского съезда судей от 08.12.2016 N 2.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73" w:name="tt5gwuYgG5N"/>
      <w:bookmarkEnd w:id="73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10. Принцип равенства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4" w:name="100061"/>
      <w:bookmarkStart w:id="75" w:name="100062"/>
      <w:bookmarkEnd w:id="74"/>
      <w:bookmarkEnd w:id="7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6" w:name="100063"/>
      <w:bookmarkEnd w:id="7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7" w:name="100064"/>
      <w:bookmarkEnd w:id="7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8" w:name="100065"/>
      <w:bookmarkEnd w:id="7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79" w:name="100066"/>
      <w:bookmarkEnd w:id="7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Судья при исполнении своих обязанностей не должен демонстрировать свою религиозную принадлежность.</w:t>
      </w:r>
    </w:p>
    <w:p w:rsid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0" w:name="100067"/>
      <w:bookmarkEnd w:id="8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ое рассмотрение дела в разумный 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срок.</w:t>
      </w:r>
    </w:p>
    <w:p w:rsid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11. Компетентность и добросовестность судьи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1" w:name="100068"/>
      <w:bookmarkStart w:id="82" w:name="100069"/>
      <w:bookmarkEnd w:id="81"/>
      <w:bookmarkEnd w:id="8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3" w:name="100070"/>
      <w:bookmarkEnd w:id="8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4" w:name="100071"/>
      <w:bookmarkEnd w:id="8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5" w:name="100072"/>
      <w:bookmarkEnd w:id="8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6" w:name="100144"/>
      <w:bookmarkStart w:id="87" w:name="100073"/>
      <w:bookmarkEnd w:id="86"/>
      <w:bookmarkEnd w:id="8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8" w:name="100074"/>
      <w:bookmarkEnd w:id="8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89" w:name="100075"/>
      <w:bookmarkEnd w:id="8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0" w:name="100076"/>
      <w:bookmarkEnd w:id="9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91" w:name="ARhCxYscPo1a"/>
      <w:bookmarkEnd w:id="91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12. Правила поведения при осуществлении организационно-распорядительных полномочий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2" w:name="100077"/>
      <w:bookmarkStart w:id="93" w:name="100078"/>
      <w:bookmarkEnd w:id="92"/>
      <w:bookmarkEnd w:id="9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4" w:name="100079"/>
      <w:bookmarkEnd w:id="9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5" w:name="100080"/>
      <w:bookmarkEnd w:id="9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6" w:name="100081"/>
      <w:bookmarkEnd w:id="9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7" w:name="100082"/>
      <w:bookmarkEnd w:id="97"/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8" w:name="100083"/>
      <w:bookmarkEnd w:id="9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99" w:name="100084"/>
      <w:bookmarkEnd w:id="9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0" w:name="100085"/>
      <w:bookmarkEnd w:id="10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нереагирование</w:t>
      </w:r>
      <w:proofErr w:type="spell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неправомерные действия).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1" w:name="100086"/>
      <w:bookmarkEnd w:id="10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аппарата суда соблюдения общих принципов служебного поведения государственных гражданских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2" w:name="100087"/>
      <w:bookmarkEnd w:id="10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3" w:name="4cEuWX9GqrWq"/>
      <w:bookmarkEnd w:id="103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13. Взаимодействие со средствами массовой информации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4" w:name="100088"/>
      <w:bookmarkStart w:id="105" w:name="100089"/>
      <w:bookmarkEnd w:id="104"/>
      <w:bookmarkEnd w:id="10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6" w:name="100090"/>
      <w:bookmarkEnd w:id="10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7" w:name="100091"/>
      <w:bookmarkEnd w:id="10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8" w:name="100092"/>
      <w:bookmarkEnd w:id="10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09" w:name="100093"/>
      <w:bookmarkEnd w:id="10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0" w:name="100094"/>
      <w:bookmarkEnd w:id="11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1" w:name="100095"/>
      <w:bookmarkEnd w:id="11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исчерпаны или прибегнуть к ним не представляется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возможным.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2" w:name="100096"/>
      <w:bookmarkEnd w:id="11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комментария пресс-службы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суда и/или органа Судебного департамента, а также органа судейского сообщества.</w:t>
      </w:r>
      <w:bookmarkStart w:id="113" w:name="7SPXHZJX2lod"/>
      <w:bookmarkEnd w:id="113"/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114" w:name="100097"/>
      <w:bookmarkEnd w:id="114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ГЛАВА 4. ПРИНЦИПЫ И ПРАВИЛА ПОВЕДЕНИЯ СУДЬИ</w:t>
      </w:r>
    </w:p>
    <w:p w:rsidR="00096B69" w:rsidRPr="00096B69" w:rsidRDefault="00096B69" w:rsidP="00096B69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ВО ВНЕСУДЕБНОЙ ДЕЯТЕЛЬНОСТИ</w:t>
      </w:r>
      <w:bookmarkStart w:id="115" w:name="mjEFdBeHjtdS"/>
      <w:bookmarkEnd w:id="115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14. Принципы осуществления внесудебной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6" w:name="100098"/>
      <w:bookmarkStart w:id="117" w:name="100099"/>
      <w:bookmarkEnd w:id="116"/>
      <w:bookmarkEnd w:id="11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8" w:name="100100"/>
      <w:bookmarkEnd w:id="11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19" w:name="100101"/>
      <w:bookmarkEnd w:id="11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0" w:name="100145"/>
      <w:bookmarkEnd w:id="12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21" w:name="59gzRBMtxhQ9"/>
      <w:bookmarkEnd w:id="121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15. Участие в деятельности, связанной с развитием права и законодательства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2" w:name="100102"/>
      <w:bookmarkStart w:id="123" w:name="100103"/>
      <w:bookmarkEnd w:id="122"/>
      <w:bookmarkEnd w:id="12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4" w:name="100104"/>
      <w:bookmarkEnd w:id="12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5" w:name="100105"/>
      <w:bookmarkEnd w:id="12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осмотрительность, быть беспристрастным по отношению к лицам, участвующим в деле, и сохранять лояльность к судебной власти.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6" w:name="krZQ7s37Mlxj"/>
      <w:bookmarkEnd w:id="126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16. Ограничения, связанные с осуществлением юридической практики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7" w:name="100106"/>
      <w:bookmarkStart w:id="128" w:name="100107"/>
      <w:bookmarkEnd w:id="127"/>
      <w:bookmarkEnd w:id="12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29" w:name="100108"/>
      <w:bookmarkEnd w:id="12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Ограничения, установленные </w:t>
      </w:r>
      <w:hyperlink r:id="rId10" w:anchor="krZQ7s37Mlxj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30" w:name="xM3Pir2tEhxB"/>
      <w:bookmarkEnd w:id="130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17. Участие в общественной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1" w:name="100109"/>
      <w:bookmarkStart w:id="132" w:name="100110"/>
      <w:bookmarkEnd w:id="131"/>
      <w:bookmarkEnd w:id="13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3" w:name="100111"/>
      <w:bookmarkEnd w:id="13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1" w:anchor="xM3Pir2tEhxB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пунктами 3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 </w:t>
      </w:r>
      <w:hyperlink r:id="rId12" w:anchor="xM3Pir2tEhxB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4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и </w:t>
      </w:r>
      <w:hyperlink r:id="rId13" w:anchor="xM3Pir2tEhxB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5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настоящей статьи.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4" w:name="100112"/>
      <w:bookmarkEnd w:id="13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Судья не должен консультировать названные в </w:t>
      </w:r>
      <w:hyperlink r:id="rId14" w:anchor="xM3Pir2tEhxB" w:history="1">
        <w:r w:rsidRPr="00096B69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5" w:name="100113"/>
      <w:bookmarkEnd w:id="13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6" w:name="100114"/>
      <w:bookmarkEnd w:id="13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37" w:name="Ck2WOBGtPcgx"/>
      <w:bookmarkEnd w:id="137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18. Взаимодействие с органами государственной власти и органами местного самоуправления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38" w:name="100115"/>
      <w:bookmarkStart w:id="139" w:name="100116"/>
      <w:bookmarkEnd w:id="138"/>
      <w:bookmarkEnd w:id="13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влияние на него со стороны должностных лиц указанных органов.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0" w:name="100117"/>
      <w:bookmarkEnd w:id="14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1" w:name="100118"/>
      <w:bookmarkEnd w:id="14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3.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096B69" w:rsidRPr="00096B69" w:rsidRDefault="00096B69" w:rsidP="00096B69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2" w:name="100119"/>
      <w:bookmarkEnd w:id="14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43" w:name="jkcSiWOKStNu"/>
      <w:bookmarkEnd w:id="143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19. Ограничения, связанные с участием в предпринимательской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4" w:name="100120"/>
      <w:bookmarkStart w:id="145" w:name="100121"/>
      <w:bookmarkEnd w:id="144"/>
      <w:bookmarkEnd w:id="14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6" w:name="100122"/>
      <w:bookmarkEnd w:id="146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7" w:name="100123"/>
      <w:bookmarkEnd w:id="147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48" w:name="100124"/>
      <w:bookmarkEnd w:id="14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49" w:name="507UgbkfD9Vo"/>
      <w:bookmarkEnd w:id="149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20. Вознаграждение, получаемое в связи с осуществлением внесудебной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0" w:name="100125"/>
      <w:bookmarkStart w:id="151" w:name="100126"/>
      <w:bookmarkEnd w:id="150"/>
      <w:bookmarkEnd w:id="151"/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52" w:name="1beWaARaMMV"/>
      <w:bookmarkEnd w:id="152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21. Ограничения, связанные с участием в политической деятельности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3" w:name="100127"/>
      <w:bookmarkStart w:id="154" w:name="100128"/>
      <w:bookmarkEnd w:id="153"/>
      <w:bookmarkEnd w:id="15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не должен участвовать в политической деятельности.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5" w:name="100129"/>
      <w:bookmarkEnd w:id="155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публично выражать 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6" w:name="xVz1Adr8MRg1"/>
      <w:bookmarkEnd w:id="156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22. Свобода выражения мнения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7" w:name="100130"/>
      <w:bookmarkStart w:id="158" w:name="100131"/>
      <w:bookmarkEnd w:id="157"/>
      <w:bookmarkEnd w:id="158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59" w:name="100132"/>
      <w:bookmarkEnd w:id="159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  <w:bookmarkStart w:id="160" w:name="yCDRC3GwDZNU"/>
      <w:bookmarkEnd w:id="160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23. Участие в профессиональных организациях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61" w:name="100133"/>
      <w:bookmarkStart w:id="162" w:name="100134"/>
      <w:bookmarkEnd w:id="161"/>
      <w:bookmarkEnd w:id="162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63" w:name="100135"/>
      <w:bookmarkEnd w:id="163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096B69" w:rsidRPr="00096B69" w:rsidRDefault="00096B69" w:rsidP="00096B69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64" w:name="100136"/>
      <w:bookmarkEnd w:id="164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5" w:name="eaQ4e42h9GVd"/>
      <w:bookmarkEnd w:id="165"/>
    </w:p>
    <w:p w:rsidR="00096B69" w:rsidRPr="00096B69" w:rsidRDefault="00096B69" w:rsidP="00096B6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bookmarkStart w:id="166" w:name="100137"/>
      <w:bookmarkEnd w:id="166"/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ГЛАВА 5. ЗАКЛЮЧИТЕЛЬНЫЕ ПОЛОЖЕНИЯ</w:t>
      </w:r>
    </w:p>
    <w:p w:rsidR="00096B69" w:rsidRPr="00096B69" w:rsidRDefault="00096B69" w:rsidP="00096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67" w:name="TkKBGUCG03JK"/>
      <w:bookmarkStart w:id="168" w:name="_GoBack"/>
      <w:bookmarkEnd w:id="167"/>
      <w:bookmarkEnd w:id="168"/>
    </w:p>
    <w:p w:rsidR="00096B69" w:rsidRPr="00096B69" w:rsidRDefault="00096B69" w:rsidP="00096B69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096B69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Статья 24. Вступление в силу Кодекса судейской этики</w:t>
      </w:r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69" w:name="100138"/>
      <w:bookmarkStart w:id="170" w:name="100139"/>
      <w:bookmarkEnd w:id="169"/>
      <w:bookmarkEnd w:id="170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096B69" w:rsidRPr="00096B69" w:rsidRDefault="00096B69" w:rsidP="00096B6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bookmarkStart w:id="171" w:name="100140"/>
      <w:bookmarkEnd w:id="171"/>
      <w:r w:rsidRPr="00096B6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:rsidR="001F24DF" w:rsidRPr="00096B69" w:rsidRDefault="001F24DF" w:rsidP="00096B69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1F24DF" w:rsidRPr="0009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4F"/>
    <w:rsid w:val="00096B69"/>
    <w:rsid w:val="001F24DF"/>
    <w:rsid w:val="00E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0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9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3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565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78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9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  <w:div w:id="1670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hyperlink" Target="https://sudact.ru/law/kodeks-sudeiskoi-etiki-utv-viii-vserossiiskim-sezd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konstitutsiia/" TargetMode="External"/><Relationship Id="rId12" Type="http://schemas.openxmlformats.org/officeDocument/2006/relationships/hyperlink" Target="https://sudact.ru/law/kodeks-sudeiskoi-etiki-utv-viii-vserossiiskim-sezd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dact.ru/law/konstitutsiia/" TargetMode="External"/><Relationship Id="rId11" Type="http://schemas.openxmlformats.org/officeDocument/2006/relationships/hyperlink" Target="https://sudact.ru/law/kodeks-sudeiskoi-etiki-utv-viii-vserossiiskim-sezdom/" TargetMode="External"/><Relationship Id="rId5" Type="http://schemas.openxmlformats.org/officeDocument/2006/relationships/hyperlink" Target="https://sudact.ru/law/konstitutsii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dact.ru/law/kodeks-sudeiskoi-etiki-utv-viii-vserossiiskim-sezd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zakon-rf-ot-26061992-n-3132-1-o/" TargetMode="External"/><Relationship Id="rId14" Type="http://schemas.openxmlformats.org/officeDocument/2006/relationships/hyperlink" Target="https://sudact.ru/law/kodeks-sudeiskoi-etiki-utv-viii-vserossiiskim-sezd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5026</Words>
  <Characters>28651</Characters>
  <Application>Microsoft Office Word</Application>
  <DocSecurity>0</DocSecurity>
  <Lines>238</Lines>
  <Paragraphs>67</Paragraphs>
  <ScaleCrop>false</ScaleCrop>
  <Company/>
  <LinksUpToDate>false</LinksUpToDate>
  <CharactersWithSpaces>33610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_Секретарь суд. Заседания</dc:creator>
  <cp:keywords/>
  <dc:description/>
  <cp:lastModifiedBy>_Секретарь суд. Заседания</cp:lastModifiedBy>
  <cp:revision>2</cp:revision>
  <dcterms:created xsi:type="dcterms:W3CDTF">2025-01-24T03:23:00Z</dcterms:created>
  <dcterms:modified xsi:type="dcterms:W3CDTF">2025-01-24T03:28:00Z</dcterms:modified>
</cp:coreProperties>
</file>