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43B" w:rsidRDefault="0064543B" w:rsidP="00645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64543B" w:rsidRDefault="0064543B" w:rsidP="0064543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получения судьями районных (городских) судов Псковской области, Псковского гарнизонного военного суда и мировыми судьями судебных участков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</w:rPr>
        <w:t>консультаций по вопросам предупреждения коррупции, предотвращения конфликта интересов и соблюдения требований к поведению судьи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330F9C">
          <w:rPr>
            <w:rStyle w:val="a3"/>
            <w:rFonts w:ascii="Times New Roman" w:hAnsi="Times New Roman" w:cs="Times New Roman"/>
            <w:b/>
            <w:sz w:val="28"/>
            <w:szCs w:val="28"/>
          </w:rPr>
          <w:t>Инструкцией по организации консультирования судей судов общей юрисдикции, военных и арбитражных судов, мировых судей по вопросам предупреждения коррупции, предотвращения конфликта интересов и соблюдения этических требований к поведению судьи, утверждённой постановлением Президиума Совета судей Российской Федерации от 03 декабря 2018 г.  № 689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При наличии вопросов, связанных с соблюдением этических требований к поведению судьи, предотвращением конфликта интересов, судья обращается за консультацией </w:t>
      </w:r>
      <w:r>
        <w:rPr>
          <w:rFonts w:ascii="Times New Roman" w:hAnsi="Times New Roman" w:cs="Times New Roman"/>
          <w:b/>
          <w:sz w:val="28"/>
          <w:szCs w:val="28"/>
        </w:rPr>
        <w:t>в комиссию совета судей Псковской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устной, письменной или электронной форме с обязательным указанием желаемого способа получения консультации через секретаря совета судей Псковской области, по адресу: г. Псков, ул. Розы Люксембург, д. 17/24,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112, контактное лицо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Вия Яновна, тел.: 8-8112-59-02-14,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bCs/>
            <w:sz w:val="28"/>
            <w:szCs w:val="28"/>
          </w:rPr>
          <w:t>info.psk@vkks.ru</w:t>
        </w:r>
      </w:hyperlink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разъяснения, предусмотренного п. 5 ст. 2 Кодекса судейской этики.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наличии вопросов, связанных с заполнением справок о доходах, расходах, об имуществе и обязательствах имущественного характера, либо вопросов, связанных с получением подарков, судья обращается к работнику аппарата суда, ответственному за работу по профилактике коррупционных правонарушений, в суд, где судья занимает соответствующую должность, а мировой судья – к работнику аппарата суда, ответственному за работу по профилактике коррупционных правонарушений, в районный (городской) суд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территории нахождения судебного участка. 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Контактные лица</w:t>
      </w:r>
      <w:r w:rsidRPr="00645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Псковского районного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районного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суда:</w:t>
      </w:r>
    </w:p>
    <w:p w:rsidR="0064543B" w:rsidRPr="007A269D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543B">
        <w:rPr>
          <w:rFonts w:ascii="Times New Roman" w:hAnsi="Times New Roman" w:cs="Times New Roman"/>
          <w:sz w:val="28"/>
          <w:szCs w:val="28"/>
        </w:rPr>
        <w:t>Пожинская</w:t>
      </w:r>
      <w:proofErr w:type="spellEnd"/>
      <w:r w:rsidRPr="0064543B">
        <w:rPr>
          <w:rFonts w:ascii="Times New Roman" w:hAnsi="Times New Roman" w:cs="Times New Roman"/>
          <w:sz w:val="28"/>
          <w:szCs w:val="28"/>
        </w:rPr>
        <w:t xml:space="preserve"> Лариса Михайловна</w:t>
      </w:r>
      <w:r w:rsidR="007A269D" w:rsidRPr="007A269D">
        <w:rPr>
          <w:rFonts w:ascii="Times New Roman" w:hAnsi="Times New Roman" w:cs="Times New Roman"/>
          <w:sz w:val="28"/>
          <w:szCs w:val="28"/>
        </w:rPr>
        <w:t xml:space="preserve">, </w:t>
      </w:r>
      <w:r w:rsidR="007A269D" w:rsidRPr="0064543B"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64543B" w:rsidRPr="007A269D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43B">
        <w:rPr>
          <w:rFonts w:ascii="Times New Roman" w:hAnsi="Times New Roman" w:cs="Times New Roman"/>
          <w:sz w:val="28"/>
          <w:szCs w:val="28"/>
        </w:rPr>
        <w:t>Борисова Татьяна Геннадьевна</w:t>
      </w:r>
      <w:r w:rsidR="007A269D" w:rsidRPr="007A269D">
        <w:rPr>
          <w:rFonts w:ascii="Times New Roman" w:hAnsi="Times New Roman" w:cs="Times New Roman"/>
          <w:sz w:val="28"/>
          <w:szCs w:val="28"/>
        </w:rPr>
        <w:t xml:space="preserve">, </w:t>
      </w:r>
      <w:r w:rsidR="007A269D" w:rsidRPr="0064543B">
        <w:rPr>
          <w:rFonts w:ascii="Times New Roman" w:hAnsi="Times New Roman" w:cs="Times New Roman"/>
          <w:sz w:val="28"/>
          <w:szCs w:val="28"/>
        </w:rPr>
        <w:t>начальник отдела судопроизводства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43B">
        <w:rPr>
          <w:rFonts w:ascii="Times New Roman" w:hAnsi="Times New Roman" w:cs="Times New Roman"/>
          <w:sz w:val="28"/>
          <w:szCs w:val="28"/>
        </w:rPr>
        <w:t>Каб</w:t>
      </w:r>
      <w:r w:rsidR="008F7484">
        <w:rPr>
          <w:rFonts w:ascii="Times New Roman" w:hAnsi="Times New Roman" w:cs="Times New Roman"/>
          <w:sz w:val="28"/>
          <w:szCs w:val="28"/>
        </w:rPr>
        <w:t>инет</w:t>
      </w:r>
      <w:r w:rsidRPr="0064543B">
        <w:rPr>
          <w:rFonts w:ascii="Times New Roman" w:hAnsi="Times New Roman" w:cs="Times New Roman"/>
          <w:sz w:val="28"/>
          <w:szCs w:val="28"/>
        </w:rPr>
        <w:t xml:space="preserve"> № 1, тел. </w:t>
      </w:r>
      <w:r w:rsidR="008F7484" w:rsidRPr="00500994">
        <w:rPr>
          <w:rFonts w:ascii="Times New Roman" w:hAnsi="Times New Roman" w:cs="Times New Roman"/>
          <w:sz w:val="28"/>
          <w:szCs w:val="28"/>
        </w:rPr>
        <w:t>8-</w:t>
      </w:r>
      <w:r w:rsidRPr="0064543B">
        <w:rPr>
          <w:rFonts w:ascii="Times New Roman" w:hAnsi="Times New Roman" w:cs="Times New Roman"/>
          <w:sz w:val="28"/>
          <w:szCs w:val="28"/>
        </w:rPr>
        <w:t>8112</w:t>
      </w:r>
      <w:r w:rsidR="008F7484" w:rsidRPr="00500994">
        <w:rPr>
          <w:rFonts w:ascii="Times New Roman" w:hAnsi="Times New Roman" w:cs="Times New Roman"/>
          <w:sz w:val="28"/>
          <w:szCs w:val="28"/>
        </w:rPr>
        <w:t>-</w:t>
      </w:r>
      <w:r w:rsidRPr="0064543B">
        <w:rPr>
          <w:rFonts w:ascii="Times New Roman" w:hAnsi="Times New Roman" w:cs="Times New Roman"/>
          <w:sz w:val="28"/>
          <w:szCs w:val="28"/>
        </w:rPr>
        <w:t>75-27-10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судей проводится в устном порядке на постоянной основе в рабочее время, </w:t>
      </w:r>
      <w:r w:rsidR="008622FE">
        <w:rPr>
          <w:rFonts w:ascii="Times New Roman" w:hAnsi="Times New Roman" w:cs="Times New Roman"/>
          <w:sz w:val="28"/>
          <w:szCs w:val="28"/>
        </w:rPr>
        <w:t>с 0</w:t>
      </w:r>
      <w:r w:rsidR="008622FE" w:rsidRPr="008622FE">
        <w:rPr>
          <w:rFonts w:ascii="Times New Roman" w:hAnsi="Times New Roman" w:cs="Times New Roman"/>
          <w:sz w:val="28"/>
          <w:szCs w:val="28"/>
        </w:rPr>
        <w:t>9</w:t>
      </w:r>
      <w:r w:rsidR="008622FE">
        <w:rPr>
          <w:rFonts w:ascii="Times New Roman" w:hAnsi="Times New Roman" w:cs="Times New Roman"/>
          <w:sz w:val="28"/>
          <w:szCs w:val="28"/>
        </w:rPr>
        <w:t>.</w:t>
      </w:r>
      <w:r w:rsidR="008622FE" w:rsidRPr="008622FE">
        <w:rPr>
          <w:rFonts w:ascii="Times New Roman" w:hAnsi="Times New Roman" w:cs="Times New Roman"/>
          <w:sz w:val="28"/>
          <w:szCs w:val="28"/>
        </w:rPr>
        <w:t>0</w:t>
      </w:r>
      <w:r w:rsidR="008622FE">
        <w:rPr>
          <w:rFonts w:ascii="Times New Roman" w:hAnsi="Times New Roman" w:cs="Times New Roman"/>
          <w:sz w:val="28"/>
          <w:szCs w:val="28"/>
        </w:rPr>
        <w:t>0 до 1</w:t>
      </w:r>
      <w:r w:rsidR="008622FE" w:rsidRPr="008622FE">
        <w:rPr>
          <w:rFonts w:ascii="Times New Roman" w:hAnsi="Times New Roman" w:cs="Times New Roman"/>
          <w:sz w:val="28"/>
          <w:szCs w:val="28"/>
        </w:rPr>
        <w:t>3</w:t>
      </w:r>
      <w:r w:rsidR="008622FE">
        <w:rPr>
          <w:rFonts w:ascii="Times New Roman" w:hAnsi="Times New Roman" w:cs="Times New Roman"/>
          <w:sz w:val="28"/>
          <w:szCs w:val="28"/>
        </w:rPr>
        <w:t>.</w:t>
      </w:r>
      <w:r w:rsidR="008622FE" w:rsidRPr="008622FE">
        <w:rPr>
          <w:rFonts w:ascii="Times New Roman" w:hAnsi="Times New Roman" w:cs="Times New Roman"/>
          <w:sz w:val="28"/>
          <w:szCs w:val="28"/>
        </w:rPr>
        <w:t>0</w:t>
      </w:r>
      <w:r w:rsidR="008622FE">
        <w:rPr>
          <w:rFonts w:ascii="Times New Roman" w:hAnsi="Times New Roman" w:cs="Times New Roman"/>
          <w:sz w:val="28"/>
          <w:szCs w:val="28"/>
        </w:rPr>
        <w:t>0 и с 13.</w:t>
      </w:r>
      <w:r w:rsidR="008622FE" w:rsidRPr="008622FE">
        <w:rPr>
          <w:rFonts w:ascii="Times New Roman" w:hAnsi="Times New Roman" w:cs="Times New Roman"/>
          <w:sz w:val="28"/>
          <w:szCs w:val="28"/>
        </w:rPr>
        <w:t>4</w:t>
      </w:r>
      <w:r w:rsidR="008622FE">
        <w:rPr>
          <w:rFonts w:ascii="Times New Roman" w:hAnsi="Times New Roman" w:cs="Times New Roman"/>
          <w:sz w:val="28"/>
          <w:szCs w:val="28"/>
        </w:rPr>
        <w:t>5 до 1</w:t>
      </w:r>
      <w:r w:rsidR="008622FE" w:rsidRPr="008622FE">
        <w:rPr>
          <w:rFonts w:ascii="Times New Roman" w:hAnsi="Times New Roman" w:cs="Times New Roman"/>
          <w:sz w:val="28"/>
          <w:szCs w:val="28"/>
        </w:rPr>
        <w:t>8</w:t>
      </w:r>
      <w:r w:rsidR="008622FE">
        <w:rPr>
          <w:rFonts w:ascii="Times New Roman" w:hAnsi="Times New Roman" w:cs="Times New Roman"/>
          <w:sz w:val="28"/>
          <w:szCs w:val="28"/>
        </w:rPr>
        <w:t>.</w:t>
      </w:r>
      <w:r w:rsidR="008622FE" w:rsidRPr="008622FE">
        <w:rPr>
          <w:rFonts w:ascii="Times New Roman" w:hAnsi="Times New Roman" w:cs="Times New Roman"/>
          <w:sz w:val="28"/>
          <w:szCs w:val="28"/>
        </w:rPr>
        <w:t>0</w:t>
      </w:r>
      <w:r w:rsidR="008622FE">
        <w:rPr>
          <w:rFonts w:ascii="Times New Roman" w:hAnsi="Times New Roman" w:cs="Times New Roman"/>
          <w:sz w:val="28"/>
          <w:szCs w:val="28"/>
        </w:rPr>
        <w:t>0 (в пятницу – до 16.</w:t>
      </w:r>
      <w:r w:rsidR="008622FE" w:rsidRPr="008622FE">
        <w:rPr>
          <w:rFonts w:ascii="Times New Roman" w:hAnsi="Times New Roman" w:cs="Times New Roman"/>
          <w:sz w:val="28"/>
          <w:szCs w:val="28"/>
        </w:rPr>
        <w:t>4</w:t>
      </w:r>
      <w:r w:rsidR="008622FE">
        <w:rPr>
          <w:rFonts w:ascii="Times New Roman" w:hAnsi="Times New Roman" w:cs="Times New Roman"/>
          <w:sz w:val="28"/>
          <w:szCs w:val="28"/>
        </w:rPr>
        <w:t>5) часов, кроме субботы и воскресенья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69D" w:rsidRPr="007A269D" w:rsidRDefault="007A269D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необходимости судья вправе обратиться за дополнительной консультацией по вопросам, связанным с заполнением справок о доходах, расходах, об имуществе и обязательствах имущественного характера, или получением подарков, в отдел государственной службы, кадрового обеспечения и противодействия коррупции Управления Судебного департамента в Псковской области, по адресу: г. Псков, ул. Розы Люксембург, д. 19, контактные лица:</w:t>
      </w:r>
      <w:proofErr w:type="gramEnd"/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Иванушкин Сергей Геннадьевич, заместитель начальника отдела, тел.: 8-8112-56-15-73;</w:t>
      </w:r>
    </w:p>
    <w:p w:rsidR="0064543B" w:rsidRDefault="0064543B" w:rsidP="006454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Яковлева Ольга Алексеевна, заместитель начальника отдела, тел.: 8-8112-56-15-63.</w:t>
      </w:r>
    </w:p>
    <w:p w:rsidR="00F11CEE" w:rsidRDefault="0064543B" w:rsidP="0064543B">
      <w:r>
        <w:rPr>
          <w:rFonts w:ascii="Times New Roman" w:hAnsi="Times New Roman" w:cs="Times New Roman"/>
          <w:sz w:val="28"/>
          <w:szCs w:val="28"/>
        </w:rPr>
        <w:t>Консультирование судей проводится в устном порядке на постоянной основе в рабочее время, с 08.30 до 12.30 и с 13.15 до 17.30 (пт. – до 16.15) часов, кроме субботы и воскресенья.</w:t>
      </w:r>
    </w:p>
    <w:sectPr w:rsidR="00F1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3B"/>
    <w:rsid w:val="00330F9C"/>
    <w:rsid w:val="003F52A8"/>
    <w:rsid w:val="00500994"/>
    <w:rsid w:val="0064543B"/>
    <w:rsid w:val="007A269D"/>
    <w:rsid w:val="008622FE"/>
    <w:rsid w:val="008F7484"/>
    <w:rsid w:val="00F1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43B"/>
    <w:rPr>
      <w:color w:val="0000FF"/>
      <w:u w:val="single"/>
    </w:rPr>
  </w:style>
  <w:style w:type="character" w:styleId="a4">
    <w:name w:val="Strong"/>
    <w:basedOn w:val="a0"/>
    <w:uiPriority w:val="22"/>
    <w:qFormat/>
    <w:rsid w:val="006454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43B"/>
    <w:rPr>
      <w:color w:val="0000FF"/>
      <w:u w:val="single"/>
    </w:rPr>
  </w:style>
  <w:style w:type="character" w:styleId="a4">
    <w:name w:val="Strong"/>
    <w:basedOn w:val="a0"/>
    <w:uiPriority w:val="22"/>
    <w:qFormat/>
    <w:rsid w:val="00645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.psk@vkks.ru" TargetMode="External"/><Relationship Id="rId5" Type="http://schemas.openxmlformats.org/officeDocument/2006/relationships/hyperlink" Target="https://files.sudrf.ru/1859/user/Korruptsiya/PrikazUSD/Instruktsiya_po_organizatsii_konsultirovaniya_sudey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Поляков</dc:creator>
  <cp:lastModifiedBy>arm2-15</cp:lastModifiedBy>
  <cp:revision>2</cp:revision>
  <dcterms:created xsi:type="dcterms:W3CDTF">2026-09-09T09:20:00Z</dcterms:created>
  <dcterms:modified xsi:type="dcterms:W3CDTF">2026-09-09T09:20:00Z</dcterms:modified>
</cp:coreProperties>
</file>