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7F" w:rsidRDefault="0007027F" w:rsidP="0007027F">
      <w:pPr>
        <w:widowControl/>
        <w:jc w:val="both"/>
        <w:rPr>
          <w:lang w:eastAsia="en-US"/>
        </w:rPr>
      </w:pPr>
      <w:r>
        <w:rPr>
          <w:lang w:eastAsia="en-US"/>
        </w:rPr>
        <w:t>"Налоговый кодекс Российской Федерации (часть первая)" от 31.07.1998 N 146-ФЗ</w:t>
      </w:r>
    </w:p>
    <w:p w:rsidR="0007027F" w:rsidRDefault="0007027F" w:rsidP="0007027F">
      <w:pPr>
        <w:widowControl/>
        <w:jc w:val="both"/>
        <w:rPr>
          <w:lang w:eastAsia="en-US"/>
        </w:rPr>
      </w:pPr>
      <w:r>
        <w:rPr>
          <w:lang w:eastAsia="en-US"/>
        </w:rPr>
        <w:t>(ред. от 08.08.2024)</w:t>
      </w:r>
    </w:p>
    <w:p w:rsidR="0007027F" w:rsidRDefault="0007027F">
      <w:pPr>
        <w:pStyle w:val="ConsPlusTitle"/>
        <w:ind w:firstLine="540"/>
        <w:jc w:val="both"/>
        <w:outlineLvl w:val="0"/>
        <w:rPr>
          <w:sz w:val="28"/>
          <w:szCs w:val="28"/>
        </w:rPr>
      </w:pPr>
    </w:p>
    <w:p w:rsidR="00FB4229" w:rsidRPr="00FB4229" w:rsidRDefault="00FB4229">
      <w:pPr>
        <w:pStyle w:val="ConsPlusTitle"/>
        <w:ind w:firstLine="540"/>
        <w:jc w:val="both"/>
        <w:outlineLvl w:val="0"/>
        <w:rPr>
          <w:sz w:val="28"/>
          <w:szCs w:val="28"/>
        </w:rPr>
      </w:pPr>
      <w:r w:rsidRPr="00FB4229">
        <w:rPr>
          <w:sz w:val="28"/>
          <w:szCs w:val="28"/>
        </w:rPr>
        <w:t>Статья 333.41. Особенности предоставления отсрочки или рассрочки уплаты государственной пошлины</w:t>
      </w:r>
    </w:p>
    <w:p w:rsidR="00FB4229" w:rsidRPr="00FB4229" w:rsidRDefault="00FB4229">
      <w:pPr>
        <w:pStyle w:val="ConsPlusNormal"/>
        <w:jc w:val="both"/>
        <w:rPr>
          <w:sz w:val="28"/>
          <w:szCs w:val="28"/>
        </w:rPr>
      </w:pPr>
    </w:p>
    <w:p w:rsidR="00FB4229" w:rsidRPr="00FB4229" w:rsidRDefault="00FB4229">
      <w:pPr>
        <w:pStyle w:val="ConsPlusNormal"/>
        <w:ind w:firstLine="540"/>
        <w:jc w:val="both"/>
        <w:rPr>
          <w:sz w:val="28"/>
          <w:szCs w:val="28"/>
        </w:rPr>
      </w:pPr>
      <w:r w:rsidRPr="00FB4229">
        <w:rPr>
          <w:sz w:val="28"/>
          <w:szCs w:val="28"/>
        </w:rPr>
        <w:t xml:space="preserve">1. Отсрочка или рассрочка уплаты государственной пошлины предоставляется по ходатайству заинтересованного лица в </w:t>
      </w:r>
      <w:proofErr w:type="gramStart"/>
      <w:r w:rsidRPr="00FB4229">
        <w:rPr>
          <w:sz w:val="28"/>
          <w:szCs w:val="28"/>
        </w:rPr>
        <w:t>пределах</w:t>
      </w:r>
      <w:proofErr w:type="gramEnd"/>
      <w:r w:rsidRPr="00FB4229">
        <w:rPr>
          <w:sz w:val="28"/>
          <w:szCs w:val="28"/>
        </w:rPr>
        <w:t xml:space="preserve"> срока, установленного </w:t>
      </w:r>
      <w:hyperlink r:id="rId5">
        <w:r w:rsidRPr="00FB4229">
          <w:rPr>
            <w:color w:val="0000FF"/>
            <w:sz w:val="28"/>
            <w:szCs w:val="28"/>
          </w:rPr>
          <w:t>пунктом 1 статьи 64</w:t>
        </w:r>
      </w:hyperlink>
      <w:r w:rsidRPr="00FB4229">
        <w:rPr>
          <w:sz w:val="28"/>
          <w:szCs w:val="28"/>
        </w:rPr>
        <w:t xml:space="preserve"> настоящего Кодекса.</w:t>
      </w:r>
    </w:p>
    <w:p w:rsidR="00FB4229" w:rsidRPr="00FB4229" w:rsidRDefault="00FB4229">
      <w:pPr>
        <w:pStyle w:val="ConsPlusNormal"/>
        <w:jc w:val="both"/>
        <w:rPr>
          <w:sz w:val="28"/>
          <w:szCs w:val="28"/>
        </w:rPr>
      </w:pPr>
      <w:r w:rsidRPr="00FB4229">
        <w:rPr>
          <w:sz w:val="28"/>
          <w:szCs w:val="28"/>
        </w:rPr>
        <w:t xml:space="preserve">(в ред. Федерального </w:t>
      </w:r>
      <w:hyperlink r:id="rId6">
        <w:r w:rsidRPr="00FB4229">
          <w:rPr>
            <w:color w:val="0000FF"/>
            <w:sz w:val="28"/>
            <w:szCs w:val="28"/>
          </w:rPr>
          <w:t>закона</w:t>
        </w:r>
      </w:hyperlink>
      <w:r w:rsidRPr="00FB4229">
        <w:rPr>
          <w:sz w:val="28"/>
          <w:szCs w:val="28"/>
        </w:rPr>
        <w:t xml:space="preserve"> от 31.12.2005 N 201-ФЗ)</w:t>
      </w:r>
    </w:p>
    <w:p w:rsidR="00FB4229" w:rsidRPr="00FB4229" w:rsidRDefault="00FB4229">
      <w:pPr>
        <w:pStyle w:val="ConsPlusNormal"/>
        <w:spacing w:before="240"/>
        <w:ind w:firstLine="540"/>
        <w:jc w:val="both"/>
        <w:rPr>
          <w:sz w:val="28"/>
          <w:szCs w:val="28"/>
        </w:rPr>
      </w:pPr>
      <w:r w:rsidRPr="00FB4229">
        <w:rPr>
          <w:sz w:val="28"/>
          <w:szCs w:val="28"/>
        </w:rPr>
        <w:t xml:space="preserve">2. На сумму государственной пошлины, в </w:t>
      </w:r>
      <w:proofErr w:type="gramStart"/>
      <w:r w:rsidRPr="00FB4229">
        <w:rPr>
          <w:sz w:val="28"/>
          <w:szCs w:val="28"/>
        </w:rPr>
        <w:t>отношении</w:t>
      </w:r>
      <w:proofErr w:type="gramEnd"/>
      <w:r w:rsidRPr="00FB4229">
        <w:rPr>
          <w:sz w:val="28"/>
          <w:szCs w:val="28"/>
        </w:rPr>
        <w:t xml:space="preserve"> которой предоставлена отсрочка или рассрочка, проценты не начисляются в течение всего срока, на который предоставлена отсрочка или рассрочка.</w:t>
      </w:r>
    </w:p>
    <w:p w:rsidR="00FB4229" w:rsidRDefault="00C01813">
      <w:pPr>
        <w:pStyle w:val="ConsPlusNormal"/>
      </w:pPr>
      <w:hyperlink r:id="rId7">
        <w:r w:rsidR="00FB4229" w:rsidRPr="00FB4229">
          <w:rPr>
            <w:i/>
            <w:color w:val="0000FF"/>
            <w:sz w:val="28"/>
            <w:szCs w:val="28"/>
          </w:rPr>
          <w:br/>
          <w:t>ст. 333.41 НК РФ {</w:t>
        </w:r>
        <w:proofErr w:type="spellStart"/>
        <w:r w:rsidR="00FB4229" w:rsidRPr="00FB4229">
          <w:rPr>
            <w:i/>
            <w:color w:val="0000FF"/>
            <w:sz w:val="28"/>
            <w:szCs w:val="28"/>
          </w:rPr>
          <w:t>КонсультантПлюс</w:t>
        </w:r>
        <w:proofErr w:type="spellEnd"/>
        <w:r w:rsidR="00FB4229" w:rsidRPr="00FB4229">
          <w:rPr>
            <w:i/>
            <w:color w:val="0000FF"/>
            <w:sz w:val="28"/>
            <w:szCs w:val="28"/>
          </w:rPr>
          <w:t>}</w:t>
        </w:r>
      </w:hyperlink>
      <w:r w:rsidR="00FB4229">
        <w:br/>
      </w:r>
    </w:p>
    <w:p w:rsidR="00C01813" w:rsidRDefault="00C01813">
      <w:pPr>
        <w:pStyle w:val="ConsPlusNormal"/>
      </w:pPr>
    </w:p>
    <w:p w:rsidR="0007027F" w:rsidRPr="00C01813" w:rsidRDefault="0007027F" w:rsidP="00C01813">
      <w:pPr>
        <w:widowControl/>
        <w:ind w:firstLine="540"/>
        <w:contextualSpacing/>
        <w:jc w:val="both"/>
        <w:outlineLvl w:val="0"/>
        <w:rPr>
          <w:b/>
          <w:bCs/>
          <w:lang w:eastAsia="en-US"/>
        </w:rPr>
      </w:pPr>
      <w:r w:rsidRPr="00C01813">
        <w:rPr>
          <w:b/>
          <w:bCs/>
          <w:lang w:eastAsia="en-US"/>
        </w:rPr>
        <w:t>Статья 64. Порядок и условия предоставления отсрочки или рассрочки</w:t>
      </w:r>
      <w:bookmarkStart w:id="0" w:name="_GoBack"/>
      <w:bookmarkEnd w:id="0"/>
    </w:p>
    <w:p w:rsidR="0007027F" w:rsidRPr="00C01813" w:rsidRDefault="0007027F" w:rsidP="0007027F">
      <w:pPr>
        <w:widowControl/>
        <w:ind w:firstLine="540"/>
        <w:contextualSpacing/>
        <w:jc w:val="both"/>
        <w:rPr>
          <w:b/>
          <w:bCs/>
          <w:lang w:eastAsia="en-US"/>
        </w:rPr>
      </w:pPr>
      <w:r w:rsidRPr="00C01813">
        <w:rPr>
          <w:b/>
          <w:bCs/>
          <w:lang w:eastAsia="en-US"/>
        </w:rPr>
        <w:t xml:space="preserve">(в ред. Федерального </w:t>
      </w:r>
      <w:hyperlink r:id="rId8" w:history="1">
        <w:r w:rsidRPr="00C01813">
          <w:rPr>
            <w:b/>
            <w:bCs/>
            <w:color w:val="0000FF"/>
            <w:lang w:eastAsia="en-US"/>
          </w:rPr>
          <w:t>закона</w:t>
        </w:r>
      </w:hyperlink>
      <w:r w:rsidRPr="00C01813">
        <w:rPr>
          <w:b/>
          <w:bCs/>
          <w:lang w:eastAsia="en-US"/>
        </w:rPr>
        <w:t xml:space="preserve"> от 14.07.2022 N 263-ФЗ)</w:t>
      </w:r>
    </w:p>
    <w:p w:rsidR="0007027F" w:rsidRPr="0007027F" w:rsidRDefault="0007027F" w:rsidP="0007027F">
      <w:pPr>
        <w:widowControl/>
        <w:contextualSpacing/>
        <w:jc w:val="both"/>
        <w:rPr>
          <w:bCs/>
          <w:lang w:eastAsia="en-US"/>
        </w:rPr>
      </w:pPr>
    </w:p>
    <w:p w:rsidR="0007027F" w:rsidRPr="0007027F" w:rsidRDefault="0007027F" w:rsidP="0007027F">
      <w:pPr>
        <w:widowControl/>
        <w:ind w:firstLine="540"/>
        <w:contextualSpacing/>
        <w:jc w:val="both"/>
        <w:rPr>
          <w:bCs/>
          <w:lang w:eastAsia="en-US"/>
        </w:rPr>
      </w:pPr>
      <w:r w:rsidRPr="0007027F">
        <w:rPr>
          <w:bCs/>
          <w:lang w:eastAsia="en-US"/>
        </w:rPr>
        <w:t xml:space="preserve">1. </w:t>
      </w:r>
      <w:proofErr w:type="gramStart"/>
      <w:r w:rsidRPr="0007027F">
        <w:rPr>
          <w:bCs/>
          <w:lang w:eastAsia="en-US"/>
        </w:rPr>
        <w:t xml:space="preserve">Отсрочка или рассрочка </w:t>
      </w:r>
      <w:hyperlink r:id="rId9" w:history="1">
        <w:r w:rsidRPr="0007027F">
          <w:rPr>
            <w:bCs/>
            <w:color w:val="0000FF"/>
            <w:lang w:eastAsia="en-US"/>
          </w:rPr>
          <w:t>предоставляется</w:t>
        </w:r>
      </w:hyperlink>
      <w:r w:rsidRPr="0007027F">
        <w:rPr>
          <w:bCs/>
          <w:lang w:eastAsia="en-US"/>
        </w:rPr>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w:t>
      </w:r>
      <w:hyperlink w:anchor="Par49" w:history="1">
        <w:r w:rsidRPr="0007027F">
          <w:rPr>
            <w:bCs/>
            <w:color w:val="0000FF"/>
            <w:lang w:eastAsia="en-US"/>
          </w:rPr>
          <w:t>пунктом 9</w:t>
        </w:r>
      </w:hyperlink>
      <w:r w:rsidRPr="0007027F">
        <w:rPr>
          <w:bCs/>
          <w:lang w:eastAsia="en-US"/>
        </w:rPr>
        <w:t xml:space="preserve"> настоящей статьи, на которую предоставляется</w:t>
      </w:r>
      <w:proofErr w:type="gramEnd"/>
      <w:r w:rsidRPr="0007027F">
        <w:rPr>
          <w:bCs/>
          <w:lang w:eastAsia="en-US"/>
        </w:rPr>
        <w:t xml:space="preserve"> отсрочка или рассрочка (далее в настоящей статье - сумма отсрочки или рассрочки), если иное не предусмотрено настоящим </w:t>
      </w:r>
      <w:hyperlink r:id="rId10" w:history="1">
        <w:r w:rsidRPr="0007027F">
          <w:rPr>
            <w:bCs/>
            <w:color w:val="0000FF"/>
            <w:lang w:eastAsia="en-US"/>
          </w:rPr>
          <w:t>Кодексом</w:t>
        </w:r>
      </w:hyperlink>
      <w:r w:rsidRPr="0007027F">
        <w:rPr>
          <w:bCs/>
          <w:lang w:eastAsia="en-US"/>
        </w:rPr>
        <w:t>.</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В </w:t>
      </w:r>
      <w:proofErr w:type="gramStart"/>
      <w:r w:rsidRPr="0007027F">
        <w:rPr>
          <w:bCs/>
          <w:lang w:eastAsia="en-US"/>
        </w:rPr>
        <w:t>случае</w:t>
      </w:r>
      <w:proofErr w:type="gramEnd"/>
      <w:r w:rsidRPr="0007027F">
        <w:rPr>
          <w:bCs/>
          <w:lang w:eastAsia="en-US"/>
        </w:rPr>
        <w:t xml:space="preserve"> вступления в силу решения о предоставлении отсрочки или рассрочки в соответствии с </w:t>
      </w:r>
      <w:hyperlink w:anchor="Par57" w:history="1">
        <w:r w:rsidRPr="0007027F">
          <w:rPr>
            <w:bCs/>
            <w:color w:val="0000FF"/>
            <w:lang w:eastAsia="en-US"/>
          </w:rPr>
          <w:t>пунктом 10</w:t>
        </w:r>
      </w:hyperlink>
      <w:r w:rsidRPr="0007027F">
        <w:rPr>
          <w:bCs/>
          <w:lang w:eastAsia="en-US"/>
        </w:rPr>
        <w:t xml:space="preserve"> настоящей статьи срок, на который предоставляется отсрочка или рассрочка, исчисляется:</w:t>
      </w:r>
    </w:p>
    <w:p w:rsidR="0007027F" w:rsidRPr="0007027F" w:rsidRDefault="0007027F" w:rsidP="0007027F">
      <w:pPr>
        <w:widowControl/>
        <w:contextualSpacing/>
        <w:jc w:val="both"/>
        <w:rPr>
          <w:bCs/>
          <w:lang w:eastAsia="en-US"/>
        </w:rPr>
      </w:pPr>
      <w:r w:rsidRPr="0007027F">
        <w:rPr>
          <w:bCs/>
          <w:lang w:eastAsia="en-US"/>
        </w:rPr>
        <w:t xml:space="preserve">(в ред. Федерального </w:t>
      </w:r>
      <w:hyperlink r:id="rId11" w:history="1">
        <w:r w:rsidRPr="0007027F">
          <w:rPr>
            <w:bCs/>
            <w:color w:val="0000FF"/>
            <w:lang w:eastAsia="en-US"/>
          </w:rPr>
          <w:t>закона</w:t>
        </w:r>
      </w:hyperlink>
      <w:r w:rsidRPr="0007027F">
        <w:rPr>
          <w:bCs/>
          <w:lang w:eastAsia="en-US"/>
        </w:rPr>
        <w:t xml:space="preserve"> от 08.08.2024 N 259-ФЗ)</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с даты принятия уполномоченным органом решения о </w:t>
      </w:r>
      <w:proofErr w:type="gramStart"/>
      <w:r w:rsidRPr="0007027F">
        <w:rPr>
          <w:bCs/>
          <w:lang w:eastAsia="en-US"/>
        </w:rPr>
        <w:t>предоставлении</w:t>
      </w:r>
      <w:proofErr w:type="gramEnd"/>
      <w:r w:rsidRPr="0007027F">
        <w:rPr>
          <w:bCs/>
          <w:lang w:eastAsia="en-US"/>
        </w:rPr>
        <w:t xml:space="preserve"> отсрочки или рассрочки - в отношении задолженности;</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anchor="Par49" w:history="1">
        <w:r w:rsidRPr="0007027F">
          <w:rPr>
            <w:bCs/>
            <w:color w:val="0000FF"/>
            <w:lang w:eastAsia="en-US"/>
          </w:rPr>
          <w:t>пунктом 9</w:t>
        </w:r>
      </w:hyperlink>
      <w:r w:rsidRPr="0007027F">
        <w:rPr>
          <w:bCs/>
          <w:lang w:eastAsia="en-US"/>
        </w:rPr>
        <w:t xml:space="preserve"> настоящей статьи.</w:t>
      </w:r>
      <w:proofErr w:type="gramEnd"/>
    </w:p>
    <w:p w:rsidR="0007027F" w:rsidRPr="0007027F" w:rsidRDefault="0007027F" w:rsidP="0007027F">
      <w:pPr>
        <w:widowControl/>
        <w:spacing w:before="280"/>
        <w:ind w:firstLine="540"/>
        <w:contextualSpacing/>
        <w:jc w:val="both"/>
        <w:rPr>
          <w:bCs/>
          <w:lang w:eastAsia="en-US"/>
        </w:rPr>
      </w:pPr>
      <w:bookmarkStart w:id="1" w:name="Par9"/>
      <w:bookmarkEnd w:id="1"/>
      <w:r w:rsidRPr="0007027F">
        <w:rPr>
          <w:bCs/>
          <w:lang w:eastAsia="en-US"/>
        </w:rPr>
        <w:t xml:space="preserve">2. </w:t>
      </w:r>
      <w:proofErr w:type="gramStart"/>
      <w:r w:rsidRPr="0007027F">
        <w:rPr>
          <w:bCs/>
          <w:lang w:eastAsia="en-US"/>
        </w:rPr>
        <w:t>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roofErr w:type="gramEnd"/>
    </w:p>
    <w:p w:rsidR="0007027F" w:rsidRPr="0007027F" w:rsidRDefault="0007027F" w:rsidP="0007027F">
      <w:pPr>
        <w:widowControl/>
        <w:spacing w:before="280"/>
        <w:ind w:firstLine="540"/>
        <w:contextualSpacing/>
        <w:jc w:val="both"/>
        <w:rPr>
          <w:bCs/>
          <w:lang w:eastAsia="en-US"/>
        </w:rPr>
      </w:pPr>
      <w:bookmarkStart w:id="2" w:name="Par10"/>
      <w:bookmarkEnd w:id="2"/>
      <w:r w:rsidRPr="0007027F">
        <w:rPr>
          <w:bCs/>
          <w:lang w:eastAsia="en-US"/>
        </w:rPr>
        <w:t xml:space="preserve">1) причинение этому лицу ущерба в </w:t>
      </w:r>
      <w:proofErr w:type="gramStart"/>
      <w:r w:rsidRPr="0007027F">
        <w:rPr>
          <w:bCs/>
          <w:lang w:eastAsia="en-US"/>
        </w:rPr>
        <w:t>результате</w:t>
      </w:r>
      <w:proofErr w:type="gramEnd"/>
      <w:r w:rsidRPr="0007027F">
        <w:rPr>
          <w:bCs/>
          <w:lang w:eastAsia="en-US"/>
        </w:rPr>
        <w:t xml:space="preserve"> стихийного бедствия, технологической катастрофы;</w:t>
      </w:r>
    </w:p>
    <w:p w:rsidR="0007027F" w:rsidRPr="0007027F" w:rsidRDefault="0007027F" w:rsidP="0007027F">
      <w:pPr>
        <w:widowControl/>
        <w:spacing w:before="280"/>
        <w:ind w:firstLine="540"/>
        <w:contextualSpacing/>
        <w:jc w:val="both"/>
        <w:rPr>
          <w:bCs/>
          <w:lang w:eastAsia="en-US"/>
        </w:rPr>
      </w:pPr>
      <w:bookmarkStart w:id="3" w:name="Par11"/>
      <w:bookmarkEnd w:id="3"/>
      <w:proofErr w:type="gramStart"/>
      <w:r w:rsidRPr="0007027F">
        <w:rPr>
          <w:bCs/>
          <w:lang w:eastAsia="en-US"/>
        </w:rPr>
        <w:t xml:space="preserve">2) </w:t>
      </w:r>
      <w:proofErr w:type="spellStart"/>
      <w:r w:rsidRPr="0007027F">
        <w:rPr>
          <w:bCs/>
          <w:lang w:eastAsia="en-US"/>
        </w:rPr>
        <w:t>непредоставление</w:t>
      </w:r>
      <w:proofErr w:type="spellEnd"/>
      <w:r w:rsidRPr="0007027F">
        <w:rPr>
          <w:bCs/>
          <w:lang w:eastAsia="en-US"/>
        </w:rPr>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07027F">
        <w:rPr>
          <w:bCs/>
          <w:lang w:eastAsia="en-US"/>
        </w:rPr>
        <w:t>недоведение</w:t>
      </w:r>
      <w:proofErr w:type="spellEnd"/>
      <w:r w:rsidRPr="0007027F">
        <w:rPr>
          <w:bCs/>
          <w:lang w:eastAsia="en-US"/>
        </w:rPr>
        <w:t xml:space="preserve">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w:t>
      </w:r>
      <w:proofErr w:type="spellStart"/>
      <w:r w:rsidRPr="0007027F">
        <w:rPr>
          <w:bCs/>
          <w:lang w:eastAsia="en-US"/>
        </w:rPr>
        <w:t>неперечисление</w:t>
      </w:r>
      <w:proofErr w:type="spellEnd"/>
      <w:r w:rsidRPr="0007027F">
        <w:rPr>
          <w:bCs/>
          <w:lang w:eastAsia="en-US"/>
        </w:rPr>
        <w:t xml:space="preserve"> </w:t>
      </w:r>
      <w:r w:rsidRPr="0007027F">
        <w:rPr>
          <w:bCs/>
          <w:lang w:eastAsia="en-US"/>
        </w:rPr>
        <w:lastRenderedPageBreak/>
        <w:t>(несвоевременное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w:t>
      </w:r>
      <w:proofErr w:type="gramEnd"/>
      <w:r w:rsidRPr="0007027F">
        <w:rPr>
          <w:bCs/>
          <w:lang w:eastAsia="en-US"/>
        </w:rPr>
        <w:t xml:space="preserve"> взносов, в том числе в счет оплаты оказанных этим лицом услуг (выполненных работ, поставленных товаров) для государственных, муниципальных нужд;</w:t>
      </w:r>
    </w:p>
    <w:p w:rsidR="0007027F" w:rsidRPr="0007027F" w:rsidRDefault="0007027F" w:rsidP="0007027F">
      <w:pPr>
        <w:widowControl/>
        <w:spacing w:before="280"/>
        <w:ind w:firstLine="540"/>
        <w:contextualSpacing/>
        <w:jc w:val="both"/>
        <w:rPr>
          <w:bCs/>
          <w:lang w:eastAsia="en-US"/>
        </w:rPr>
      </w:pPr>
      <w:bookmarkStart w:id="4" w:name="Par12"/>
      <w:bookmarkEnd w:id="4"/>
      <w:r w:rsidRPr="0007027F">
        <w:rPr>
          <w:bCs/>
          <w:lang w:eastAsia="en-US"/>
        </w:rPr>
        <w:t>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w:t>
      </w:r>
    </w:p>
    <w:p w:rsidR="0007027F" w:rsidRPr="0007027F" w:rsidRDefault="0007027F" w:rsidP="0007027F">
      <w:pPr>
        <w:widowControl/>
        <w:spacing w:before="280"/>
        <w:ind w:firstLine="540"/>
        <w:contextualSpacing/>
        <w:jc w:val="both"/>
        <w:rPr>
          <w:bCs/>
          <w:lang w:eastAsia="en-US"/>
        </w:rPr>
      </w:pPr>
      <w:bookmarkStart w:id="5" w:name="Par13"/>
      <w:bookmarkEnd w:id="5"/>
      <w:r w:rsidRPr="0007027F">
        <w:rPr>
          <w:bCs/>
          <w:lang w:eastAsia="en-US"/>
        </w:rPr>
        <w:t xml:space="preserve">4) имущественное положение физического лица (без учета имущества, на которое в </w:t>
      </w:r>
      <w:proofErr w:type="gramStart"/>
      <w:r w:rsidRPr="0007027F">
        <w:rPr>
          <w:bCs/>
          <w:lang w:eastAsia="en-US"/>
        </w:rPr>
        <w:t>соответствии</w:t>
      </w:r>
      <w:proofErr w:type="gramEnd"/>
      <w:r w:rsidRPr="0007027F">
        <w:rPr>
          <w:bCs/>
          <w:lang w:eastAsia="en-US"/>
        </w:rPr>
        <w:t xml:space="preserve"> с </w:t>
      </w:r>
      <w:hyperlink r:id="rId12" w:history="1">
        <w:r w:rsidRPr="0007027F">
          <w:rPr>
            <w:bCs/>
            <w:color w:val="0000FF"/>
            <w:lang w:eastAsia="en-US"/>
          </w:rPr>
          <w:t>законодательством</w:t>
        </w:r>
      </w:hyperlink>
      <w:r w:rsidRPr="0007027F">
        <w:rPr>
          <w:bCs/>
          <w:lang w:eastAsia="en-US"/>
        </w:rPr>
        <w:t xml:space="preserve">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p w:rsidR="0007027F" w:rsidRPr="0007027F" w:rsidRDefault="0007027F" w:rsidP="0007027F">
      <w:pPr>
        <w:widowControl/>
        <w:spacing w:before="280"/>
        <w:ind w:firstLine="540"/>
        <w:contextualSpacing/>
        <w:jc w:val="both"/>
        <w:rPr>
          <w:bCs/>
          <w:lang w:eastAsia="en-US"/>
        </w:rPr>
      </w:pPr>
      <w:bookmarkStart w:id="6" w:name="Par14"/>
      <w:bookmarkEnd w:id="6"/>
      <w:r w:rsidRPr="0007027F">
        <w:rPr>
          <w:bCs/>
          <w:lang w:eastAsia="en-US"/>
        </w:rPr>
        <w:t xml:space="preserve">5) производство и (или) реализация товаров, работ или услуг заинтересованным лицом носит </w:t>
      </w:r>
      <w:hyperlink r:id="rId13" w:history="1">
        <w:r w:rsidRPr="0007027F">
          <w:rPr>
            <w:bCs/>
            <w:color w:val="0000FF"/>
            <w:lang w:eastAsia="en-US"/>
          </w:rPr>
          <w:t>сезонный характер</w:t>
        </w:r>
      </w:hyperlink>
      <w:r w:rsidRPr="0007027F">
        <w:rPr>
          <w:bCs/>
          <w:lang w:eastAsia="en-US"/>
        </w:rPr>
        <w:t>;</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w:t>
      </w:r>
      <w:hyperlink r:id="rId14" w:history="1">
        <w:r w:rsidRPr="0007027F">
          <w:rPr>
            <w:bCs/>
            <w:color w:val="0000FF"/>
            <w:lang w:eastAsia="en-US"/>
          </w:rPr>
          <w:t>законодательством</w:t>
        </w:r>
      </w:hyperlink>
      <w:r w:rsidRPr="0007027F">
        <w:rPr>
          <w:bCs/>
          <w:lang w:eastAsia="en-US"/>
        </w:rPr>
        <w:t xml:space="preserve"> Российской Федерации о таможенном регулировании;</w:t>
      </w:r>
    </w:p>
    <w:p w:rsidR="0007027F" w:rsidRPr="0007027F" w:rsidRDefault="0007027F" w:rsidP="0007027F">
      <w:pPr>
        <w:widowControl/>
        <w:spacing w:before="280"/>
        <w:ind w:firstLine="540"/>
        <w:contextualSpacing/>
        <w:jc w:val="both"/>
        <w:rPr>
          <w:bCs/>
          <w:lang w:eastAsia="en-US"/>
        </w:rPr>
      </w:pPr>
      <w:bookmarkStart w:id="7" w:name="Par16"/>
      <w:bookmarkEnd w:id="7"/>
      <w:r w:rsidRPr="0007027F">
        <w:rPr>
          <w:bCs/>
          <w:lang w:eastAsia="en-US"/>
        </w:rPr>
        <w:t xml:space="preserve">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anchor="Par29" w:history="1">
        <w:r w:rsidRPr="0007027F">
          <w:rPr>
            <w:bCs/>
            <w:color w:val="0000FF"/>
            <w:lang w:eastAsia="en-US"/>
          </w:rPr>
          <w:t>пунктом 5</w:t>
        </w:r>
      </w:hyperlink>
      <w:r w:rsidRPr="0007027F">
        <w:rPr>
          <w:bCs/>
          <w:lang w:eastAsia="en-US"/>
        </w:rPr>
        <w:t xml:space="preserve"> настоящей статьи.</w:t>
      </w:r>
    </w:p>
    <w:p w:rsidR="0007027F" w:rsidRPr="0007027F" w:rsidRDefault="0007027F" w:rsidP="0007027F">
      <w:pPr>
        <w:widowControl/>
        <w:spacing w:before="280"/>
        <w:ind w:firstLine="540"/>
        <w:contextualSpacing/>
        <w:jc w:val="both"/>
        <w:rPr>
          <w:bCs/>
          <w:lang w:eastAsia="en-US"/>
        </w:rPr>
      </w:pPr>
      <w:bookmarkStart w:id="8" w:name="Par17"/>
      <w:bookmarkEnd w:id="8"/>
      <w:r w:rsidRPr="0007027F">
        <w:rPr>
          <w:bCs/>
          <w:lang w:eastAsia="en-US"/>
        </w:rPr>
        <w:t xml:space="preserve">3. </w:t>
      </w:r>
      <w:proofErr w:type="gramStart"/>
      <w:r w:rsidRPr="0007027F">
        <w:rPr>
          <w:bCs/>
          <w:lang w:eastAsia="en-US"/>
        </w:rPr>
        <w:t xml:space="preserve">Если отсрочка или рассрочка предоставлена по основаниям, указанным в </w:t>
      </w:r>
      <w:hyperlink w:anchor="Par12" w:history="1">
        <w:r w:rsidRPr="0007027F">
          <w:rPr>
            <w:bCs/>
            <w:color w:val="0000FF"/>
            <w:lang w:eastAsia="en-US"/>
          </w:rPr>
          <w:t>подпунктах 3</w:t>
        </w:r>
      </w:hyperlink>
      <w:r w:rsidRPr="0007027F">
        <w:rPr>
          <w:bCs/>
          <w:lang w:eastAsia="en-US"/>
        </w:rPr>
        <w:t xml:space="preserve">, </w:t>
      </w:r>
      <w:hyperlink w:anchor="Par13" w:history="1">
        <w:r w:rsidRPr="0007027F">
          <w:rPr>
            <w:bCs/>
            <w:color w:val="0000FF"/>
            <w:lang w:eastAsia="en-US"/>
          </w:rPr>
          <w:t>4</w:t>
        </w:r>
      </w:hyperlink>
      <w:r w:rsidRPr="0007027F">
        <w:rPr>
          <w:bCs/>
          <w:lang w:eastAsia="en-US"/>
        </w:rPr>
        <w:t xml:space="preserve"> и </w:t>
      </w:r>
      <w:hyperlink w:anchor="Par14" w:history="1">
        <w:r w:rsidRPr="0007027F">
          <w:rPr>
            <w:bCs/>
            <w:color w:val="0000FF"/>
            <w:lang w:eastAsia="en-US"/>
          </w:rPr>
          <w:t>5 пункта 2</w:t>
        </w:r>
      </w:hyperlink>
      <w:r w:rsidRPr="0007027F">
        <w:rPr>
          <w:bCs/>
          <w:lang w:eastAsia="en-US"/>
        </w:rPr>
        <w:t xml:space="preserve"> настоящей статьи, на сумму отсрочки или рассрочки начисляются проценты исходя из </w:t>
      </w:r>
      <w:hyperlink r:id="rId15" w:history="1">
        <w:r w:rsidRPr="0007027F">
          <w:rPr>
            <w:bCs/>
            <w:color w:val="0000FF"/>
            <w:lang w:eastAsia="en-US"/>
          </w:rPr>
          <w:t>ставки</w:t>
        </w:r>
      </w:hyperlink>
      <w:r w:rsidRPr="0007027F">
        <w:rPr>
          <w:bCs/>
          <w:lang w:eastAsia="en-US"/>
        </w:rPr>
        <w:t xml:space="preserve">,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w:t>
      </w:r>
      <w:hyperlink r:id="rId16" w:history="1">
        <w:r w:rsidRPr="0007027F">
          <w:rPr>
            <w:bCs/>
            <w:color w:val="0000FF"/>
            <w:lang w:eastAsia="en-US"/>
          </w:rPr>
          <w:t>законодательством</w:t>
        </w:r>
      </w:hyperlink>
      <w:r w:rsidRPr="0007027F">
        <w:rPr>
          <w:bCs/>
          <w:lang w:eastAsia="en-US"/>
        </w:rPr>
        <w:t xml:space="preserve"> Российской</w:t>
      </w:r>
      <w:proofErr w:type="gramEnd"/>
      <w:r w:rsidRPr="0007027F">
        <w:rPr>
          <w:bCs/>
          <w:lang w:eastAsia="en-US"/>
        </w:rPr>
        <w:t xml:space="preserve">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Если отсрочка или рассрочка предоставлена по основаниям, указанным в </w:t>
      </w:r>
      <w:hyperlink w:anchor="Par10" w:history="1">
        <w:proofErr w:type="gramStart"/>
        <w:r w:rsidRPr="0007027F">
          <w:rPr>
            <w:bCs/>
            <w:color w:val="0000FF"/>
            <w:lang w:eastAsia="en-US"/>
          </w:rPr>
          <w:t>подпунктах</w:t>
        </w:r>
        <w:proofErr w:type="gramEnd"/>
        <w:r w:rsidRPr="0007027F">
          <w:rPr>
            <w:bCs/>
            <w:color w:val="0000FF"/>
            <w:lang w:eastAsia="en-US"/>
          </w:rPr>
          <w:t xml:space="preserve"> 1</w:t>
        </w:r>
      </w:hyperlink>
      <w:r w:rsidRPr="0007027F">
        <w:rPr>
          <w:bCs/>
          <w:lang w:eastAsia="en-US"/>
        </w:rPr>
        <w:t xml:space="preserve"> и </w:t>
      </w:r>
      <w:hyperlink w:anchor="Par11" w:history="1">
        <w:r w:rsidRPr="0007027F">
          <w:rPr>
            <w:bCs/>
            <w:color w:val="0000FF"/>
            <w:lang w:eastAsia="en-US"/>
          </w:rPr>
          <w:t>2 пункта 2</w:t>
        </w:r>
      </w:hyperlink>
      <w:r w:rsidRPr="0007027F">
        <w:rPr>
          <w:bCs/>
          <w:lang w:eastAsia="en-US"/>
        </w:rPr>
        <w:t xml:space="preserve"> настоящей статьи, на сумму отсрочки или рассрочки проценты не начисляются.</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В случае, если рассрочка предоставлена по основанию, указанному в </w:t>
      </w:r>
      <w:hyperlink w:anchor="Par16" w:history="1">
        <w:r w:rsidRPr="0007027F">
          <w:rPr>
            <w:bCs/>
            <w:color w:val="0000FF"/>
            <w:lang w:eastAsia="en-US"/>
          </w:rPr>
          <w:t>подпункте 7 пункта 2</w:t>
        </w:r>
      </w:hyperlink>
      <w:r w:rsidRPr="0007027F">
        <w:rPr>
          <w:bCs/>
          <w:lang w:eastAsia="en-US"/>
        </w:rPr>
        <w:t xml:space="preserve"> настоящей статьи, на сумму рассрочки начисляются проценты исходя из ставки, равной ключевой </w:t>
      </w:r>
      <w:hyperlink r:id="rId17" w:history="1">
        <w:r w:rsidRPr="0007027F">
          <w:rPr>
            <w:bCs/>
            <w:color w:val="0000FF"/>
            <w:lang w:eastAsia="en-US"/>
          </w:rPr>
          <w:t>ставке</w:t>
        </w:r>
      </w:hyperlink>
      <w:r w:rsidRPr="0007027F">
        <w:rPr>
          <w:bCs/>
          <w:lang w:eastAsia="en-US"/>
        </w:rPr>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w:t>
      </w:r>
      <w:proofErr w:type="gramEnd"/>
      <w:r w:rsidRPr="0007027F">
        <w:rPr>
          <w:bCs/>
          <w:lang w:eastAsia="en-US"/>
        </w:rPr>
        <w:t xml:space="preserve"> с перемещением товаров через таможенную границу Евразийского экономического союза.</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Подлежащие уплате проценты, предусмотренные настоящим пунктом, </w:t>
      </w:r>
      <w:proofErr w:type="gramStart"/>
      <w:r w:rsidRPr="0007027F">
        <w:rPr>
          <w:bCs/>
          <w:lang w:eastAsia="en-US"/>
        </w:rPr>
        <w:t>рассчитываются за каждый календарный день действия отсрочки или рассрочки начиная</w:t>
      </w:r>
      <w:proofErr w:type="gramEnd"/>
      <w:r w:rsidRPr="0007027F">
        <w:rPr>
          <w:bCs/>
          <w:lang w:eastAsia="en-US"/>
        </w:rPr>
        <w:t xml:space="preserve">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rsidR="0007027F" w:rsidRPr="0007027F" w:rsidRDefault="0007027F" w:rsidP="0007027F">
      <w:pPr>
        <w:widowControl/>
        <w:contextualSpacing/>
        <w:jc w:val="both"/>
        <w:rPr>
          <w:bCs/>
          <w:lang w:eastAsia="en-US"/>
        </w:rPr>
      </w:pPr>
      <w:r w:rsidRPr="0007027F">
        <w:rPr>
          <w:bCs/>
          <w:lang w:eastAsia="en-US"/>
        </w:rPr>
        <w:t xml:space="preserve">(в ред. Федерального </w:t>
      </w:r>
      <w:hyperlink r:id="rId18" w:history="1">
        <w:r w:rsidRPr="0007027F">
          <w:rPr>
            <w:bCs/>
            <w:color w:val="0000FF"/>
            <w:lang w:eastAsia="en-US"/>
          </w:rPr>
          <w:t>закона</w:t>
        </w:r>
      </w:hyperlink>
      <w:r w:rsidRPr="0007027F">
        <w:rPr>
          <w:bCs/>
          <w:lang w:eastAsia="en-US"/>
        </w:rPr>
        <w:t xml:space="preserve"> от 08.08.2024 N 259-ФЗ)</w:t>
      </w:r>
    </w:p>
    <w:p w:rsidR="0007027F" w:rsidRPr="0007027F" w:rsidRDefault="0007027F" w:rsidP="0007027F">
      <w:pPr>
        <w:widowControl/>
        <w:spacing w:before="280"/>
        <w:ind w:firstLine="540"/>
        <w:contextualSpacing/>
        <w:jc w:val="both"/>
        <w:rPr>
          <w:bCs/>
          <w:lang w:eastAsia="en-US"/>
        </w:rPr>
      </w:pPr>
      <w:bookmarkStart w:id="9" w:name="Par22"/>
      <w:bookmarkEnd w:id="9"/>
      <w:r w:rsidRPr="0007027F">
        <w:rPr>
          <w:bCs/>
          <w:lang w:eastAsia="en-US"/>
        </w:rPr>
        <w:t xml:space="preserve">4. Заявление о </w:t>
      </w:r>
      <w:proofErr w:type="gramStart"/>
      <w:r w:rsidRPr="0007027F">
        <w:rPr>
          <w:bCs/>
          <w:lang w:eastAsia="en-US"/>
        </w:rPr>
        <w:t>предоставлении</w:t>
      </w:r>
      <w:proofErr w:type="gramEnd"/>
      <w:r w:rsidRPr="0007027F">
        <w:rPr>
          <w:bCs/>
          <w:lang w:eastAsia="en-US"/>
        </w:rPr>
        <w:t xml:space="preserve"> отсрочки или рассрочки представляется заинтересованным лицом в соответствующий уполномоченный орган. К заявлению о </w:t>
      </w:r>
      <w:proofErr w:type="gramStart"/>
      <w:r w:rsidRPr="0007027F">
        <w:rPr>
          <w:bCs/>
          <w:lang w:eastAsia="en-US"/>
        </w:rPr>
        <w:t>предоставлении</w:t>
      </w:r>
      <w:proofErr w:type="gramEnd"/>
      <w:r w:rsidRPr="0007027F">
        <w:rPr>
          <w:bCs/>
          <w:lang w:eastAsia="en-US"/>
        </w:rPr>
        <w:t xml:space="preserve"> отсрочки или рассрочки прилагаются следующие документы:</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w:t>
      </w:r>
      <w:proofErr w:type="gramEnd"/>
      <w:r w:rsidRPr="0007027F">
        <w:rPr>
          <w:bCs/>
          <w:lang w:eastAsia="en-US"/>
        </w:rPr>
        <w:t xml:space="preserve"> </w:t>
      </w:r>
      <w:proofErr w:type="gramStart"/>
      <w:r w:rsidRPr="0007027F">
        <w:rPr>
          <w:bCs/>
          <w:lang w:eastAsia="en-US"/>
        </w:rPr>
        <w:t xml:space="preserve">о предоставлении отсрочки или рассрочки по основаниям, указанным в </w:t>
      </w:r>
      <w:hyperlink w:anchor="Par13" w:history="1">
        <w:r w:rsidRPr="0007027F">
          <w:rPr>
            <w:bCs/>
            <w:color w:val="0000FF"/>
            <w:lang w:eastAsia="en-US"/>
          </w:rPr>
          <w:t>подпункте 4</w:t>
        </w:r>
      </w:hyperlink>
      <w:r w:rsidRPr="0007027F">
        <w:rPr>
          <w:bCs/>
          <w:lang w:eastAsia="en-US"/>
        </w:rPr>
        <w:t xml:space="preserve"> или </w:t>
      </w:r>
      <w:hyperlink w:anchor="Par16" w:history="1">
        <w:r w:rsidRPr="0007027F">
          <w:rPr>
            <w:bCs/>
            <w:color w:val="0000FF"/>
            <w:lang w:eastAsia="en-US"/>
          </w:rPr>
          <w:t>7 пункта 2</w:t>
        </w:r>
      </w:hyperlink>
      <w:r w:rsidRPr="0007027F">
        <w:rPr>
          <w:bCs/>
          <w:lang w:eastAsia="en-US"/>
        </w:rPr>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w:t>
      </w:r>
      <w:proofErr w:type="gramEnd"/>
    </w:p>
    <w:p w:rsidR="0007027F" w:rsidRPr="0007027F" w:rsidRDefault="0007027F" w:rsidP="0007027F">
      <w:pPr>
        <w:widowControl/>
        <w:contextualSpacing/>
        <w:jc w:val="both"/>
        <w:rPr>
          <w:bCs/>
          <w:lang w:eastAsia="en-US"/>
        </w:rPr>
      </w:pPr>
      <w:r w:rsidRPr="0007027F">
        <w:rPr>
          <w:bCs/>
          <w:lang w:eastAsia="en-US"/>
        </w:rPr>
        <w:t>(</w:t>
      </w:r>
      <w:proofErr w:type="spellStart"/>
      <w:r w:rsidRPr="0007027F">
        <w:rPr>
          <w:bCs/>
          <w:lang w:eastAsia="en-US"/>
        </w:rPr>
        <w:t>пп</w:t>
      </w:r>
      <w:proofErr w:type="spellEnd"/>
      <w:r w:rsidRPr="0007027F">
        <w:rPr>
          <w:bCs/>
          <w:lang w:eastAsia="en-US"/>
        </w:rPr>
        <w:t xml:space="preserve">. 1 в ред. Федерального </w:t>
      </w:r>
      <w:hyperlink r:id="rId19" w:history="1">
        <w:r w:rsidRPr="0007027F">
          <w:rPr>
            <w:bCs/>
            <w:color w:val="0000FF"/>
            <w:lang w:eastAsia="en-US"/>
          </w:rPr>
          <w:t>закона</w:t>
        </w:r>
      </w:hyperlink>
      <w:r w:rsidRPr="0007027F">
        <w:rPr>
          <w:bCs/>
          <w:lang w:eastAsia="en-US"/>
        </w:rPr>
        <w:t xml:space="preserve"> от 08.08.2024 N 259-ФЗ)</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2) справки банков об остатках денежных средств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w:t>
      </w:r>
      <w:hyperlink w:anchor="Par13" w:history="1">
        <w:r w:rsidRPr="0007027F">
          <w:rPr>
            <w:bCs/>
            <w:color w:val="0000FF"/>
            <w:lang w:eastAsia="en-US"/>
          </w:rPr>
          <w:t>подпункте 4 пункта 2</w:t>
        </w:r>
      </w:hyperlink>
      <w:r w:rsidRPr="0007027F">
        <w:rPr>
          <w:bCs/>
          <w:lang w:eastAsia="en-US"/>
        </w:rPr>
        <w:t xml:space="preserve"> настоящей статьи;</w:t>
      </w:r>
      <w:proofErr w:type="gramEnd"/>
    </w:p>
    <w:p w:rsidR="0007027F" w:rsidRPr="0007027F" w:rsidRDefault="0007027F" w:rsidP="0007027F">
      <w:pPr>
        <w:widowControl/>
        <w:contextualSpacing/>
        <w:jc w:val="both"/>
        <w:rPr>
          <w:bCs/>
          <w:lang w:eastAsia="en-US"/>
        </w:rPr>
      </w:pPr>
      <w:r w:rsidRPr="0007027F">
        <w:rPr>
          <w:bCs/>
          <w:lang w:eastAsia="en-US"/>
        </w:rPr>
        <w:t xml:space="preserve">(в ред. Федерального </w:t>
      </w:r>
      <w:hyperlink r:id="rId20" w:history="1">
        <w:r w:rsidRPr="0007027F">
          <w:rPr>
            <w:bCs/>
            <w:color w:val="0000FF"/>
            <w:lang w:eastAsia="en-US"/>
          </w:rPr>
          <w:t>закона</w:t>
        </w:r>
      </w:hyperlink>
      <w:r w:rsidRPr="0007027F">
        <w:rPr>
          <w:bCs/>
          <w:lang w:eastAsia="en-US"/>
        </w:rPr>
        <w:t xml:space="preserve"> от 08.08.2024 N 259-ФЗ)</w:t>
      </w:r>
    </w:p>
    <w:p w:rsidR="0007027F" w:rsidRPr="0007027F" w:rsidRDefault="0007027F" w:rsidP="0007027F">
      <w:pPr>
        <w:widowControl/>
        <w:spacing w:before="280"/>
        <w:ind w:firstLine="540"/>
        <w:contextualSpacing/>
        <w:jc w:val="both"/>
        <w:rPr>
          <w:bCs/>
          <w:lang w:eastAsia="en-US"/>
        </w:rPr>
      </w:pPr>
      <w:bookmarkStart w:id="10" w:name="Par27"/>
      <w:bookmarkEnd w:id="10"/>
      <w:r w:rsidRPr="0007027F">
        <w:rPr>
          <w:bCs/>
          <w:lang w:eastAsia="en-US"/>
        </w:rPr>
        <w:t xml:space="preserve">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w:t>
      </w:r>
      <w:proofErr w:type="gramStart"/>
      <w:r w:rsidRPr="0007027F">
        <w:rPr>
          <w:bCs/>
          <w:lang w:eastAsia="en-US"/>
        </w:rPr>
        <w:t>Заинтересованное лицо вправе предоставить аналогичную информацию об иных обязательствах и основаниях их возникновения;</w:t>
      </w:r>
      <w:proofErr w:type="gramEnd"/>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4) документы, подтверждающие наличие оснований предоставления отсрочки или рассрочки, указанные в </w:t>
      </w:r>
      <w:hyperlink w:anchor="Par29" w:history="1">
        <w:proofErr w:type="gramStart"/>
        <w:r w:rsidRPr="0007027F">
          <w:rPr>
            <w:bCs/>
            <w:color w:val="0000FF"/>
            <w:lang w:eastAsia="en-US"/>
          </w:rPr>
          <w:t>пункте</w:t>
        </w:r>
        <w:proofErr w:type="gramEnd"/>
        <w:r w:rsidRPr="0007027F">
          <w:rPr>
            <w:bCs/>
            <w:color w:val="0000FF"/>
            <w:lang w:eastAsia="en-US"/>
          </w:rPr>
          <w:t xml:space="preserve"> 5</w:t>
        </w:r>
      </w:hyperlink>
      <w:r w:rsidRPr="0007027F">
        <w:rPr>
          <w:bCs/>
          <w:lang w:eastAsia="en-US"/>
        </w:rPr>
        <w:t xml:space="preserve"> настоящей статьи.</w:t>
      </w:r>
    </w:p>
    <w:p w:rsidR="0007027F" w:rsidRPr="0007027F" w:rsidRDefault="0007027F" w:rsidP="0007027F">
      <w:pPr>
        <w:widowControl/>
        <w:spacing w:before="280"/>
        <w:ind w:firstLine="540"/>
        <w:contextualSpacing/>
        <w:jc w:val="both"/>
        <w:rPr>
          <w:bCs/>
          <w:lang w:eastAsia="en-US"/>
        </w:rPr>
      </w:pPr>
      <w:bookmarkStart w:id="11" w:name="Par29"/>
      <w:bookmarkEnd w:id="11"/>
      <w:r w:rsidRPr="0007027F">
        <w:rPr>
          <w:bCs/>
          <w:lang w:eastAsia="en-US"/>
        </w:rPr>
        <w:t xml:space="preserve">5. </w:t>
      </w:r>
      <w:proofErr w:type="gramStart"/>
      <w:r w:rsidRPr="0007027F">
        <w:rPr>
          <w:bCs/>
          <w:lang w:eastAsia="en-US"/>
        </w:rPr>
        <w:t xml:space="preserve">К заявлению о предоставлении отсрочки или рассрочки по основанию, указанному в </w:t>
      </w:r>
      <w:hyperlink w:anchor="Par10" w:history="1">
        <w:r w:rsidRPr="0007027F">
          <w:rPr>
            <w:bCs/>
            <w:color w:val="0000FF"/>
            <w:lang w:eastAsia="en-US"/>
          </w:rPr>
          <w:t>подпункте 1 пункта 2</w:t>
        </w:r>
      </w:hyperlink>
      <w:r w:rsidRPr="0007027F">
        <w:rPr>
          <w:bCs/>
          <w:lang w:eastAsia="en-US"/>
        </w:rPr>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roofErr w:type="gramEnd"/>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anchor="Par11" w:history="1">
        <w:r w:rsidRPr="0007027F">
          <w:rPr>
            <w:bCs/>
            <w:color w:val="0000FF"/>
            <w:lang w:eastAsia="en-US"/>
          </w:rPr>
          <w:t>подпункте 2 пункта 2</w:t>
        </w:r>
      </w:hyperlink>
      <w:r w:rsidRPr="0007027F">
        <w:rPr>
          <w:bCs/>
          <w:lang w:eastAsia="en-US"/>
        </w:rPr>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w:t>
      </w:r>
      <w:proofErr w:type="gramEnd"/>
      <w:r w:rsidRPr="0007027F">
        <w:rPr>
          <w:bCs/>
          <w:lang w:eastAsia="en-US"/>
        </w:rPr>
        <w:t xml:space="preserve">, которые не доведены (несвоевременно доведены) до этого лица в </w:t>
      </w:r>
      <w:proofErr w:type="gramStart"/>
      <w:r w:rsidRPr="0007027F">
        <w:rPr>
          <w:bCs/>
          <w:lang w:eastAsia="en-US"/>
        </w:rPr>
        <w:t>объеме</w:t>
      </w:r>
      <w:proofErr w:type="gramEnd"/>
      <w:r w:rsidRPr="0007027F">
        <w:rPr>
          <w:bCs/>
          <w:lang w:eastAsia="en-US"/>
        </w:rPr>
        <w:t>, достаточном для своевременного исполнения им обязанности по уплате налога, сбора, страхового взноса, пеней, штрафов, процентов.</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К заявлению о предоставлении отсрочки или рассрочки по основанию, указанному в </w:t>
      </w:r>
      <w:hyperlink w:anchor="Par11" w:history="1">
        <w:r w:rsidRPr="0007027F">
          <w:rPr>
            <w:bCs/>
            <w:color w:val="0000FF"/>
            <w:lang w:eastAsia="en-US"/>
          </w:rPr>
          <w:t>подпункте 2 пункта 2</w:t>
        </w:r>
      </w:hyperlink>
      <w:r w:rsidRPr="0007027F">
        <w:rPr>
          <w:bCs/>
          <w:lang w:eastAsia="en-US"/>
        </w:rPr>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w:t>
      </w:r>
      <w:proofErr w:type="gramEnd"/>
      <w:r w:rsidRPr="0007027F">
        <w:rPr>
          <w:bCs/>
          <w:lang w:eastAsia="en-US"/>
        </w:rPr>
        <w:t xml:space="preserve"> </w:t>
      </w:r>
      <w:proofErr w:type="gramStart"/>
      <w:r w:rsidRPr="0007027F">
        <w:rPr>
          <w:bCs/>
          <w:lang w:eastAsia="en-US"/>
        </w:rPr>
        <w:t>товаров) для государственных, муниципальных 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w:t>
      </w:r>
      <w:proofErr w:type="gramEnd"/>
      <w:r w:rsidRPr="0007027F">
        <w:rPr>
          <w:bCs/>
          <w:lang w:eastAsia="en-US"/>
        </w:rPr>
        <w:t xml:space="preserve"> </w:t>
      </w:r>
      <w:proofErr w:type="gramStart"/>
      <w:r w:rsidRPr="0007027F">
        <w:rPr>
          <w:bCs/>
          <w:lang w:eastAsia="en-US"/>
        </w:rPr>
        <w:t>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roofErr w:type="gramEnd"/>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Наличие основания, указанного в </w:t>
      </w:r>
      <w:hyperlink w:anchor="Par12" w:history="1">
        <w:r w:rsidRPr="0007027F">
          <w:rPr>
            <w:bCs/>
            <w:color w:val="0000FF"/>
            <w:lang w:eastAsia="en-US"/>
          </w:rPr>
          <w:t>подпункте 3 пункта 2</w:t>
        </w:r>
      </w:hyperlink>
      <w:r w:rsidRPr="0007027F">
        <w:rPr>
          <w:bCs/>
          <w:lang w:eastAsia="en-US"/>
        </w:rPr>
        <w:t xml:space="preserve">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r:id="rId21" w:history="1">
        <w:r w:rsidRPr="0007027F">
          <w:rPr>
            <w:bCs/>
            <w:color w:val="0000FF"/>
            <w:lang w:eastAsia="en-US"/>
          </w:rPr>
          <w:t>статьей 63</w:t>
        </w:r>
      </w:hyperlink>
      <w:r w:rsidRPr="0007027F">
        <w:rPr>
          <w:bCs/>
          <w:lang w:eastAsia="en-US"/>
        </w:rPr>
        <w:t xml:space="preserve"> настоящего Кодекса принимать решения об отсрочке или рассрочке, в соответствии с </w:t>
      </w:r>
      <w:hyperlink r:id="rId22" w:history="1">
        <w:r w:rsidRPr="0007027F">
          <w:rPr>
            <w:bCs/>
            <w:color w:val="0000FF"/>
            <w:lang w:eastAsia="en-US"/>
          </w:rPr>
          <w:t>методикой</w:t>
        </w:r>
      </w:hyperlink>
      <w:r w:rsidRPr="0007027F">
        <w:rPr>
          <w:bCs/>
          <w:lang w:eastAsia="en-US"/>
        </w:rPr>
        <w:t>, утверждаемой федеральным органом исполнительной власти, уполномоченным осуществлять функции по выработке государственной политики и</w:t>
      </w:r>
      <w:proofErr w:type="gramEnd"/>
      <w:r w:rsidRPr="0007027F">
        <w:rPr>
          <w:bCs/>
          <w:lang w:eastAsia="en-US"/>
        </w:rPr>
        <w:t xml:space="preserve"> нормативно-правовому регулированию в сфере несостоятельности (банкротства) и финансового оздоровления.</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К заявлению о предоставлении отсрочки или рассрочки по основанию, указанному в </w:t>
      </w:r>
      <w:hyperlink w:anchor="Par13" w:history="1">
        <w:r w:rsidRPr="0007027F">
          <w:rPr>
            <w:bCs/>
            <w:color w:val="0000FF"/>
            <w:lang w:eastAsia="en-US"/>
          </w:rPr>
          <w:t>подпункте 4 пункта 2</w:t>
        </w:r>
      </w:hyperlink>
      <w:r w:rsidRPr="0007027F">
        <w:rPr>
          <w:bCs/>
          <w:lang w:eastAsia="en-US"/>
        </w:rPr>
        <w:t xml:space="preserve"> настоящей статьи, также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roofErr w:type="gramEnd"/>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К заявлению о предоставлении отсрочки или рассрочки по основанию, указанному в </w:t>
      </w:r>
      <w:hyperlink w:anchor="Par14" w:history="1">
        <w:r w:rsidRPr="0007027F">
          <w:rPr>
            <w:bCs/>
            <w:color w:val="0000FF"/>
            <w:lang w:eastAsia="en-US"/>
          </w:rPr>
          <w:t>подпункте 5 пункта 2</w:t>
        </w:r>
      </w:hyperlink>
      <w:r w:rsidRPr="0007027F">
        <w:rPr>
          <w:bCs/>
          <w:lang w:eastAsia="en-US"/>
        </w:rPr>
        <w:t xml:space="preserve">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23" w:history="1">
        <w:r w:rsidRPr="0007027F">
          <w:rPr>
            <w:bCs/>
            <w:color w:val="0000FF"/>
            <w:lang w:eastAsia="en-US"/>
          </w:rPr>
          <w:t>перечень</w:t>
        </w:r>
      </w:hyperlink>
      <w:r w:rsidRPr="0007027F">
        <w:rPr>
          <w:bCs/>
          <w:lang w:eastAsia="en-US"/>
        </w:rPr>
        <w:t xml:space="preserve"> отраслей и видов деятельности, имеющих сезонный характер, составляет не менее</w:t>
      </w:r>
      <w:proofErr w:type="gramEnd"/>
      <w:r w:rsidRPr="0007027F">
        <w:rPr>
          <w:bCs/>
          <w:lang w:eastAsia="en-US"/>
        </w:rPr>
        <w:t xml:space="preserve"> 50 процентов.</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Наличие указанного в </w:t>
      </w:r>
      <w:hyperlink w:anchor="Par16" w:history="1">
        <w:r w:rsidRPr="0007027F">
          <w:rPr>
            <w:bCs/>
            <w:color w:val="0000FF"/>
            <w:lang w:eastAsia="en-US"/>
          </w:rPr>
          <w:t>подпункте 7 пункта 2</w:t>
        </w:r>
      </w:hyperlink>
      <w:r w:rsidRPr="0007027F">
        <w:rPr>
          <w:bCs/>
          <w:lang w:eastAsia="en-US"/>
        </w:rPr>
        <w:t xml:space="preserve">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w:t>
      </w:r>
      <w:proofErr w:type="gramEnd"/>
      <w:r w:rsidRPr="0007027F">
        <w:rPr>
          <w:bCs/>
          <w:lang w:eastAsia="en-US"/>
        </w:rPr>
        <w:t xml:space="preserve">, </w:t>
      </w:r>
      <w:proofErr w:type="gramStart"/>
      <w:r w:rsidRPr="0007027F">
        <w:rPr>
          <w:bCs/>
          <w:lang w:eastAsia="en-US"/>
        </w:rPr>
        <w:t>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roofErr w:type="gramEnd"/>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Рассрочка по основанию, указанному в </w:t>
      </w:r>
      <w:hyperlink w:anchor="Par16" w:history="1">
        <w:r w:rsidRPr="0007027F">
          <w:rPr>
            <w:bCs/>
            <w:color w:val="0000FF"/>
            <w:lang w:eastAsia="en-US"/>
          </w:rPr>
          <w:t>подпункте 7 пункта 2</w:t>
        </w:r>
      </w:hyperlink>
      <w:r w:rsidRPr="0007027F">
        <w:rPr>
          <w:bCs/>
          <w:lang w:eastAsia="en-US"/>
        </w:rPr>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w:t>
      </w:r>
      <w:proofErr w:type="gramEnd"/>
    </w:p>
    <w:p w:rsidR="0007027F" w:rsidRPr="0007027F" w:rsidRDefault="0007027F" w:rsidP="0007027F">
      <w:pPr>
        <w:widowControl/>
        <w:spacing w:before="280"/>
        <w:ind w:firstLine="540"/>
        <w:contextualSpacing/>
        <w:jc w:val="both"/>
        <w:rPr>
          <w:bCs/>
          <w:lang w:eastAsia="en-US"/>
        </w:rPr>
      </w:pPr>
      <w:r w:rsidRPr="0007027F">
        <w:rPr>
          <w:bCs/>
          <w:lang w:eastAsia="en-US"/>
        </w:rPr>
        <w:t>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организация не находится в </w:t>
      </w:r>
      <w:proofErr w:type="gramStart"/>
      <w:r w:rsidRPr="0007027F">
        <w:rPr>
          <w:bCs/>
          <w:lang w:eastAsia="en-US"/>
        </w:rPr>
        <w:t>процессе</w:t>
      </w:r>
      <w:proofErr w:type="gramEnd"/>
      <w:r w:rsidRPr="0007027F">
        <w:rPr>
          <w:bCs/>
          <w:lang w:eastAsia="en-US"/>
        </w:rPr>
        <w:t xml:space="preserve"> реорганизации или ликвидации.</w:t>
      </w:r>
    </w:p>
    <w:p w:rsidR="0007027F" w:rsidRPr="0007027F" w:rsidRDefault="0007027F" w:rsidP="0007027F">
      <w:pPr>
        <w:widowControl/>
        <w:spacing w:before="280"/>
        <w:ind w:firstLine="540"/>
        <w:contextualSpacing/>
        <w:jc w:val="both"/>
        <w:rPr>
          <w:bCs/>
          <w:lang w:eastAsia="en-US"/>
        </w:rPr>
      </w:pPr>
      <w:r w:rsidRPr="0007027F">
        <w:rPr>
          <w:bCs/>
          <w:lang w:eastAsia="en-US"/>
        </w:rPr>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При обращении заинтересованного лица с заявлением о предоставлении рассрочки по основанию, указанному в </w:t>
      </w:r>
      <w:hyperlink w:anchor="Par16" w:history="1">
        <w:r w:rsidRPr="0007027F">
          <w:rPr>
            <w:bCs/>
            <w:color w:val="0000FF"/>
            <w:lang w:eastAsia="en-US"/>
          </w:rPr>
          <w:t>подпункте 7 пункта 2</w:t>
        </w:r>
      </w:hyperlink>
      <w:r w:rsidRPr="0007027F">
        <w:rPr>
          <w:bCs/>
          <w:lang w:eastAsia="en-US"/>
        </w:rPr>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rsidR="0007027F" w:rsidRPr="0007027F" w:rsidRDefault="0007027F" w:rsidP="0007027F">
      <w:pPr>
        <w:widowControl/>
        <w:contextualSpacing/>
        <w:jc w:val="both"/>
        <w:rPr>
          <w:bCs/>
          <w:lang w:eastAsia="en-US"/>
        </w:rPr>
      </w:pPr>
      <w:r w:rsidRPr="0007027F">
        <w:rPr>
          <w:bCs/>
          <w:lang w:eastAsia="en-US"/>
        </w:rPr>
        <w:t xml:space="preserve">(в ред. Федерального </w:t>
      </w:r>
      <w:hyperlink r:id="rId24" w:history="1">
        <w:r w:rsidRPr="0007027F">
          <w:rPr>
            <w:bCs/>
            <w:color w:val="0000FF"/>
            <w:lang w:eastAsia="en-US"/>
          </w:rPr>
          <w:t>закона</w:t>
        </w:r>
      </w:hyperlink>
      <w:r w:rsidRPr="0007027F">
        <w:rPr>
          <w:bCs/>
          <w:lang w:eastAsia="en-US"/>
        </w:rPr>
        <w:t xml:space="preserve"> от 31.07.2023 N 389-ФЗ)</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Указанная в </w:t>
      </w:r>
      <w:proofErr w:type="gramStart"/>
      <w:r w:rsidRPr="0007027F">
        <w:rPr>
          <w:bCs/>
          <w:lang w:eastAsia="en-US"/>
        </w:rPr>
        <w:t>настоящем</w:t>
      </w:r>
      <w:proofErr w:type="gramEnd"/>
      <w:r w:rsidRPr="0007027F">
        <w:rPr>
          <w:bCs/>
          <w:lang w:eastAsia="en-US"/>
        </w:rPr>
        <w:t xml:space="preserve"> пункте банковская гарантия может быть представлена за налогоплательщика гарантом.</w:t>
      </w:r>
    </w:p>
    <w:p w:rsidR="0007027F" w:rsidRPr="0007027F" w:rsidRDefault="0007027F" w:rsidP="0007027F">
      <w:pPr>
        <w:widowControl/>
        <w:contextualSpacing/>
        <w:jc w:val="both"/>
        <w:rPr>
          <w:bCs/>
          <w:lang w:eastAsia="en-US"/>
        </w:rPr>
      </w:pPr>
      <w:r w:rsidRPr="0007027F">
        <w:rPr>
          <w:bCs/>
          <w:lang w:eastAsia="en-US"/>
        </w:rPr>
        <w:t xml:space="preserve">(абзац введен Федеральным </w:t>
      </w:r>
      <w:hyperlink r:id="rId25" w:history="1">
        <w:r w:rsidRPr="0007027F">
          <w:rPr>
            <w:bCs/>
            <w:color w:val="0000FF"/>
            <w:lang w:eastAsia="en-US"/>
          </w:rPr>
          <w:t>законом</w:t>
        </w:r>
      </w:hyperlink>
      <w:r w:rsidRPr="0007027F">
        <w:rPr>
          <w:bCs/>
          <w:lang w:eastAsia="en-US"/>
        </w:rPr>
        <w:t xml:space="preserve"> от 31.07.2023 N 389-ФЗ)</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Требования к банковской гарантии и порядок ее представления гарантом устанавливаются в </w:t>
      </w:r>
      <w:proofErr w:type="gramStart"/>
      <w:r w:rsidRPr="0007027F">
        <w:rPr>
          <w:bCs/>
          <w:lang w:eastAsia="en-US"/>
        </w:rPr>
        <w:t>соответствии</w:t>
      </w:r>
      <w:proofErr w:type="gramEnd"/>
      <w:r w:rsidRPr="0007027F">
        <w:rPr>
          <w:bCs/>
          <w:lang w:eastAsia="en-US"/>
        </w:rPr>
        <w:t xml:space="preserve"> со </w:t>
      </w:r>
      <w:hyperlink r:id="rId26" w:history="1">
        <w:r w:rsidRPr="0007027F">
          <w:rPr>
            <w:bCs/>
            <w:color w:val="0000FF"/>
            <w:lang w:eastAsia="en-US"/>
          </w:rPr>
          <w:t>статьей 74.1</w:t>
        </w:r>
      </w:hyperlink>
      <w:r w:rsidRPr="0007027F">
        <w:rPr>
          <w:bCs/>
          <w:lang w:eastAsia="en-US"/>
        </w:rPr>
        <w:t xml:space="preserve"> настоящего Кодекса.</w:t>
      </w:r>
    </w:p>
    <w:p w:rsidR="0007027F" w:rsidRPr="0007027F" w:rsidRDefault="0007027F" w:rsidP="0007027F">
      <w:pPr>
        <w:widowControl/>
        <w:contextualSpacing/>
        <w:jc w:val="both"/>
        <w:rPr>
          <w:bCs/>
          <w:lang w:eastAsia="en-US"/>
        </w:rPr>
      </w:pPr>
      <w:r w:rsidRPr="0007027F">
        <w:rPr>
          <w:bCs/>
          <w:lang w:eastAsia="en-US"/>
        </w:rPr>
        <w:t xml:space="preserve">(абзац введен Федеральным </w:t>
      </w:r>
      <w:hyperlink r:id="rId27" w:history="1">
        <w:r w:rsidRPr="0007027F">
          <w:rPr>
            <w:bCs/>
            <w:color w:val="0000FF"/>
            <w:lang w:eastAsia="en-US"/>
          </w:rPr>
          <w:t>законом</w:t>
        </w:r>
      </w:hyperlink>
      <w:r w:rsidRPr="0007027F">
        <w:rPr>
          <w:bCs/>
          <w:lang w:eastAsia="en-US"/>
        </w:rPr>
        <w:t xml:space="preserve"> от 31.07.2023 N 389-ФЗ)</w:t>
      </w:r>
    </w:p>
    <w:p w:rsidR="0007027F" w:rsidRPr="0007027F" w:rsidRDefault="0007027F" w:rsidP="0007027F">
      <w:pPr>
        <w:widowControl/>
        <w:spacing w:before="280"/>
        <w:ind w:firstLine="540"/>
        <w:contextualSpacing/>
        <w:jc w:val="both"/>
        <w:rPr>
          <w:bCs/>
          <w:lang w:eastAsia="en-US"/>
        </w:rPr>
      </w:pPr>
      <w:r w:rsidRPr="0007027F">
        <w:rPr>
          <w:bCs/>
          <w:lang w:eastAsia="en-US"/>
        </w:rPr>
        <w:t>7. 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rsidR="0007027F" w:rsidRPr="0007027F" w:rsidRDefault="0007027F" w:rsidP="0007027F">
      <w:pPr>
        <w:widowControl/>
        <w:contextualSpacing/>
        <w:jc w:val="both"/>
        <w:rPr>
          <w:bCs/>
          <w:lang w:eastAsia="en-US"/>
        </w:rPr>
      </w:pPr>
      <w:r w:rsidRPr="0007027F">
        <w:rPr>
          <w:bCs/>
          <w:lang w:eastAsia="en-US"/>
        </w:rPr>
        <w:t xml:space="preserve">(в ред. Федерального </w:t>
      </w:r>
      <w:hyperlink r:id="rId28" w:history="1">
        <w:r w:rsidRPr="0007027F">
          <w:rPr>
            <w:bCs/>
            <w:color w:val="0000FF"/>
            <w:lang w:eastAsia="en-US"/>
          </w:rPr>
          <w:t>закона</w:t>
        </w:r>
      </w:hyperlink>
      <w:r w:rsidRPr="0007027F">
        <w:rPr>
          <w:bCs/>
          <w:lang w:eastAsia="en-US"/>
        </w:rPr>
        <w:t xml:space="preserve"> от 31.07.2023 N 389-ФЗ)</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anchor="Par27" w:history="1">
        <w:r w:rsidRPr="0007027F">
          <w:rPr>
            <w:bCs/>
            <w:color w:val="0000FF"/>
            <w:lang w:eastAsia="en-US"/>
          </w:rPr>
          <w:t>подпункте 3 пункта 4</w:t>
        </w:r>
      </w:hyperlink>
      <w:r w:rsidRPr="0007027F">
        <w:rPr>
          <w:bCs/>
          <w:lang w:eastAsia="en-US"/>
        </w:rPr>
        <w:t xml:space="preserve"> настоящей статьи, не требуется.</w:t>
      </w:r>
    </w:p>
    <w:p w:rsidR="0007027F" w:rsidRPr="0007027F" w:rsidRDefault="0007027F" w:rsidP="0007027F">
      <w:pPr>
        <w:widowControl/>
        <w:spacing w:before="280"/>
        <w:ind w:firstLine="540"/>
        <w:contextualSpacing/>
        <w:jc w:val="both"/>
        <w:rPr>
          <w:bCs/>
          <w:lang w:eastAsia="en-US"/>
        </w:rPr>
      </w:pPr>
      <w:bookmarkStart w:id="12" w:name="Par49"/>
      <w:bookmarkEnd w:id="12"/>
      <w:r w:rsidRPr="0007027F">
        <w:rPr>
          <w:bCs/>
          <w:lang w:eastAsia="en-US"/>
        </w:rPr>
        <w:t xml:space="preserve">9. </w:t>
      </w:r>
      <w:hyperlink r:id="rId29" w:history="1">
        <w:r w:rsidRPr="0007027F">
          <w:rPr>
            <w:bCs/>
            <w:color w:val="0000FF"/>
            <w:lang w:eastAsia="en-US"/>
          </w:rPr>
          <w:t>Решение</w:t>
        </w:r>
      </w:hyperlink>
      <w:r w:rsidRPr="0007027F">
        <w:rPr>
          <w:bCs/>
          <w:lang w:eastAsia="en-US"/>
        </w:rPr>
        <w:t xml:space="preserve"> о </w:t>
      </w:r>
      <w:proofErr w:type="gramStart"/>
      <w:r w:rsidRPr="0007027F">
        <w:rPr>
          <w:bCs/>
          <w:lang w:eastAsia="en-US"/>
        </w:rPr>
        <w:t>предоставлении</w:t>
      </w:r>
      <w:proofErr w:type="gramEnd"/>
      <w:r w:rsidRPr="0007027F">
        <w:rPr>
          <w:bCs/>
          <w:lang w:eastAsia="en-US"/>
        </w:rPr>
        <w:t xml:space="preserve">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По ходатайству заинтересованного лица уполномоченный орган вправе принять </w:t>
      </w:r>
      <w:hyperlink r:id="rId30" w:history="1">
        <w:r w:rsidRPr="0007027F">
          <w:rPr>
            <w:bCs/>
            <w:color w:val="0000FF"/>
            <w:lang w:eastAsia="en-US"/>
          </w:rPr>
          <w:t>решение</w:t>
        </w:r>
      </w:hyperlink>
      <w:r w:rsidRPr="0007027F">
        <w:rPr>
          <w:bCs/>
          <w:lang w:eastAsia="en-US"/>
        </w:rPr>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w:t>
      </w:r>
      <w:hyperlink w:anchor="Par63" w:history="1">
        <w:r w:rsidRPr="0007027F">
          <w:rPr>
            <w:bCs/>
            <w:color w:val="0000FF"/>
            <w:lang w:eastAsia="en-US"/>
          </w:rPr>
          <w:t>абзаце седьмом пункта 10</w:t>
        </w:r>
      </w:hyperlink>
      <w:r w:rsidRPr="0007027F">
        <w:rPr>
          <w:bCs/>
          <w:lang w:eastAsia="en-US"/>
        </w:rPr>
        <w:t xml:space="preserve">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заинтересованного лица.</w:t>
      </w:r>
      <w:proofErr w:type="gramEnd"/>
    </w:p>
    <w:p w:rsidR="0007027F" w:rsidRPr="0007027F" w:rsidRDefault="0007027F" w:rsidP="0007027F">
      <w:pPr>
        <w:widowControl/>
        <w:contextualSpacing/>
        <w:jc w:val="both"/>
        <w:rPr>
          <w:bCs/>
          <w:lang w:eastAsia="en-US"/>
        </w:rPr>
      </w:pPr>
      <w:r w:rsidRPr="0007027F">
        <w:rPr>
          <w:bCs/>
          <w:lang w:eastAsia="en-US"/>
        </w:rPr>
        <w:t xml:space="preserve">(в ред. Федерального </w:t>
      </w:r>
      <w:hyperlink r:id="rId31" w:history="1">
        <w:r w:rsidRPr="0007027F">
          <w:rPr>
            <w:bCs/>
            <w:color w:val="0000FF"/>
            <w:lang w:eastAsia="en-US"/>
          </w:rPr>
          <w:t>закона</w:t>
        </w:r>
      </w:hyperlink>
      <w:r w:rsidRPr="0007027F">
        <w:rPr>
          <w:bCs/>
          <w:lang w:eastAsia="en-US"/>
        </w:rPr>
        <w:t xml:space="preserve"> от 08.08.2024 N 259-ФЗ)</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w:t>
      </w:r>
      <w:proofErr w:type="gramStart"/>
      <w:r w:rsidRPr="0007027F">
        <w:rPr>
          <w:bCs/>
          <w:lang w:eastAsia="en-US"/>
        </w:rPr>
        <w:t>о</w:t>
      </w:r>
      <w:proofErr w:type="gramEnd"/>
      <w:r w:rsidRPr="0007027F">
        <w:rPr>
          <w:bCs/>
          <w:lang w:eastAsia="en-US"/>
        </w:rPr>
        <w:t xml:space="preserve"> чем выносится соответствующее </w:t>
      </w:r>
      <w:hyperlink r:id="rId32" w:history="1">
        <w:r w:rsidRPr="0007027F">
          <w:rPr>
            <w:bCs/>
            <w:color w:val="0000FF"/>
            <w:lang w:eastAsia="en-US"/>
          </w:rPr>
          <w:t>решение</w:t>
        </w:r>
      </w:hyperlink>
      <w:r w:rsidRPr="0007027F">
        <w:rPr>
          <w:bCs/>
          <w:lang w:eastAsia="en-US"/>
        </w:rPr>
        <w:t>, о принятии которого уведомляется заинтересованное лицо в трехдневный срок с даты его принятия.</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Не подлежит рассмотрению заявление заинтересованного лица о </w:t>
      </w:r>
      <w:proofErr w:type="gramStart"/>
      <w:r w:rsidRPr="0007027F">
        <w:rPr>
          <w:bCs/>
          <w:lang w:eastAsia="en-US"/>
        </w:rPr>
        <w:t>предоставлении</w:t>
      </w:r>
      <w:proofErr w:type="gramEnd"/>
      <w:r w:rsidRPr="0007027F">
        <w:rPr>
          <w:bCs/>
          <w:lang w:eastAsia="en-US"/>
        </w:rPr>
        <w:t xml:space="preserve"> отсрочки или рассрочки, представленное в уполномоченный орган:</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без указания основания для предоставления отсрочки или рассрочки, предусмотренного </w:t>
      </w:r>
      <w:hyperlink w:anchor="Par9" w:history="1">
        <w:r w:rsidRPr="0007027F">
          <w:rPr>
            <w:bCs/>
            <w:color w:val="0000FF"/>
            <w:lang w:eastAsia="en-US"/>
          </w:rPr>
          <w:t>пунктом 2</w:t>
        </w:r>
      </w:hyperlink>
      <w:r w:rsidRPr="0007027F">
        <w:rPr>
          <w:bCs/>
          <w:lang w:eastAsia="en-US"/>
        </w:rPr>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без приложения документов, указанных в </w:t>
      </w:r>
      <w:hyperlink w:anchor="Par22" w:history="1">
        <w:proofErr w:type="gramStart"/>
        <w:r w:rsidRPr="0007027F">
          <w:rPr>
            <w:bCs/>
            <w:color w:val="0000FF"/>
            <w:lang w:eastAsia="en-US"/>
          </w:rPr>
          <w:t>пункте</w:t>
        </w:r>
        <w:proofErr w:type="gramEnd"/>
        <w:r w:rsidRPr="0007027F">
          <w:rPr>
            <w:bCs/>
            <w:color w:val="0000FF"/>
            <w:lang w:eastAsia="en-US"/>
          </w:rPr>
          <w:t xml:space="preserve"> 4</w:t>
        </w:r>
      </w:hyperlink>
      <w:r w:rsidRPr="0007027F">
        <w:rPr>
          <w:bCs/>
          <w:lang w:eastAsia="en-US"/>
        </w:rPr>
        <w:t xml:space="preserve"> настоящей статьи;</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налоговым агентом без учета положений </w:t>
      </w:r>
      <w:hyperlink r:id="rId33" w:history="1">
        <w:r w:rsidRPr="0007027F">
          <w:rPr>
            <w:bCs/>
            <w:color w:val="0000FF"/>
            <w:lang w:eastAsia="en-US"/>
          </w:rPr>
          <w:t>пункта 9 статьи 61</w:t>
        </w:r>
      </w:hyperlink>
      <w:r w:rsidRPr="0007027F">
        <w:rPr>
          <w:bCs/>
          <w:lang w:eastAsia="en-US"/>
        </w:rPr>
        <w:t xml:space="preserve"> настоящего Кодекса.</w:t>
      </w:r>
    </w:p>
    <w:p w:rsidR="0007027F" w:rsidRPr="0007027F" w:rsidRDefault="0007027F" w:rsidP="0007027F">
      <w:pPr>
        <w:widowControl/>
        <w:spacing w:before="280"/>
        <w:ind w:firstLine="540"/>
        <w:contextualSpacing/>
        <w:jc w:val="both"/>
        <w:rPr>
          <w:bCs/>
          <w:lang w:eastAsia="en-US"/>
        </w:rPr>
      </w:pPr>
      <w:bookmarkStart w:id="13" w:name="Par57"/>
      <w:bookmarkEnd w:id="13"/>
      <w:r w:rsidRPr="0007027F">
        <w:rPr>
          <w:bCs/>
          <w:lang w:eastAsia="en-US"/>
        </w:rPr>
        <w:t xml:space="preserve">10. </w:t>
      </w:r>
      <w:proofErr w:type="gramStart"/>
      <w:r w:rsidRPr="0007027F">
        <w:rPr>
          <w:bCs/>
          <w:lang w:eastAsia="en-US"/>
        </w:rPr>
        <w:t xml:space="preserve">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w:t>
      </w:r>
      <w:hyperlink r:id="rId34" w:history="1">
        <w:r w:rsidRPr="0007027F">
          <w:rPr>
            <w:bCs/>
            <w:color w:val="0000FF"/>
            <w:lang w:eastAsia="en-US"/>
          </w:rPr>
          <w:t>подпунктом 1 пункта 3 статьи 61</w:t>
        </w:r>
      </w:hyperlink>
      <w:r w:rsidRPr="0007027F">
        <w:rPr>
          <w:bCs/>
          <w:lang w:eastAsia="en-US"/>
        </w:rPr>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ar17" w:history="1">
        <w:r w:rsidRPr="0007027F">
          <w:rPr>
            <w:bCs/>
            <w:color w:val="0000FF"/>
            <w:lang w:eastAsia="en-US"/>
          </w:rPr>
          <w:t>пунктом 3</w:t>
        </w:r>
      </w:hyperlink>
      <w:r w:rsidRPr="0007027F">
        <w:rPr>
          <w:bCs/>
          <w:lang w:eastAsia="en-US"/>
        </w:rPr>
        <w:t xml:space="preserve"> настоящей статьи.</w:t>
      </w:r>
      <w:proofErr w:type="gramEnd"/>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Днем вступления в силу решения о </w:t>
      </w:r>
      <w:proofErr w:type="gramStart"/>
      <w:r w:rsidRPr="0007027F">
        <w:rPr>
          <w:bCs/>
          <w:lang w:eastAsia="en-US"/>
        </w:rPr>
        <w:t>предоставлении</w:t>
      </w:r>
      <w:proofErr w:type="gramEnd"/>
      <w:r w:rsidRPr="0007027F">
        <w:rPr>
          <w:bCs/>
          <w:lang w:eastAsia="en-US"/>
        </w:rPr>
        <w:t xml:space="preserve"> отсрочки или рассрочки является:</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день его принятия в </w:t>
      </w:r>
      <w:proofErr w:type="gramStart"/>
      <w:r w:rsidRPr="0007027F">
        <w:rPr>
          <w:bCs/>
          <w:lang w:eastAsia="en-US"/>
        </w:rPr>
        <w:t>случае</w:t>
      </w:r>
      <w:proofErr w:type="gramEnd"/>
      <w:r w:rsidRPr="0007027F">
        <w:rPr>
          <w:bCs/>
          <w:lang w:eastAsia="en-US"/>
        </w:rPr>
        <w:t xml:space="preserve">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rsidR="0007027F" w:rsidRPr="0007027F" w:rsidRDefault="0007027F" w:rsidP="0007027F">
      <w:pPr>
        <w:widowControl/>
        <w:spacing w:before="280"/>
        <w:ind w:firstLine="540"/>
        <w:contextualSpacing/>
        <w:jc w:val="both"/>
        <w:rPr>
          <w:bCs/>
          <w:lang w:eastAsia="en-US"/>
        </w:rPr>
      </w:pPr>
      <w:r w:rsidRPr="0007027F">
        <w:rPr>
          <w:bCs/>
          <w:lang w:eastAsia="en-US"/>
        </w:rPr>
        <w:t>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r:id="rId35" w:history="1">
        <w:r w:rsidRPr="0007027F">
          <w:rPr>
            <w:bCs/>
            <w:color w:val="0000FF"/>
            <w:lang w:eastAsia="en-US"/>
          </w:rPr>
          <w:t>пунктом 2 статьи 63</w:t>
        </w:r>
      </w:hyperlink>
      <w:r w:rsidRPr="0007027F">
        <w:rPr>
          <w:bCs/>
          <w:lang w:eastAsia="en-US"/>
        </w:rPr>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07027F" w:rsidRPr="0007027F" w:rsidRDefault="0007027F" w:rsidP="0007027F">
      <w:pPr>
        <w:widowControl/>
        <w:spacing w:before="280"/>
        <w:ind w:firstLine="540"/>
        <w:contextualSpacing/>
        <w:jc w:val="both"/>
        <w:rPr>
          <w:bCs/>
          <w:lang w:eastAsia="en-US"/>
        </w:rPr>
      </w:pPr>
      <w:proofErr w:type="gramStart"/>
      <w:r w:rsidRPr="0007027F">
        <w:rPr>
          <w:bCs/>
          <w:lang w:eastAsia="en-US"/>
        </w:rPr>
        <w:t xml:space="preserve">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r:id="rId36" w:history="1">
        <w:r w:rsidRPr="0007027F">
          <w:rPr>
            <w:bCs/>
            <w:color w:val="0000FF"/>
            <w:lang w:eastAsia="en-US"/>
          </w:rPr>
          <w:t>пунктом 2 статьи 63</w:t>
        </w:r>
      </w:hyperlink>
      <w:r w:rsidRPr="0007027F">
        <w:rPr>
          <w:bCs/>
          <w:lang w:eastAsia="en-US"/>
        </w:rPr>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w:t>
      </w:r>
      <w:proofErr w:type="gramEnd"/>
      <w:r w:rsidRPr="0007027F">
        <w:rPr>
          <w:bCs/>
          <w:lang w:eastAsia="en-US"/>
        </w:rPr>
        <w:t xml:space="preserve"> </w:t>
      </w:r>
      <w:proofErr w:type="gramStart"/>
      <w:r w:rsidRPr="0007027F">
        <w:rPr>
          <w:bCs/>
          <w:lang w:eastAsia="en-US"/>
        </w:rPr>
        <w:t>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w:t>
      </w:r>
      <w:proofErr w:type="gramEnd"/>
      <w:r w:rsidRPr="0007027F">
        <w:rPr>
          <w:bCs/>
          <w:lang w:eastAsia="en-US"/>
        </w:rPr>
        <w:t xml:space="preserve">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07027F" w:rsidRPr="0007027F" w:rsidRDefault="0007027F" w:rsidP="0007027F">
      <w:pPr>
        <w:widowControl/>
        <w:spacing w:before="280"/>
        <w:ind w:firstLine="540"/>
        <w:contextualSpacing/>
        <w:jc w:val="both"/>
        <w:rPr>
          <w:bCs/>
          <w:lang w:eastAsia="en-US"/>
        </w:rPr>
      </w:pPr>
      <w:bookmarkStart w:id="14" w:name="Par63"/>
      <w:bookmarkEnd w:id="14"/>
      <w:proofErr w:type="gramStart"/>
      <w:r w:rsidRPr="0007027F">
        <w:rPr>
          <w:bCs/>
          <w:lang w:eastAsia="en-US"/>
        </w:rPr>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r:id="rId37" w:history="1">
        <w:r w:rsidRPr="0007027F">
          <w:rPr>
            <w:bCs/>
            <w:color w:val="0000FF"/>
            <w:lang w:eastAsia="en-US"/>
          </w:rPr>
          <w:t>статьей 73</w:t>
        </w:r>
      </w:hyperlink>
      <w:r w:rsidRPr="0007027F">
        <w:rPr>
          <w:bCs/>
          <w:lang w:eastAsia="en-US"/>
        </w:rPr>
        <w:t xml:space="preserve"> настоящего Кодекса, договора поручительства в соответствии со </w:t>
      </w:r>
      <w:hyperlink r:id="rId38" w:history="1">
        <w:r w:rsidRPr="0007027F">
          <w:rPr>
            <w:bCs/>
            <w:color w:val="0000FF"/>
            <w:lang w:eastAsia="en-US"/>
          </w:rPr>
          <w:t>статьей 74</w:t>
        </w:r>
      </w:hyperlink>
      <w:r w:rsidRPr="0007027F">
        <w:rPr>
          <w:bCs/>
          <w:lang w:eastAsia="en-US"/>
        </w:rPr>
        <w:t xml:space="preserve"> настоящего Кодекса, предоставленной банковской гарантии в соответствии со </w:t>
      </w:r>
      <w:hyperlink r:id="rId39" w:history="1">
        <w:r w:rsidRPr="0007027F">
          <w:rPr>
            <w:bCs/>
            <w:color w:val="0000FF"/>
            <w:lang w:eastAsia="en-US"/>
          </w:rPr>
          <w:t>статьей 74.1</w:t>
        </w:r>
      </w:hyperlink>
      <w:r w:rsidRPr="0007027F">
        <w:rPr>
          <w:bCs/>
          <w:lang w:eastAsia="en-US"/>
        </w:rPr>
        <w:t xml:space="preserve"> настоящего Кодекса либо отказе в согласовании (полностью или частично) финансовыми органами субъектов Российской Федерации, муниципальных</w:t>
      </w:r>
      <w:proofErr w:type="gramEnd"/>
      <w:r w:rsidRPr="0007027F">
        <w:rPr>
          <w:bCs/>
          <w:lang w:eastAsia="en-US"/>
        </w:rPr>
        <w:t xml:space="preserve"> образований, федеральной территории "Сириус" в соответствии с </w:t>
      </w:r>
      <w:hyperlink r:id="rId40" w:history="1">
        <w:r w:rsidRPr="0007027F">
          <w:rPr>
            <w:bCs/>
            <w:color w:val="0000FF"/>
            <w:lang w:eastAsia="en-US"/>
          </w:rPr>
          <w:t>пунктом 2 статьи 63</w:t>
        </w:r>
      </w:hyperlink>
      <w:r w:rsidRPr="0007027F">
        <w:rPr>
          <w:bCs/>
          <w:lang w:eastAsia="en-US"/>
        </w:rPr>
        <w:t xml:space="preserve"> настоящего Кодекса соответствующее решение о предоставлении отсрочки или рассрочки не вступает в силу. </w:t>
      </w:r>
      <w:proofErr w:type="gramStart"/>
      <w:r w:rsidRPr="0007027F">
        <w:rPr>
          <w:bCs/>
          <w:lang w:eastAsia="en-US"/>
        </w:rPr>
        <w:t xml:space="preserve">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w:t>
      </w:r>
      <w:hyperlink r:id="rId41" w:history="1">
        <w:r w:rsidRPr="0007027F">
          <w:rPr>
            <w:bCs/>
            <w:color w:val="0000FF"/>
            <w:lang w:eastAsia="en-US"/>
          </w:rPr>
          <w:t>пунктом 2 статьи 63</w:t>
        </w:r>
      </w:hyperlink>
      <w:r w:rsidRPr="0007027F">
        <w:rPr>
          <w:bCs/>
          <w:lang w:eastAsia="en-US"/>
        </w:rPr>
        <w:t xml:space="preserve"> настоящего Кодекса.</w:t>
      </w:r>
      <w:proofErr w:type="gramEnd"/>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11. Отказ уполномоченного органа в </w:t>
      </w:r>
      <w:proofErr w:type="gramStart"/>
      <w:r w:rsidRPr="0007027F">
        <w:rPr>
          <w:bCs/>
          <w:lang w:eastAsia="en-US"/>
        </w:rPr>
        <w:t>предоставлении</w:t>
      </w:r>
      <w:proofErr w:type="gramEnd"/>
      <w:r w:rsidRPr="0007027F">
        <w:rPr>
          <w:bCs/>
          <w:lang w:eastAsia="en-US"/>
        </w:rPr>
        <w:t xml:space="preserve"> отсрочки или рассрочки должен быть мотивированным.</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Отказ уполномоченного органа в </w:t>
      </w:r>
      <w:proofErr w:type="gramStart"/>
      <w:r w:rsidRPr="0007027F">
        <w:rPr>
          <w:bCs/>
          <w:lang w:eastAsia="en-US"/>
        </w:rPr>
        <w:t>предоставлении</w:t>
      </w:r>
      <w:proofErr w:type="gramEnd"/>
      <w:r w:rsidRPr="0007027F">
        <w:rPr>
          <w:bCs/>
          <w:lang w:eastAsia="en-US"/>
        </w:rPr>
        <w:t xml:space="preserve"> отсрочки или рассрочки может быть обжалован заинтересованным лицом в порядке, установленном </w:t>
      </w:r>
      <w:hyperlink r:id="rId42" w:history="1">
        <w:r w:rsidRPr="0007027F">
          <w:rPr>
            <w:bCs/>
            <w:color w:val="0000FF"/>
            <w:lang w:eastAsia="en-US"/>
          </w:rPr>
          <w:t>законодательством</w:t>
        </w:r>
      </w:hyperlink>
      <w:r w:rsidRPr="0007027F">
        <w:rPr>
          <w:bCs/>
          <w:lang w:eastAsia="en-US"/>
        </w:rPr>
        <w:t xml:space="preserve"> Российской Федерации.</w:t>
      </w:r>
    </w:p>
    <w:p w:rsidR="0007027F" w:rsidRPr="0007027F" w:rsidRDefault="0007027F" w:rsidP="0007027F">
      <w:pPr>
        <w:widowControl/>
        <w:spacing w:before="280"/>
        <w:ind w:firstLine="540"/>
        <w:contextualSpacing/>
        <w:jc w:val="both"/>
        <w:rPr>
          <w:bCs/>
          <w:lang w:eastAsia="en-US"/>
        </w:rPr>
      </w:pPr>
      <w:r w:rsidRPr="0007027F">
        <w:rPr>
          <w:bCs/>
          <w:lang w:eastAsia="en-US"/>
        </w:rPr>
        <w:t xml:space="preserve">12. Копия решения о </w:t>
      </w:r>
      <w:proofErr w:type="gramStart"/>
      <w:r w:rsidRPr="0007027F">
        <w:rPr>
          <w:bCs/>
          <w:lang w:eastAsia="en-US"/>
        </w:rPr>
        <w:t>предоставлении</w:t>
      </w:r>
      <w:proofErr w:type="gramEnd"/>
      <w:r w:rsidRPr="0007027F">
        <w:rPr>
          <w:bCs/>
          <w:lang w:eastAsia="en-US"/>
        </w:rPr>
        <w:t xml:space="preserve">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rsidR="0007027F" w:rsidRPr="0007027F" w:rsidRDefault="0007027F" w:rsidP="0007027F">
      <w:pPr>
        <w:widowControl/>
        <w:spacing w:before="280"/>
        <w:ind w:firstLine="540"/>
        <w:contextualSpacing/>
        <w:jc w:val="both"/>
        <w:rPr>
          <w:bCs/>
          <w:lang w:eastAsia="en-US"/>
        </w:rPr>
      </w:pPr>
      <w:r w:rsidRPr="0007027F">
        <w:rPr>
          <w:bCs/>
          <w:lang w:eastAsia="en-US"/>
        </w:rPr>
        <w:t>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w:t>
      </w:r>
    </w:p>
    <w:p w:rsidR="0007027F" w:rsidRPr="0007027F" w:rsidRDefault="0007027F" w:rsidP="0007027F">
      <w:pPr>
        <w:widowControl/>
        <w:spacing w:before="280"/>
        <w:ind w:firstLine="540"/>
        <w:contextualSpacing/>
        <w:jc w:val="both"/>
        <w:rPr>
          <w:bCs/>
          <w:lang w:eastAsia="en-US"/>
        </w:rPr>
      </w:pPr>
      <w:r w:rsidRPr="0007027F">
        <w:rPr>
          <w:bCs/>
          <w:lang w:eastAsia="en-US"/>
        </w:rPr>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и (или) сборов.</w:t>
      </w:r>
    </w:p>
    <w:p w:rsidR="00D5419C" w:rsidRPr="0007027F" w:rsidRDefault="00D5419C" w:rsidP="0007027F">
      <w:pPr>
        <w:contextualSpacing/>
      </w:pPr>
    </w:p>
    <w:sectPr w:rsidR="00D5419C" w:rsidRPr="0007027F" w:rsidSect="0007027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29"/>
    <w:rsid w:val="0007027F"/>
    <w:rsid w:val="002D2766"/>
    <w:rsid w:val="004759E5"/>
    <w:rsid w:val="00C01813"/>
    <w:rsid w:val="00D31BAA"/>
    <w:rsid w:val="00D5419C"/>
    <w:rsid w:val="00F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E5"/>
    <w:pPr>
      <w:widowControl w:val="0"/>
      <w:autoSpaceDE w:val="0"/>
      <w:autoSpaceDN w:val="0"/>
      <w:adjustRightInd w:val="0"/>
    </w:pPr>
    <w:rPr>
      <w:rFonts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BAA"/>
    <w:pPr>
      <w:widowControl w:val="0"/>
      <w:autoSpaceDE w:val="0"/>
      <w:autoSpaceDN w:val="0"/>
      <w:adjustRightInd w:val="0"/>
    </w:pPr>
    <w:rPr>
      <w:rFonts w:eastAsia="Calibri" w:hAnsi="Times New Roman"/>
      <w:sz w:val="24"/>
      <w:szCs w:val="24"/>
      <w:lang w:eastAsia="ru-RU"/>
    </w:rPr>
  </w:style>
  <w:style w:type="paragraph" w:customStyle="1" w:styleId="ConsPlusNormal">
    <w:name w:val="ConsPlusNormal"/>
    <w:rsid w:val="00FB4229"/>
    <w:pPr>
      <w:widowControl w:val="0"/>
      <w:autoSpaceDE w:val="0"/>
      <w:autoSpaceDN w:val="0"/>
    </w:pPr>
    <w:rPr>
      <w:rFonts w:eastAsiaTheme="minorEastAsia" w:hAnsi="Times New Roman"/>
      <w:sz w:val="24"/>
      <w:szCs w:val="22"/>
      <w:lang w:eastAsia="ru-RU"/>
    </w:rPr>
  </w:style>
  <w:style w:type="paragraph" w:customStyle="1" w:styleId="ConsPlusTitle">
    <w:name w:val="ConsPlusTitle"/>
    <w:rsid w:val="00FB4229"/>
    <w:pPr>
      <w:widowControl w:val="0"/>
      <w:autoSpaceDE w:val="0"/>
      <w:autoSpaceDN w:val="0"/>
    </w:pPr>
    <w:rPr>
      <w:rFonts w:eastAsiaTheme="minorEastAsia" w:hAnsi="Times New Roman"/>
      <w:b/>
      <w:sz w:val="24"/>
      <w:szCs w:val="22"/>
      <w:lang w:eastAsia="ru-RU"/>
    </w:rPr>
  </w:style>
  <w:style w:type="paragraph" w:styleId="a4">
    <w:name w:val="Balloon Text"/>
    <w:basedOn w:val="a"/>
    <w:link w:val="a5"/>
    <w:uiPriority w:val="99"/>
    <w:semiHidden/>
    <w:unhideWhenUsed/>
    <w:rsid w:val="0007027F"/>
    <w:rPr>
      <w:rFonts w:ascii="Tahoma" w:hAnsi="Tahoma" w:cs="Tahoma"/>
      <w:sz w:val="16"/>
      <w:szCs w:val="16"/>
    </w:rPr>
  </w:style>
  <w:style w:type="character" w:customStyle="1" w:styleId="a5">
    <w:name w:val="Текст выноски Знак"/>
    <w:basedOn w:val="a0"/>
    <w:link w:val="a4"/>
    <w:uiPriority w:val="99"/>
    <w:semiHidden/>
    <w:rsid w:val="0007027F"/>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E5"/>
    <w:pPr>
      <w:widowControl w:val="0"/>
      <w:autoSpaceDE w:val="0"/>
      <w:autoSpaceDN w:val="0"/>
      <w:adjustRightInd w:val="0"/>
    </w:pPr>
    <w:rPr>
      <w:rFonts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BAA"/>
    <w:pPr>
      <w:widowControl w:val="0"/>
      <w:autoSpaceDE w:val="0"/>
      <w:autoSpaceDN w:val="0"/>
      <w:adjustRightInd w:val="0"/>
    </w:pPr>
    <w:rPr>
      <w:rFonts w:eastAsia="Calibri" w:hAnsi="Times New Roman"/>
      <w:sz w:val="24"/>
      <w:szCs w:val="24"/>
      <w:lang w:eastAsia="ru-RU"/>
    </w:rPr>
  </w:style>
  <w:style w:type="paragraph" w:customStyle="1" w:styleId="ConsPlusNormal">
    <w:name w:val="ConsPlusNormal"/>
    <w:rsid w:val="00FB4229"/>
    <w:pPr>
      <w:widowControl w:val="0"/>
      <w:autoSpaceDE w:val="0"/>
      <w:autoSpaceDN w:val="0"/>
    </w:pPr>
    <w:rPr>
      <w:rFonts w:eastAsiaTheme="minorEastAsia" w:hAnsi="Times New Roman"/>
      <w:sz w:val="24"/>
      <w:szCs w:val="22"/>
      <w:lang w:eastAsia="ru-RU"/>
    </w:rPr>
  </w:style>
  <w:style w:type="paragraph" w:customStyle="1" w:styleId="ConsPlusTitle">
    <w:name w:val="ConsPlusTitle"/>
    <w:rsid w:val="00FB4229"/>
    <w:pPr>
      <w:widowControl w:val="0"/>
      <w:autoSpaceDE w:val="0"/>
      <w:autoSpaceDN w:val="0"/>
    </w:pPr>
    <w:rPr>
      <w:rFonts w:eastAsiaTheme="minorEastAsia" w:hAnsi="Times New Roman"/>
      <w:b/>
      <w:sz w:val="24"/>
      <w:szCs w:val="22"/>
      <w:lang w:eastAsia="ru-RU"/>
    </w:rPr>
  </w:style>
  <w:style w:type="paragraph" w:styleId="a4">
    <w:name w:val="Balloon Text"/>
    <w:basedOn w:val="a"/>
    <w:link w:val="a5"/>
    <w:uiPriority w:val="99"/>
    <w:semiHidden/>
    <w:unhideWhenUsed/>
    <w:rsid w:val="0007027F"/>
    <w:rPr>
      <w:rFonts w:ascii="Tahoma" w:hAnsi="Tahoma" w:cs="Tahoma"/>
      <w:sz w:val="16"/>
      <w:szCs w:val="16"/>
    </w:rPr>
  </w:style>
  <w:style w:type="character" w:customStyle="1" w:styleId="a5">
    <w:name w:val="Текст выноски Знак"/>
    <w:basedOn w:val="a0"/>
    <w:link w:val="a4"/>
    <w:uiPriority w:val="99"/>
    <w:semiHidden/>
    <w:rsid w:val="0007027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50&amp;dst=100384" TargetMode="External"/><Relationship Id="rId13" Type="http://schemas.openxmlformats.org/officeDocument/2006/relationships/hyperlink" Target="https://login.consultant.ru/link/?req=doc&amp;base=LAW&amp;n=446074&amp;dst=100013" TargetMode="External"/><Relationship Id="rId18" Type="http://schemas.openxmlformats.org/officeDocument/2006/relationships/hyperlink" Target="https://login.consultant.ru/link/?req=doc&amp;base=LAW&amp;n=482529&amp;dst=100064" TargetMode="External"/><Relationship Id="rId26" Type="http://schemas.openxmlformats.org/officeDocument/2006/relationships/hyperlink" Target="https://login.consultant.ru/link/?req=doc&amp;base=LAW&amp;n=482777&amp;dst=2676" TargetMode="External"/><Relationship Id="rId39" Type="http://schemas.openxmlformats.org/officeDocument/2006/relationships/hyperlink" Target="https://login.consultant.ru/link/?req=doc&amp;base=LAW&amp;n=482777&amp;dst=2676" TargetMode="External"/><Relationship Id="rId3" Type="http://schemas.openxmlformats.org/officeDocument/2006/relationships/settings" Target="settings.xml"/><Relationship Id="rId21" Type="http://schemas.openxmlformats.org/officeDocument/2006/relationships/hyperlink" Target="https://login.consultant.ru/link/?req=doc&amp;base=LAW&amp;n=482777&amp;dst=5903" TargetMode="External"/><Relationship Id="rId34" Type="http://schemas.openxmlformats.org/officeDocument/2006/relationships/hyperlink" Target="https://login.consultant.ru/link/?req=doc&amp;base=LAW&amp;n=482777&amp;dst=5879" TargetMode="External"/><Relationship Id="rId42" Type="http://schemas.openxmlformats.org/officeDocument/2006/relationships/hyperlink" Target="https://login.consultant.ru/link/?req=doc&amp;base=LAW&amp;n=482731&amp;dst=370" TargetMode="External"/><Relationship Id="rId7" Type="http://schemas.openxmlformats.org/officeDocument/2006/relationships/hyperlink" Target="https://login.consultant.ru/link/?req=doc&amp;base=LAW&amp;n=482896&amp;dst=1339" TargetMode="External"/><Relationship Id="rId12" Type="http://schemas.openxmlformats.org/officeDocument/2006/relationships/hyperlink" Target="https://login.consultant.ru/link/?req=doc&amp;base=LAW&amp;n=482736&amp;dst=102111" TargetMode="External"/><Relationship Id="rId17" Type="http://schemas.openxmlformats.org/officeDocument/2006/relationships/hyperlink" Target="https://login.consultant.ru/link/?req=doc&amp;base=LAW&amp;n=12453&amp;dst=100163" TargetMode="External"/><Relationship Id="rId25" Type="http://schemas.openxmlformats.org/officeDocument/2006/relationships/hyperlink" Target="https://login.consultant.ru/link/?req=doc&amp;base=LAW&amp;n=464871&amp;dst=100128" TargetMode="External"/><Relationship Id="rId33" Type="http://schemas.openxmlformats.org/officeDocument/2006/relationships/hyperlink" Target="https://login.consultant.ru/link/?req=doc&amp;base=LAW&amp;n=482777&amp;dst=5891" TargetMode="External"/><Relationship Id="rId38" Type="http://schemas.openxmlformats.org/officeDocument/2006/relationships/hyperlink" Target="https://login.consultant.ru/link/?req=doc&amp;base=LAW&amp;n=482777&amp;dst=10072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738&amp;dst=100641" TargetMode="External"/><Relationship Id="rId20" Type="http://schemas.openxmlformats.org/officeDocument/2006/relationships/hyperlink" Target="https://login.consultant.ru/link/?req=doc&amp;base=LAW&amp;n=482529&amp;dst=100068" TargetMode="External"/><Relationship Id="rId29" Type="http://schemas.openxmlformats.org/officeDocument/2006/relationships/hyperlink" Target="https://login.consultant.ru/link/?req=doc&amp;base=LAW&amp;n=477669&amp;dst=100227" TargetMode="External"/><Relationship Id="rId41" Type="http://schemas.openxmlformats.org/officeDocument/2006/relationships/hyperlink" Target="https://login.consultant.ru/link/?req=doc&amp;base=LAW&amp;n=482777&amp;dst=5909" TargetMode="External"/><Relationship Id="rId1" Type="http://schemas.openxmlformats.org/officeDocument/2006/relationships/styles" Target="styles.xml"/><Relationship Id="rId6" Type="http://schemas.openxmlformats.org/officeDocument/2006/relationships/hyperlink" Target="https://login.consultant.ru/link/?req=doc&amp;base=LAW&amp;n=179089&amp;dst=100092" TargetMode="External"/><Relationship Id="rId11" Type="http://schemas.openxmlformats.org/officeDocument/2006/relationships/hyperlink" Target="https://login.consultant.ru/link/?req=doc&amp;base=LAW&amp;n=482529&amp;dst=100062" TargetMode="External"/><Relationship Id="rId24" Type="http://schemas.openxmlformats.org/officeDocument/2006/relationships/hyperlink" Target="https://login.consultant.ru/link/?req=doc&amp;base=LAW&amp;n=464871&amp;dst=100127" TargetMode="External"/><Relationship Id="rId32" Type="http://schemas.openxmlformats.org/officeDocument/2006/relationships/hyperlink" Target="https://login.consultant.ru/link/?req=doc&amp;base=LAW&amp;n=477669&amp;dst=100328" TargetMode="External"/><Relationship Id="rId37" Type="http://schemas.openxmlformats.org/officeDocument/2006/relationships/hyperlink" Target="https://login.consultant.ru/link/?req=doc&amp;base=LAW&amp;n=482777&amp;dst=100712" TargetMode="External"/><Relationship Id="rId40" Type="http://schemas.openxmlformats.org/officeDocument/2006/relationships/hyperlink" Target="https://login.consultant.ru/link/?req=doc&amp;base=LAW&amp;n=482777&amp;dst=5909" TargetMode="External"/><Relationship Id="rId5" Type="http://schemas.openxmlformats.org/officeDocument/2006/relationships/hyperlink" Target="https://login.consultant.ru/link/?req=doc&amp;base=LAW&amp;n=482777&amp;dst=447" TargetMode="External"/><Relationship Id="rId15" Type="http://schemas.openxmlformats.org/officeDocument/2006/relationships/hyperlink" Target="https://login.consultant.ru/link/?req=doc&amp;base=LAW&amp;n=12453&amp;dst=100163" TargetMode="External"/><Relationship Id="rId23" Type="http://schemas.openxmlformats.org/officeDocument/2006/relationships/hyperlink" Target="https://login.consultant.ru/link/?req=doc&amp;base=LAW&amp;n=446074&amp;dst=100013" TargetMode="External"/><Relationship Id="rId28" Type="http://schemas.openxmlformats.org/officeDocument/2006/relationships/hyperlink" Target="https://login.consultant.ru/link/?req=doc&amp;base=LAW&amp;n=464871&amp;dst=100131" TargetMode="External"/><Relationship Id="rId36" Type="http://schemas.openxmlformats.org/officeDocument/2006/relationships/hyperlink" Target="https://login.consultant.ru/link/?req=doc&amp;base=LAW&amp;n=482777&amp;dst=5909" TargetMode="External"/><Relationship Id="rId10" Type="http://schemas.openxmlformats.org/officeDocument/2006/relationships/hyperlink" Target="https://login.consultant.ru/link/?req=doc&amp;base=LAW&amp;n=482777&amp;dst=6140" TargetMode="External"/><Relationship Id="rId19" Type="http://schemas.openxmlformats.org/officeDocument/2006/relationships/hyperlink" Target="https://login.consultant.ru/link/?req=doc&amp;base=LAW&amp;n=482529&amp;dst=100066" TargetMode="External"/><Relationship Id="rId31" Type="http://schemas.openxmlformats.org/officeDocument/2006/relationships/hyperlink" Target="https://login.consultant.ru/link/?req=doc&amp;base=LAW&amp;n=482529&amp;dst=10006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77669&amp;dst=100018" TargetMode="External"/><Relationship Id="rId14" Type="http://schemas.openxmlformats.org/officeDocument/2006/relationships/hyperlink" Target="https://login.consultant.ru/link/?req=doc&amp;base=LAW&amp;n=470738&amp;dst=100605" TargetMode="External"/><Relationship Id="rId22" Type="http://schemas.openxmlformats.org/officeDocument/2006/relationships/hyperlink" Target="https://login.consultant.ru/link/?req=doc&amp;base=LAW&amp;n=443624&amp;dst=100010" TargetMode="External"/><Relationship Id="rId27" Type="http://schemas.openxmlformats.org/officeDocument/2006/relationships/hyperlink" Target="https://login.consultant.ru/link/?req=doc&amp;base=LAW&amp;n=464871&amp;dst=100130" TargetMode="External"/><Relationship Id="rId30" Type="http://schemas.openxmlformats.org/officeDocument/2006/relationships/hyperlink" Target="https://login.consultant.ru/link/?req=doc&amp;base=LAW&amp;n=477669&amp;dst=100256" TargetMode="External"/><Relationship Id="rId35" Type="http://schemas.openxmlformats.org/officeDocument/2006/relationships/hyperlink" Target="https://login.consultant.ru/link/?req=doc&amp;base=LAW&amp;n=482777&amp;dst=590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3794</Words>
  <Characters>21632</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Статья 333.41. Особенности предоставления отсрочки или рассрочки уплаты государс</vt:lpstr>
      <vt:lpstr>Статья 64. Порядок и условия предоставления отсрочки или рассрочки</vt:lpstr>
    </vt:vector>
  </TitlesOfParts>
  <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arm2-10</dc:creator>
  <cp:lastModifiedBy>arm2-10</cp:lastModifiedBy>
  <cp:revision>3</cp:revision>
  <cp:lastPrinted>2024-09-06T09:17:00Z</cp:lastPrinted>
  <dcterms:created xsi:type="dcterms:W3CDTF">2024-09-04T14:24:00Z</dcterms:created>
  <dcterms:modified xsi:type="dcterms:W3CDTF">2024-09-06T09:22:00Z</dcterms:modified>
</cp:coreProperties>
</file>