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C9" w:rsidRPr="00467BC9" w:rsidRDefault="00984DD4" w:rsidP="00306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="009B1B9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467BC9" w:rsidRPr="00467BC9" w:rsidRDefault="00984DD4" w:rsidP="00306FE1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06FE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риказом Председателя Павловского районного суда Алтайского края</w:t>
      </w:r>
    </w:p>
    <w:p w:rsidR="00467BC9" w:rsidRPr="00467BC9" w:rsidRDefault="00306FE1" w:rsidP="00306FE1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 февраля 2024 г. № 10-П</w:t>
      </w:r>
    </w:p>
    <w:p w:rsidR="00467BC9" w:rsidRPr="00467BC9" w:rsidRDefault="00467BC9" w:rsidP="00306FE1">
      <w:pPr>
        <w:widowControl w:val="0"/>
        <w:spacing w:after="0"/>
        <w:ind w:right="198"/>
        <w:rPr>
          <w:rStyle w:val="20"/>
          <w:rFonts w:eastAsiaTheme="minorHAnsi"/>
          <w:b/>
          <w:strike/>
          <w:sz w:val="28"/>
          <w:szCs w:val="28"/>
        </w:rPr>
      </w:pPr>
    </w:p>
    <w:p w:rsidR="00467BC9" w:rsidRPr="00467BC9" w:rsidRDefault="00467BC9" w:rsidP="00467BC9">
      <w:pPr>
        <w:widowControl w:val="0"/>
        <w:spacing w:after="0"/>
        <w:ind w:right="198"/>
        <w:jc w:val="center"/>
        <w:rPr>
          <w:rStyle w:val="20"/>
          <w:rFonts w:eastAsiaTheme="minorHAnsi"/>
          <w:b/>
          <w:strike/>
          <w:sz w:val="28"/>
          <w:szCs w:val="28"/>
        </w:rPr>
      </w:pPr>
    </w:p>
    <w:p w:rsidR="0043379B" w:rsidRPr="00467BC9" w:rsidRDefault="0043379B" w:rsidP="00467BC9">
      <w:pPr>
        <w:widowControl w:val="0"/>
        <w:spacing w:after="0" w:line="240" w:lineRule="auto"/>
        <w:ind w:right="198"/>
        <w:jc w:val="center"/>
        <w:rPr>
          <w:rStyle w:val="20"/>
          <w:rFonts w:eastAsiaTheme="minorHAnsi"/>
          <w:b/>
          <w:sz w:val="28"/>
          <w:szCs w:val="28"/>
        </w:rPr>
      </w:pPr>
      <w:r w:rsidRPr="00467BC9">
        <w:rPr>
          <w:rStyle w:val="20"/>
          <w:rFonts w:eastAsiaTheme="minorHAnsi"/>
          <w:b/>
          <w:sz w:val="28"/>
          <w:szCs w:val="28"/>
        </w:rPr>
        <w:t>ПРАВИЛА</w:t>
      </w:r>
    </w:p>
    <w:p w:rsidR="0043379B" w:rsidRDefault="00306FE1" w:rsidP="00467BC9">
      <w:pPr>
        <w:widowControl w:val="0"/>
        <w:spacing w:after="0" w:line="240" w:lineRule="auto"/>
        <w:ind w:right="200"/>
        <w:jc w:val="center"/>
        <w:rPr>
          <w:rStyle w:val="20"/>
          <w:rFonts w:eastAsiaTheme="minorHAnsi"/>
          <w:b/>
          <w:sz w:val="28"/>
          <w:szCs w:val="28"/>
        </w:rPr>
      </w:pPr>
      <w:r>
        <w:rPr>
          <w:rStyle w:val="20"/>
          <w:rFonts w:eastAsiaTheme="minorHAnsi"/>
          <w:b/>
          <w:sz w:val="28"/>
          <w:szCs w:val="28"/>
        </w:rPr>
        <w:t xml:space="preserve">пребывания посетителей </w:t>
      </w:r>
    </w:p>
    <w:p w:rsidR="00306FE1" w:rsidRPr="00467BC9" w:rsidRDefault="00306FE1" w:rsidP="00467BC9">
      <w:pPr>
        <w:widowControl w:val="0"/>
        <w:spacing w:after="0" w:line="240" w:lineRule="auto"/>
        <w:ind w:right="200"/>
        <w:jc w:val="center"/>
        <w:rPr>
          <w:rStyle w:val="20"/>
          <w:rFonts w:eastAsiaTheme="minorHAnsi"/>
          <w:b/>
          <w:sz w:val="28"/>
          <w:szCs w:val="28"/>
        </w:rPr>
      </w:pPr>
      <w:r>
        <w:rPr>
          <w:rStyle w:val="20"/>
          <w:rFonts w:eastAsiaTheme="minorHAnsi"/>
          <w:b/>
          <w:sz w:val="28"/>
          <w:szCs w:val="28"/>
        </w:rPr>
        <w:t>в Павловском районном суде Алтайского края</w:t>
      </w:r>
    </w:p>
    <w:p w:rsidR="0043379B" w:rsidRPr="00467BC9" w:rsidRDefault="0043379B" w:rsidP="00467BC9">
      <w:pPr>
        <w:spacing w:after="0"/>
        <w:jc w:val="both"/>
        <w:rPr>
          <w:rStyle w:val="20"/>
          <w:rFonts w:eastAsiaTheme="minorHAnsi"/>
          <w:sz w:val="28"/>
          <w:szCs w:val="28"/>
        </w:rPr>
      </w:pPr>
    </w:p>
    <w:p w:rsidR="0043379B" w:rsidRPr="00467BC9" w:rsidRDefault="0043379B" w:rsidP="00467BC9">
      <w:pPr>
        <w:widowControl w:val="0"/>
        <w:tabs>
          <w:tab w:val="left" w:pos="4197"/>
        </w:tabs>
        <w:spacing w:after="0" w:line="240" w:lineRule="auto"/>
        <w:jc w:val="center"/>
        <w:outlineLvl w:val="3"/>
        <w:rPr>
          <w:rStyle w:val="20"/>
          <w:rFonts w:eastAsiaTheme="minorHAnsi"/>
          <w:b/>
          <w:sz w:val="28"/>
          <w:szCs w:val="28"/>
        </w:rPr>
      </w:pPr>
      <w:r w:rsidRPr="00467BC9">
        <w:rPr>
          <w:rStyle w:val="20"/>
          <w:rFonts w:eastAsiaTheme="minorHAnsi"/>
          <w:b/>
          <w:sz w:val="28"/>
          <w:szCs w:val="28"/>
        </w:rPr>
        <w:t>1. Общие положения</w:t>
      </w:r>
    </w:p>
    <w:p w:rsidR="0043379B" w:rsidRPr="00467BC9" w:rsidRDefault="0043379B" w:rsidP="00467BC9">
      <w:pPr>
        <w:widowControl w:val="0"/>
        <w:tabs>
          <w:tab w:val="left" w:pos="4197"/>
        </w:tabs>
        <w:spacing w:after="0" w:line="240" w:lineRule="auto"/>
        <w:jc w:val="center"/>
        <w:outlineLvl w:val="3"/>
        <w:rPr>
          <w:rStyle w:val="20"/>
          <w:rFonts w:eastAsiaTheme="minorHAnsi"/>
          <w:sz w:val="28"/>
          <w:szCs w:val="28"/>
        </w:rPr>
      </w:pPr>
    </w:p>
    <w:p w:rsidR="0043379B" w:rsidRPr="00467BC9" w:rsidRDefault="0043379B" w:rsidP="00467BC9">
      <w:pPr>
        <w:widowControl w:val="0"/>
        <w:tabs>
          <w:tab w:val="left" w:pos="1672"/>
        </w:tabs>
        <w:spacing w:after="0" w:line="240" w:lineRule="auto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1.1. </w:t>
      </w:r>
      <w:r w:rsidR="00984DD4">
        <w:rPr>
          <w:rStyle w:val="20"/>
          <w:rFonts w:eastAsiaTheme="minorHAnsi"/>
          <w:sz w:val="28"/>
          <w:szCs w:val="28"/>
        </w:rPr>
        <w:t>П</w:t>
      </w:r>
      <w:r w:rsidRPr="00467BC9">
        <w:rPr>
          <w:rStyle w:val="20"/>
          <w:rFonts w:eastAsiaTheme="minorHAnsi"/>
          <w:sz w:val="28"/>
          <w:szCs w:val="28"/>
        </w:rPr>
        <w:t>равила пребывания временно находящихся в зд</w:t>
      </w:r>
      <w:r w:rsidR="00AC582B" w:rsidRPr="00467BC9">
        <w:rPr>
          <w:rStyle w:val="20"/>
          <w:rFonts w:eastAsiaTheme="minorHAnsi"/>
          <w:sz w:val="28"/>
          <w:szCs w:val="28"/>
        </w:rPr>
        <w:t xml:space="preserve">ании </w:t>
      </w:r>
      <w:r w:rsidR="00984DD4">
        <w:rPr>
          <w:rStyle w:val="20"/>
          <w:rFonts w:eastAsiaTheme="minorHAnsi"/>
          <w:sz w:val="28"/>
          <w:szCs w:val="28"/>
        </w:rPr>
        <w:t>Павловского районного суда Алтайского края</w:t>
      </w:r>
      <w:r w:rsidR="00AC582B" w:rsidRPr="00467BC9">
        <w:rPr>
          <w:rStyle w:val="20"/>
          <w:rFonts w:eastAsiaTheme="minorHAnsi"/>
          <w:sz w:val="28"/>
          <w:szCs w:val="28"/>
        </w:rPr>
        <w:t xml:space="preserve"> (далее –</w:t>
      </w:r>
      <w:r w:rsidR="00984DD4">
        <w:rPr>
          <w:rStyle w:val="20"/>
          <w:rFonts w:eastAsiaTheme="minorHAnsi"/>
          <w:sz w:val="28"/>
          <w:szCs w:val="28"/>
        </w:rPr>
        <w:t xml:space="preserve"> </w:t>
      </w:r>
      <w:r w:rsidR="00B038F6" w:rsidRPr="00467BC9">
        <w:rPr>
          <w:rStyle w:val="20"/>
          <w:rFonts w:eastAsiaTheme="minorHAnsi"/>
          <w:sz w:val="28"/>
          <w:szCs w:val="28"/>
        </w:rPr>
        <w:t>п</w:t>
      </w:r>
      <w:r w:rsidRPr="00467BC9">
        <w:rPr>
          <w:rStyle w:val="20"/>
          <w:rFonts w:eastAsiaTheme="minorHAnsi"/>
          <w:sz w:val="28"/>
          <w:szCs w:val="28"/>
        </w:rPr>
        <w:t xml:space="preserve">равила) физических лиц, для которых суд не является местом работы (далее </w:t>
      </w:r>
      <w:r w:rsidR="00AC582B" w:rsidRPr="00467BC9">
        <w:rPr>
          <w:rStyle w:val="20"/>
          <w:rFonts w:eastAsiaTheme="minorHAnsi"/>
          <w:sz w:val="28"/>
          <w:szCs w:val="28"/>
        </w:rPr>
        <w:t>–</w:t>
      </w:r>
      <w:r w:rsidRPr="00467BC9">
        <w:rPr>
          <w:rStyle w:val="20"/>
          <w:rFonts w:eastAsiaTheme="minorHAnsi"/>
          <w:sz w:val="28"/>
          <w:szCs w:val="28"/>
        </w:rPr>
        <w:t xml:space="preserve"> 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</w:t>
      </w:r>
      <w:r w:rsidR="00984DD4">
        <w:rPr>
          <w:rStyle w:val="20"/>
          <w:rFonts w:eastAsiaTheme="minorHAnsi"/>
          <w:sz w:val="28"/>
          <w:szCs w:val="28"/>
        </w:rPr>
        <w:t>сти судей, работников аппарата суда.</w:t>
      </w:r>
    </w:p>
    <w:p w:rsidR="0043379B" w:rsidRPr="00467BC9" w:rsidRDefault="00984DD4" w:rsidP="00467BC9">
      <w:pPr>
        <w:widowControl w:val="0"/>
        <w:tabs>
          <w:tab w:val="left" w:pos="1672"/>
        </w:tabs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>
        <w:rPr>
          <w:rStyle w:val="20"/>
          <w:rFonts w:eastAsiaTheme="minorHAnsi"/>
          <w:sz w:val="28"/>
          <w:szCs w:val="28"/>
        </w:rPr>
        <w:t>П</w:t>
      </w:r>
      <w:r w:rsidR="0043379B" w:rsidRPr="00467BC9">
        <w:rPr>
          <w:rStyle w:val="20"/>
          <w:rFonts w:eastAsiaTheme="minorHAnsi"/>
          <w:sz w:val="28"/>
          <w:szCs w:val="28"/>
        </w:rPr>
        <w:t>равил</w:t>
      </w:r>
      <w:r>
        <w:rPr>
          <w:rStyle w:val="20"/>
          <w:rFonts w:eastAsiaTheme="minorHAnsi"/>
          <w:sz w:val="28"/>
          <w:szCs w:val="28"/>
        </w:rPr>
        <w:t>а пребывания посетителей в суде</w:t>
      </w:r>
      <w:r w:rsidR="0043379B" w:rsidRPr="00467BC9">
        <w:rPr>
          <w:rStyle w:val="20"/>
          <w:rFonts w:eastAsiaTheme="minorHAnsi"/>
          <w:sz w:val="28"/>
          <w:szCs w:val="28"/>
        </w:rPr>
        <w:t xml:space="preserve"> направлены на: </w:t>
      </w:r>
    </w:p>
    <w:p w:rsidR="0043379B" w:rsidRPr="00467BC9" w:rsidRDefault="0043379B" w:rsidP="00467BC9">
      <w:pPr>
        <w:widowControl w:val="0"/>
        <w:tabs>
          <w:tab w:val="left" w:pos="1672"/>
        </w:tabs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 xml:space="preserve">реализацию конституционного права граждан на судебную защиту; </w:t>
      </w:r>
    </w:p>
    <w:p w:rsidR="0043379B" w:rsidRPr="00467BC9" w:rsidRDefault="0043379B" w:rsidP="00467BC9">
      <w:pPr>
        <w:widowControl w:val="0"/>
        <w:tabs>
          <w:tab w:val="left" w:pos="1672"/>
        </w:tabs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обеспечение установле</w:t>
      </w:r>
      <w:r w:rsidR="00984DD4">
        <w:rPr>
          <w:rStyle w:val="20"/>
          <w:rFonts w:eastAsiaTheme="minorHAnsi"/>
          <w:sz w:val="28"/>
          <w:szCs w:val="28"/>
        </w:rPr>
        <w:t>нного порядка деятельности суда</w:t>
      </w:r>
      <w:r w:rsidRPr="00467BC9">
        <w:rPr>
          <w:rStyle w:val="20"/>
          <w:rFonts w:eastAsiaTheme="minorHAnsi"/>
          <w:sz w:val="28"/>
          <w:szCs w:val="28"/>
        </w:rPr>
        <w:t xml:space="preserve">; </w:t>
      </w:r>
    </w:p>
    <w:p w:rsidR="0043379B" w:rsidRPr="00467BC9" w:rsidRDefault="0043379B" w:rsidP="00467BC9">
      <w:pPr>
        <w:widowControl w:val="0"/>
        <w:tabs>
          <w:tab w:val="left" w:pos="1672"/>
        </w:tabs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 xml:space="preserve">поддержание общественного порядка в здании (помещении) суда и осуществление </w:t>
      </w:r>
      <w:r w:rsidR="00741BB3" w:rsidRPr="00467BC9">
        <w:rPr>
          <w:rStyle w:val="20"/>
          <w:rFonts w:eastAsiaTheme="minorHAnsi"/>
          <w:sz w:val="28"/>
          <w:szCs w:val="28"/>
        </w:rPr>
        <w:t>его</w:t>
      </w:r>
      <w:r w:rsidRPr="00467BC9">
        <w:rPr>
          <w:rStyle w:val="20"/>
          <w:rFonts w:eastAsiaTheme="minorHAnsi"/>
          <w:sz w:val="28"/>
          <w:szCs w:val="28"/>
        </w:rPr>
        <w:t xml:space="preserve"> охраны;</w:t>
      </w:r>
    </w:p>
    <w:p w:rsidR="00741BB3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обеспечение прав граждан на охрану жизни и здоровья, в том числе безопасности судей, присяжных заседат</w:t>
      </w:r>
      <w:r w:rsidR="00984DD4">
        <w:rPr>
          <w:rStyle w:val="20"/>
          <w:rFonts w:eastAsiaTheme="minorHAnsi"/>
          <w:sz w:val="28"/>
          <w:szCs w:val="28"/>
        </w:rPr>
        <w:t>елей, работников аппарата суда</w:t>
      </w:r>
      <w:r w:rsidRPr="00467BC9">
        <w:rPr>
          <w:rStyle w:val="20"/>
          <w:rFonts w:eastAsiaTheme="minorHAnsi"/>
          <w:sz w:val="28"/>
          <w:szCs w:val="28"/>
        </w:rPr>
        <w:t xml:space="preserve"> и иных участников судебного процесса;</w:t>
      </w:r>
    </w:p>
    <w:p w:rsidR="00741BB3" w:rsidRPr="00467BC9" w:rsidRDefault="00741BB3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 xml:space="preserve">обеспечение гласности и открытости судопроизводства, </w:t>
      </w:r>
      <w:r w:rsidR="0043379B" w:rsidRPr="00467BC9">
        <w:rPr>
          <w:rStyle w:val="20"/>
          <w:rFonts w:eastAsiaTheme="minorHAnsi"/>
          <w:sz w:val="28"/>
          <w:szCs w:val="28"/>
        </w:rPr>
        <w:t>реализацию права на доступ к</w:t>
      </w:r>
      <w:r w:rsidR="00984DD4">
        <w:rPr>
          <w:rStyle w:val="20"/>
          <w:rFonts w:eastAsiaTheme="minorHAnsi"/>
          <w:sz w:val="28"/>
          <w:szCs w:val="28"/>
        </w:rPr>
        <w:t xml:space="preserve"> информации о деятельности суда</w:t>
      </w:r>
      <w:r w:rsidRPr="00467BC9">
        <w:rPr>
          <w:rStyle w:val="20"/>
          <w:rFonts w:eastAsiaTheme="minorHAnsi"/>
          <w:sz w:val="28"/>
          <w:szCs w:val="28"/>
        </w:rPr>
        <w:t>;</w:t>
      </w:r>
    </w:p>
    <w:p w:rsidR="0043379B" w:rsidRPr="00467BC9" w:rsidRDefault="00741BB3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обеспечение уважительного отношения посетителей суда, судебных приставов, судей и работников аппарата суда друг к другу</w:t>
      </w:r>
      <w:r w:rsidR="0043379B" w:rsidRPr="00467BC9">
        <w:rPr>
          <w:rStyle w:val="20"/>
          <w:rFonts w:eastAsiaTheme="minorHAnsi"/>
          <w:sz w:val="28"/>
          <w:szCs w:val="28"/>
        </w:rPr>
        <w:t>.</w:t>
      </w: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="00741BB3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 Проход в здание (помещение) суда осуществляется по следующим документам: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паспорт гражданина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временное удостоверение личности гражданина Российской Федерации (форма № 2);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дипломатический паспорт гражданина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служебный паспорт гражданина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удостоверение личности военнослужащего Российской Федерации или военный билет;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удостоверение личности моряка;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свидетельство о рождении (для граждан Российской Федерации </w:t>
      </w:r>
      <w:r w:rsidR="000C5E5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 14 лет);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водительское удостоверение;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служебное удостоверение;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удостоверение адвоката;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741BB3" w:rsidRPr="00467BC9" w:rsidRDefault="00741BB3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Проход в здание (помещение) суда не может ставиться в зависимость от предъявления каких-либо иных документов, в том числе обосновывающих необходимость посещения суда, помимо указанных в настоящем пункте.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2. Организация допуска посетителей в здание (помещение) суда</w:t>
      </w:r>
    </w:p>
    <w:p w:rsidR="0043379B" w:rsidRPr="00467BC9" w:rsidRDefault="0043379B" w:rsidP="00467B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3379B" w:rsidRPr="00467BC9" w:rsidRDefault="00741BB3" w:rsidP="00467B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2.1. 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Допуск посетителей в здание (помещение) суда осуществляется в соответствии с правилами внутреннего распорядка суда, установленными председателем суда</w:t>
      </w:r>
      <w:r w:rsidR="00CA678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24.03.2020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на основании утвержденных Советом судей Российской Федерации </w:t>
      </w:r>
      <w:r w:rsidR="00AC582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равил внутреннего распорядка судов (Федеральный конституционный закон от 23.06.1999 № 1-ФКЗ «О военных судах Российской Федерации», Федеральный конституционный закон от 07.02.2011 № 1-ФКЗ «О судах общей юрисдикции в Российской Федерации», Закон Российской Федерации от 26.06.1992 № 3132-1 «О статусе судей в Российской Федерации»), в месте, на котором </w:t>
      </w:r>
      <w:r w:rsidR="0043379B" w:rsidRPr="00467BC9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судебные приставы по </w:t>
      </w:r>
      <w:r w:rsidR="0043379B" w:rsidRPr="00467BC9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>обеспечению установленного порядка деятельности судов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выполняют возложенные на них обязанности. В целях обеспечения безопасности судей, присяжных заседателей, работников аппаратов судов и иных </w:t>
      </w:r>
      <w:r w:rsidR="0043379B" w:rsidRPr="00467BC9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лиц, находящихся в зданиях, помещениях судов, судебными приставами по обеспечению установленного порядка деятельности судов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применяются технические средства охраны и досмотра и осуществляется учет (регистрация) входящих в здание (помещение) суда посетителей, за исключением лиц, указанных в пунктах 2.3 и 2.4 </w:t>
      </w:r>
      <w:r w:rsidR="00870549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равил.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2.2. Охрана и поддержание общественного порядка в здании (помещении) суда осуществляются судебными приставами по обеспечению установленного порядка деятельности судов (далее </w:t>
      </w:r>
      <w:r w:rsidR="00AC582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–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судебные приставы) в соответствии с законодательством Российской Федерации.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2.3. Беспрепятственный проход в здание (помещение) суда осуществляется лицами, являющимися объектами государственной охраны в соответствии с Федеральным законом от 27.05.1996 №57-ФЗ </w:t>
      </w:r>
      <w:r w:rsidR="002E3F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«О государственной охране». 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2.4. При предъявлении служебного удостоверения в здание (помещение) суда проходят:</w:t>
      </w:r>
    </w:p>
    <w:p w:rsidR="0043379B" w:rsidRPr="00467BC9" w:rsidRDefault="00C46C3F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удьи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том, числе пребывающие в отставке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43379B" w:rsidRPr="00467BC9" w:rsidRDefault="00707BC9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сенаторы Российской Федерации и 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депутаты Государственной Думы Федерального Собрания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государственные гражданские служащие Верховного Суда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работники системы Судебного департамента при Верховном Суде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государственные гражда</w:t>
      </w:r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нские служащие федеральных судов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 мировых судей субъектов Российской Федерации;</w:t>
      </w:r>
    </w:p>
    <w:p w:rsidR="0043379B" w:rsidRPr="00467BC9" w:rsidRDefault="007A52A5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высшие должностные лица субъектов Российской Федерации, 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руководители исполнительных органов государственной власти субъектов Российской Федерации и их заместители;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7717A4" w:rsidRPr="00467BC9" w:rsidRDefault="007717A4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главы муниципальных образований, руководители органов местного самоуправления и их заместители,</w:t>
      </w:r>
      <w:r w:rsidRPr="00467BC9">
        <w:rPr>
          <w:rFonts w:ascii="Times New Roman" w:hAnsi="Times New Roman" w:cs="Times New Roman"/>
          <w:sz w:val="28"/>
          <w:szCs w:val="28"/>
        </w:rPr>
        <w:t xml:space="preserve">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</w:t>
      </w:r>
      <w:r w:rsidR="007717A4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й гвардии Российской Федерации</w:t>
      </w:r>
      <w:r w:rsidR="00785813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 предъявлении удостоверения проходят в здание (помещение) суда адвокаты.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2.5. По прибытии в здание (помещение) суда выездных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 нахождении в здании суда медицинских работников судебными приставами</w:t>
      </w:r>
      <w:r w:rsidR="0069520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незамедлительно докладывается п</w:t>
      </w:r>
      <w:r w:rsidR="00984DD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редседателю суда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2.6. Доступ в здание (помещение) суда предоставляется: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присяжным заседателям (кандидатам в присяжные заседатели)</w:t>
      </w:r>
      <w:r w:rsidR="009028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 основании списка присяжных заседателей (кандидатов в присяжные заседатели), находящегося на посту охраны;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_GoBack"/>
      <w:bookmarkEnd w:id="0"/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работникам строительных (подрядных) или </w:t>
      </w:r>
      <w:proofErr w:type="spellStart"/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клининговых</w:t>
      </w:r>
      <w:proofErr w:type="spellEnd"/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организаций  на основании списков, представляемых </w:t>
      </w:r>
      <w:r w:rsidR="009028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руководителем аппарата –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администратором суда и находящихся на посту охраны.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2.7. Работники, осуществляющие охрану здания (помещения) суда, обеспечивают доступ в здание (помещение)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</w:t>
      </w:r>
      <w:r w:rsidRPr="00467BC9">
        <w:rPr>
          <w:rStyle w:val="20"/>
          <w:rFonts w:eastAsiaTheme="minorHAnsi"/>
          <w:sz w:val="28"/>
          <w:szCs w:val="28"/>
        </w:rPr>
        <w:t>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lastRenderedPageBreak/>
        <w:t xml:space="preserve">При ликвидации чрезвычайной ситуации или производстве аварийно-восстановительных работ присутствует лицо, осуществляющее охрану здания (помещения) суда, или уполномоченный </w:t>
      </w:r>
      <w:r w:rsidR="00902885">
        <w:rPr>
          <w:rStyle w:val="20"/>
          <w:rFonts w:eastAsiaTheme="minorHAnsi"/>
          <w:sz w:val="28"/>
          <w:szCs w:val="28"/>
        </w:rPr>
        <w:t>работник</w:t>
      </w:r>
      <w:r w:rsidRPr="00467BC9">
        <w:rPr>
          <w:rStyle w:val="20"/>
          <w:rFonts w:eastAsiaTheme="minorHAnsi"/>
          <w:sz w:val="28"/>
          <w:szCs w:val="28"/>
        </w:rPr>
        <w:t xml:space="preserve"> суда.</w:t>
      </w:r>
    </w:p>
    <w:p w:rsidR="00467BC9" w:rsidRDefault="00467BC9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2.8. Представители средств массовой информации допускаются в здание (помещение) суда при предъявлении служебного удостоверения или документа, удостоверяющего личность, с применением технических средств досмотра.</w:t>
      </w:r>
      <w:r w:rsidR="007A52A5" w:rsidRPr="00467BC9">
        <w:rPr>
          <w:rStyle w:val="20"/>
          <w:rFonts w:eastAsiaTheme="minorHAnsi"/>
          <w:sz w:val="28"/>
          <w:szCs w:val="28"/>
        </w:rPr>
        <w:t xml:space="preserve"> 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</w:t>
      </w:r>
      <w:r w:rsidR="000044C6" w:rsidRPr="00467BC9">
        <w:rPr>
          <w:rStyle w:val="20"/>
          <w:rFonts w:eastAsiaTheme="minorHAnsi"/>
          <w:sz w:val="28"/>
          <w:szCs w:val="28"/>
        </w:rPr>
        <w:t>.</w:t>
      </w: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2.9. Организация прохода в здание (помещение)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2.10. При возникновении чрезвычайной ситуации допуск посетителей в здание (помещение)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(помещения) суда.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2.11. </w:t>
      </w:r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При срабатывании </w:t>
      </w:r>
      <w:proofErr w:type="spellStart"/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металлодетектора</w:t>
      </w:r>
      <w:proofErr w:type="spellEnd"/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или наличии личных вещей у посетителя судебный пристав вправе предложить посетителю предъявить личные вещи для осмотра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 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(ст. 11 Федерального закона от 21.07.1997 № 118-ФЗ «Об органах принудительного исполнения Российской Федерации»).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2.12. Основаниями для отказа в допуске в здание (помещение) суда являются: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отсутствие или отказ предъявить документы, удостоверяющие личность;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отказ от прохождения проверки с использованием стационарного или переносного </w:t>
      </w:r>
      <w:proofErr w:type="spellStart"/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металлодетектора</w:t>
      </w:r>
      <w:proofErr w:type="spellEnd"/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43379B" w:rsidRPr="00467BC9" w:rsidRDefault="00A12BDD" w:rsidP="00467BC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lastRenderedPageBreak/>
        <w:t>прибытие в суд лиц, имеющих внешний вид, не отвечающий санитарно-гигиеническим требованиям; лиц в спортивной и</w:t>
      </w:r>
      <w:r w:rsidR="008E6DB7"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ли</w:t>
      </w:r>
      <w:r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</w:t>
      </w:r>
      <w:r w:rsidR="00C46C3F"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, в одежде,</w:t>
      </w:r>
      <w:r w:rsidR="00067EB4"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не позволяющей</w:t>
      </w:r>
      <w:r w:rsidR="00C46C3F"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идентифицировать личность</w:t>
      </w:r>
      <w:r w:rsidR="0043379B"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прибытие в суд лиц в состоянии алкогольного, наркотического или</w:t>
      </w:r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иного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токсического опьянения;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прибытие в суд лиц в возрасте до 14 лет без сопровождения законных</w:t>
      </w:r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представителей, близких родственников, опекунов (представителей </w:t>
      </w:r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органов опеки и попечительства),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педагогов (воспитателей)</w:t>
      </w:r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либо иных лиц на основании доверенности, выданной законным представителем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43379B" w:rsidRPr="00467BC9" w:rsidRDefault="007A52A5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7A52A5" w:rsidRPr="00467BC9" w:rsidRDefault="007A52A5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3. Меры безопасности в суде</w:t>
      </w:r>
    </w:p>
    <w:p w:rsidR="0043379B" w:rsidRPr="00467BC9" w:rsidRDefault="0043379B" w:rsidP="00467B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3.1. 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проносить в здание и служебные помещения </w:t>
      </w:r>
      <w:r w:rsidR="009028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суда предметы, перечисленные в п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риложении к настоящим </w:t>
      </w:r>
      <w:r w:rsidR="00B038F6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находиться в служебных помещениях суда без разрешения судей, работников аппарата суда и судебных приставов;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 Российской Федерации</w:t>
      </w:r>
      <w:r w:rsidR="001D4C1A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 В иных случаях фото</w:t>
      </w:r>
      <w:r w:rsidR="00112B0E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1D4C1A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видеосъемка в задании суда может производиться по согласованию с председателем суда, с лицом, его замещаю</w:t>
      </w:r>
      <w:r w:rsidR="009028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щим, либо с иным уполномоченным</w:t>
      </w:r>
      <w:r w:rsidR="001D4C1A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лицом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курить;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912C3C" w:rsidRPr="00467BC9" w:rsidRDefault="00912C3C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67BC9" w:rsidRPr="00467BC9" w:rsidRDefault="00467BC9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Default="0043379B" w:rsidP="00467BC9">
      <w:pPr>
        <w:spacing w:after="0" w:line="240" w:lineRule="auto"/>
        <w:ind w:firstLine="567"/>
        <w:jc w:val="center"/>
        <w:rPr>
          <w:rStyle w:val="20"/>
          <w:rFonts w:eastAsiaTheme="minorHAnsi"/>
          <w:b/>
          <w:sz w:val="28"/>
          <w:szCs w:val="28"/>
        </w:rPr>
      </w:pPr>
      <w:r w:rsidRPr="00467BC9">
        <w:rPr>
          <w:rStyle w:val="20"/>
          <w:rFonts w:eastAsiaTheme="minorHAnsi"/>
          <w:b/>
          <w:sz w:val="28"/>
          <w:szCs w:val="28"/>
        </w:rPr>
        <w:t>4. Ответственность посетителей суда</w:t>
      </w:r>
    </w:p>
    <w:p w:rsidR="00467BC9" w:rsidRPr="00467BC9" w:rsidRDefault="00467BC9" w:rsidP="00467BC9">
      <w:pPr>
        <w:spacing w:after="0" w:line="240" w:lineRule="auto"/>
        <w:ind w:firstLine="567"/>
        <w:jc w:val="center"/>
        <w:rPr>
          <w:rStyle w:val="20"/>
          <w:rFonts w:eastAsiaTheme="minorHAnsi"/>
          <w:b/>
          <w:sz w:val="28"/>
          <w:szCs w:val="28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4.1. При совершении противоправных действий (бездействии) посетитель несет установленную законодательством Российской Федерации</w:t>
      </w:r>
      <w:r w:rsidRPr="00467BC9">
        <w:rPr>
          <w:rStyle w:val="20"/>
          <w:rFonts w:eastAsiaTheme="minorHAnsi"/>
          <w:b/>
          <w:sz w:val="28"/>
          <w:szCs w:val="28"/>
        </w:rPr>
        <w:t xml:space="preserve"> </w:t>
      </w:r>
      <w:r w:rsidRPr="00467BC9">
        <w:rPr>
          <w:rStyle w:val="20"/>
          <w:rFonts w:eastAsiaTheme="minorHAnsi"/>
          <w:sz w:val="28"/>
          <w:szCs w:val="28"/>
        </w:rPr>
        <w:t>ответственность.</w:t>
      </w: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</w:p>
    <w:p w:rsidR="0043379B" w:rsidRPr="00467BC9" w:rsidRDefault="0043379B" w:rsidP="00467BC9">
      <w:pPr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 w:type="page"/>
      </w:r>
    </w:p>
    <w:p w:rsidR="005F4172" w:rsidRPr="00467BC9" w:rsidRDefault="005F4172" w:rsidP="00467BC9">
      <w:pPr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 xml:space="preserve">Приложение </w:t>
      </w:r>
    </w:p>
    <w:p w:rsidR="005F4172" w:rsidRPr="00467BC9" w:rsidRDefault="005F4172" w:rsidP="00467BC9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52074D" w:rsidRPr="00467BC9" w:rsidRDefault="0043379B" w:rsidP="00467BC9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Примерный перечень предметов, запрещенных к вносу </w:t>
      </w:r>
    </w:p>
    <w:p w:rsidR="0043379B" w:rsidRPr="00467BC9" w:rsidRDefault="0043379B" w:rsidP="00467BC9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в здание (помещение) </w:t>
      </w:r>
      <w:r w:rsidR="00F709E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Павловского районного </w:t>
      </w:r>
      <w:r w:rsidRPr="00467B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суда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1. Гражданское, служебное, боевое ручное стрелковое и холодное оружие, а также колющие и режущие предметы (за исключением случаев, указанных в пункте 2.3 </w:t>
      </w:r>
      <w:r w:rsidR="007502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Типовых п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равил) и боеприпасы.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 Взрывчатые вещества, взрывные устройства.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3. Наркотические средства, психотропные вещества и их аналоги.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4. Токсические (ядовитые), радиоактивные вещества.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5. Легковоспламеняющиеся вещества (жидкости).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6. Бытовые газовые баллоны.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7. Алкогольная и спиртосодержащая продукция.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8. Велосипеды и иные транспортные средства, за исключением специальных средств для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5F4172" w:rsidRPr="00467BC9" w:rsidRDefault="0069520B" w:rsidP="00467BC9">
      <w:pPr>
        <w:tabs>
          <w:tab w:val="left" w:pos="709"/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9.</w:t>
      </w:r>
      <w:r w:rsidRPr="00467BC9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="005F4172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Предметы, материалы агитационного характера (плакаты, транспаранты, флаги, листовки).</w:t>
      </w:r>
    </w:p>
    <w:p w:rsidR="0043379B" w:rsidRPr="00467BC9" w:rsidRDefault="005F4172" w:rsidP="00467B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10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 Иные предметы, вещества и средства, представляющие угрозу для безопасности окружающих.</w:t>
      </w:r>
    </w:p>
    <w:sectPr w:rsidR="0043379B" w:rsidRPr="00467BC9" w:rsidSect="004651A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09A" w:rsidRDefault="0044509A" w:rsidP="004651AC">
      <w:pPr>
        <w:spacing w:after="0" w:line="240" w:lineRule="auto"/>
      </w:pPr>
      <w:r>
        <w:separator/>
      </w:r>
    </w:p>
  </w:endnote>
  <w:endnote w:type="continuationSeparator" w:id="0">
    <w:p w:rsidR="0044509A" w:rsidRDefault="0044509A" w:rsidP="00465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09A" w:rsidRDefault="0044509A" w:rsidP="004651AC">
      <w:pPr>
        <w:spacing w:after="0" w:line="240" w:lineRule="auto"/>
      </w:pPr>
      <w:r>
        <w:separator/>
      </w:r>
    </w:p>
  </w:footnote>
  <w:footnote w:type="continuationSeparator" w:id="0">
    <w:p w:rsidR="0044509A" w:rsidRDefault="0044509A" w:rsidP="00465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738729"/>
      <w:docPartObj>
        <w:docPartGallery w:val="Page Numbers (Top of Page)"/>
        <w:docPartUnique/>
      </w:docPartObj>
    </w:sdtPr>
    <w:sdtEndPr/>
    <w:sdtContent>
      <w:p w:rsidR="004651AC" w:rsidRDefault="004651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84B">
          <w:rPr>
            <w:noProof/>
          </w:rPr>
          <w:t>5</w:t>
        </w:r>
        <w:r>
          <w:fldChar w:fldCharType="end"/>
        </w:r>
      </w:p>
    </w:sdtContent>
  </w:sdt>
  <w:p w:rsidR="004651AC" w:rsidRDefault="004651A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103A0"/>
    <w:multiLevelType w:val="multilevel"/>
    <w:tmpl w:val="6E2027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1936D7"/>
    <w:multiLevelType w:val="multilevel"/>
    <w:tmpl w:val="46FA4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A06437"/>
    <w:multiLevelType w:val="multilevel"/>
    <w:tmpl w:val="46FA4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3251E9"/>
    <w:multiLevelType w:val="multilevel"/>
    <w:tmpl w:val="46FA4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B1"/>
    <w:rsid w:val="000044C6"/>
    <w:rsid w:val="00047E19"/>
    <w:rsid w:val="00066049"/>
    <w:rsid w:val="00067EB4"/>
    <w:rsid w:val="00074FBC"/>
    <w:rsid w:val="00081F86"/>
    <w:rsid w:val="0008720F"/>
    <w:rsid w:val="00096C33"/>
    <w:rsid w:val="000C5E59"/>
    <w:rsid w:val="000F5310"/>
    <w:rsid w:val="00112B0E"/>
    <w:rsid w:val="001B7E9C"/>
    <w:rsid w:val="001D4C1A"/>
    <w:rsid w:val="001F0EDF"/>
    <w:rsid w:val="002C4528"/>
    <w:rsid w:val="002D65C7"/>
    <w:rsid w:val="002E3F35"/>
    <w:rsid w:val="00306FE1"/>
    <w:rsid w:val="00340665"/>
    <w:rsid w:val="00387699"/>
    <w:rsid w:val="003F3B74"/>
    <w:rsid w:val="0043379B"/>
    <w:rsid w:val="0044509A"/>
    <w:rsid w:val="004651AC"/>
    <w:rsid w:val="00467BC9"/>
    <w:rsid w:val="0052074D"/>
    <w:rsid w:val="00537E65"/>
    <w:rsid w:val="0056084B"/>
    <w:rsid w:val="005F4172"/>
    <w:rsid w:val="006211C8"/>
    <w:rsid w:val="0069520B"/>
    <w:rsid w:val="006A09B1"/>
    <w:rsid w:val="006D4AF8"/>
    <w:rsid w:val="00707BC9"/>
    <w:rsid w:val="0073047A"/>
    <w:rsid w:val="00741BB3"/>
    <w:rsid w:val="0075029B"/>
    <w:rsid w:val="007717A4"/>
    <w:rsid w:val="00772A3D"/>
    <w:rsid w:val="0078537E"/>
    <w:rsid w:val="007855B6"/>
    <w:rsid w:val="00785813"/>
    <w:rsid w:val="007A52A5"/>
    <w:rsid w:val="00802F0B"/>
    <w:rsid w:val="00806B58"/>
    <w:rsid w:val="00870549"/>
    <w:rsid w:val="00876B9C"/>
    <w:rsid w:val="0088783E"/>
    <w:rsid w:val="008E6DB7"/>
    <w:rsid w:val="00902885"/>
    <w:rsid w:val="00912C3C"/>
    <w:rsid w:val="0093427D"/>
    <w:rsid w:val="0094283D"/>
    <w:rsid w:val="00984DD4"/>
    <w:rsid w:val="009B1B9D"/>
    <w:rsid w:val="00A12BDD"/>
    <w:rsid w:val="00A45E50"/>
    <w:rsid w:val="00AC582B"/>
    <w:rsid w:val="00B038F6"/>
    <w:rsid w:val="00B257E4"/>
    <w:rsid w:val="00B34F64"/>
    <w:rsid w:val="00B40686"/>
    <w:rsid w:val="00BA5CD4"/>
    <w:rsid w:val="00BD7415"/>
    <w:rsid w:val="00BE7571"/>
    <w:rsid w:val="00C45E65"/>
    <w:rsid w:val="00C46C3F"/>
    <w:rsid w:val="00CA6789"/>
    <w:rsid w:val="00CB2A8B"/>
    <w:rsid w:val="00DA1F78"/>
    <w:rsid w:val="00E436F0"/>
    <w:rsid w:val="00EA3422"/>
    <w:rsid w:val="00EE4C32"/>
    <w:rsid w:val="00F15427"/>
    <w:rsid w:val="00F54B9D"/>
    <w:rsid w:val="00F709EF"/>
    <w:rsid w:val="00FA0596"/>
    <w:rsid w:val="00FF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FF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FF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Заголовок №4_"/>
    <w:basedOn w:val="a0"/>
    <w:rsid w:val="00FF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Заголовок №4"/>
    <w:basedOn w:val="4"/>
    <w:rsid w:val="00FF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FF41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2C45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1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F7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6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51AC"/>
  </w:style>
  <w:style w:type="paragraph" w:styleId="a9">
    <w:name w:val="footer"/>
    <w:basedOn w:val="a"/>
    <w:link w:val="aa"/>
    <w:uiPriority w:val="99"/>
    <w:unhideWhenUsed/>
    <w:rsid w:val="0046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51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FF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FF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Заголовок №4_"/>
    <w:basedOn w:val="a0"/>
    <w:rsid w:val="00FF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Заголовок №4"/>
    <w:basedOn w:val="4"/>
    <w:rsid w:val="00FF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FF41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2C45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1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F7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6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51AC"/>
  </w:style>
  <w:style w:type="paragraph" w:styleId="a9">
    <w:name w:val="footer"/>
    <w:basedOn w:val="a"/>
    <w:link w:val="aa"/>
    <w:uiPriority w:val="99"/>
    <w:unhideWhenUsed/>
    <w:rsid w:val="0046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7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CFAD7-BA2B-4139-A710-7BBB47C9E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2037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Геворгян</dc:creator>
  <cp:lastModifiedBy>user</cp:lastModifiedBy>
  <cp:revision>7</cp:revision>
  <cp:lastPrinted>2024-02-28T06:26:00Z</cp:lastPrinted>
  <dcterms:created xsi:type="dcterms:W3CDTF">2024-01-24T02:01:00Z</dcterms:created>
  <dcterms:modified xsi:type="dcterms:W3CDTF">2024-02-28T06:26:00Z</dcterms:modified>
</cp:coreProperties>
</file>