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2F2" w:rsidRDefault="00B82B1D" w:rsidP="008A5161">
      <w:pPr>
        <w:pStyle w:val="120"/>
        <w:keepNext/>
        <w:keepLines/>
        <w:shd w:val="clear" w:color="auto" w:fill="auto"/>
        <w:spacing w:line="240" w:lineRule="auto"/>
        <w:contextualSpacing/>
      </w:pPr>
      <w:bookmarkStart w:id="0" w:name="bookmark0"/>
      <w:bookmarkStart w:id="1" w:name="_GoBack"/>
      <w:r>
        <w:t>Счет временного распоряжения (с 27.10.2025год)</w:t>
      </w:r>
      <w:bookmarkEnd w:id="0"/>
    </w:p>
    <w:p w:rsidR="004C3852" w:rsidRDefault="00B82B1D" w:rsidP="008A5161">
      <w:pPr>
        <w:pStyle w:val="40"/>
        <w:shd w:val="clear" w:color="auto" w:fill="auto"/>
        <w:spacing w:before="0" w:line="240" w:lineRule="auto"/>
        <w:contextualSpacing/>
        <w:jc w:val="left"/>
        <w:rPr>
          <w:rStyle w:val="414pt"/>
        </w:rPr>
      </w:pPr>
      <w:r>
        <w:rPr>
          <w:rStyle w:val="414pt"/>
        </w:rPr>
        <w:t xml:space="preserve">Реквизиты: </w:t>
      </w:r>
      <w:r w:rsidRPr="00792A66">
        <w:rPr>
          <w:rStyle w:val="414pt"/>
          <w:b/>
        </w:rPr>
        <w:t>Управление Судебного департамента в Ивановской области</w:t>
      </w:r>
      <w:r>
        <w:rPr>
          <w:rStyle w:val="414pt"/>
        </w:rPr>
        <w:t xml:space="preserve"> </w:t>
      </w:r>
    </w:p>
    <w:p w:rsidR="004C3852" w:rsidRDefault="00B82B1D" w:rsidP="008A5161">
      <w:pPr>
        <w:pStyle w:val="40"/>
        <w:shd w:val="clear" w:color="auto" w:fill="auto"/>
        <w:spacing w:before="0" w:line="240" w:lineRule="auto"/>
        <w:contextualSpacing/>
        <w:jc w:val="left"/>
        <w:rPr>
          <w:rStyle w:val="414pt"/>
        </w:rPr>
      </w:pPr>
      <w:r>
        <w:rPr>
          <w:rStyle w:val="414pt"/>
        </w:rPr>
        <w:t xml:space="preserve">Почтовый адрес: </w:t>
      </w:r>
      <w:r w:rsidRPr="00792A66">
        <w:rPr>
          <w:rStyle w:val="414pt"/>
          <w:b/>
        </w:rPr>
        <w:t>153012 г. Иваново, ул. Пушкина, дом 27/3</w:t>
      </w:r>
      <w:r>
        <w:rPr>
          <w:rStyle w:val="414pt"/>
        </w:rPr>
        <w:t xml:space="preserve"> </w:t>
      </w:r>
    </w:p>
    <w:p w:rsidR="005C62F2" w:rsidRDefault="00B82B1D" w:rsidP="008A5161">
      <w:pPr>
        <w:pStyle w:val="40"/>
        <w:shd w:val="clear" w:color="auto" w:fill="auto"/>
        <w:spacing w:before="0" w:line="240" w:lineRule="auto"/>
        <w:contextualSpacing/>
        <w:jc w:val="left"/>
      </w:pPr>
      <w:r>
        <w:rPr>
          <w:rStyle w:val="414pt"/>
        </w:rPr>
        <w:t>Банковские реквизиты:</w:t>
      </w:r>
    </w:p>
    <w:p w:rsidR="005C62F2" w:rsidRDefault="00B82B1D" w:rsidP="008A5161">
      <w:pPr>
        <w:pStyle w:val="40"/>
        <w:shd w:val="clear" w:color="auto" w:fill="auto"/>
        <w:spacing w:before="0" w:line="240" w:lineRule="auto"/>
        <w:contextualSpacing/>
        <w:jc w:val="left"/>
      </w:pPr>
      <w:proofErr w:type="gramStart"/>
      <w:r>
        <w:rPr>
          <w:rStyle w:val="414pt"/>
        </w:rPr>
        <w:t>УФК по Нижегородской области (Управление Судебного департамента</w:t>
      </w:r>
      <w:r>
        <w:rPr>
          <w:rStyle w:val="414pt"/>
        </w:rPr>
        <w:t xml:space="preserve"> в</w:t>
      </w:r>
      <w:proofErr w:type="gramEnd"/>
    </w:p>
    <w:p w:rsidR="005C62F2" w:rsidRDefault="00B82B1D" w:rsidP="008A5161">
      <w:pPr>
        <w:pStyle w:val="40"/>
        <w:shd w:val="clear" w:color="auto" w:fill="auto"/>
        <w:spacing w:before="0" w:line="240" w:lineRule="auto"/>
        <w:contextualSpacing/>
        <w:jc w:val="left"/>
      </w:pPr>
      <w:r>
        <w:rPr>
          <w:rStyle w:val="414pt"/>
        </w:rPr>
        <w:t xml:space="preserve">Ивановской области л/с </w:t>
      </w:r>
      <w:r>
        <w:rPr>
          <w:rStyle w:val="414pt0"/>
          <w:b/>
          <w:bCs/>
        </w:rPr>
        <w:t>№05331227790)</w:t>
      </w:r>
    </w:p>
    <w:p w:rsidR="005C62F2" w:rsidRDefault="00B82B1D" w:rsidP="008A5161">
      <w:pPr>
        <w:pStyle w:val="40"/>
        <w:shd w:val="clear" w:color="auto" w:fill="auto"/>
        <w:spacing w:before="0" w:line="240" w:lineRule="auto"/>
        <w:contextualSpacing/>
        <w:jc w:val="left"/>
      </w:pPr>
      <w:proofErr w:type="gramStart"/>
      <w:r>
        <w:rPr>
          <w:rStyle w:val="414pt"/>
        </w:rPr>
        <w:t>р</w:t>
      </w:r>
      <w:proofErr w:type="gramEnd"/>
      <w:r>
        <w:rPr>
          <w:rStyle w:val="414pt"/>
        </w:rPr>
        <w:t>/с 03212643000000013237</w:t>
      </w:r>
    </w:p>
    <w:p w:rsidR="005C62F2" w:rsidRDefault="00B82B1D" w:rsidP="008A5161">
      <w:pPr>
        <w:pStyle w:val="40"/>
        <w:shd w:val="clear" w:color="auto" w:fill="auto"/>
        <w:spacing w:before="0" w:line="240" w:lineRule="auto"/>
        <w:contextualSpacing/>
        <w:jc w:val="left"/>
      </w:pPr>
      <w:r>
        <w:rPr>
          <w:rStyle w:val="414pt"/>
        </w:rPr>
        <w:t>ИНН 3728029829 КПП 370201001</w:t>
      </w:r>
    </w:p>
    <w:p w:rsidR="005C62F2" w:rsidRDefault="00B82B1D" w:rsidP="008A5161">
      <w:pPr>
        <w:pStyle w:val="40"/>
        <w:shd w:val="clear" w:color="auto" w:fill="auto"/>
        <w:spacing w:before="0" w:line="240" w:lineRule="auto"/>
        <w:contextualSpacing/>
        <w:jc w:val="left"/>
      </w:pPr>
      <w:r>
        <w:rPr>
          <w:rStyle w:val="414pt"/>
        </w:rPr>
        <w:t>ОКПО 48218837 ОГРН 1033700054024 ОКТМО 24701000</w:t>
      </w:r>
    </w:p>
    <w:p w:rsidR="005C62F2" w:rsidRDefault="00B82B1D" w:rsidP="008A5161">
      <w:pPr>
        <w:pStyle w:val="40"/>
        <w:shd w:val="clear" w:color="auto" w:fill="auto"/>
        <w:spacing w:before="0" w:line="240" w:lineRule="auto"/>
        <w:contextualSpacing/>
        <w:jc w:val="left"/>
      </w:pPr>
      <w:r>
        <w:rPr>
          <w:rStyle w:val="414pt"/>
        </w:rPr>
        <w:t xml:space="preserve">ОКЦ № 1 Волго-Вятского ГУ Банка России//УФК </w:t>
      </w:r>
      <w:proofErr w:type="gramStart"/>
      <w:r>
        <w:rPr>
          <w:rStyle w:val="414pt"/>
        </w:rPr>
        <w:t>по</w:t>
      </w:r>
      <w:proofErr w:type="gramEnd"/>
      <w:r>
        <w:rPr>
          <w:rStyle w:val="414pt"/>
        </w:rPr>
        <w:t xml:space="preserve"> Нижегородской области, г.</w:t>
      </w:r>
    </w:p>
    <w:p w:rsidR="005C62F2" w:rsidRDefault="00B82B1D" w:rsidP="008A5161">
      <w:pPr>
        <w:pStyle w:val="40"/>
        <w:shd w:val="clear" w:color="auto" w:fill="auto"/>
        <w:spacing w:before="0" w:line="240" w:lineRule="auto"/>
        <w:contextualSpacing/>
        <w:jc w:val="left"/>
      </w:pPr>
      <w:proofErr w:type="gramStart"/>
      <w:r>
        <w:rPr>
          <w:rStyle w:val="414pt"/>
        </w:rPr>
        <w:t>Нижний-Новгород</w:t>
      </w:r>
      <w:proofErr w:type="gramEnd"/>
    </w:p>
    <w:p w:rsidR="004C3852" w:rsidRDefault="00B82B1D" w:rsidP="008A5161">
      <w:pPr>
        <w:pStyle w:val="40"/>
        <w:shd w:val="clear" w:color="auto" w:fill="auto"/>
        <w:spacing w:before="0" w:line="240" w:lineRule="auto"/>
        <w:contextualSpacing/>
        <w:jc w:val="left"/>
        <w:rPr>
          <w:rStyle w:val="414pt"/>
        </w:rPr>
      </w:pPr>
      <w:r>
        <w:rPr>
          <w:rStyle w:val="414pt"/>
        </w:rPr>
        <w:t xml:space="preserve">БИК 012202102 банковский </w:t>
      </w:r>
      <w:r>
        <w:rPr>
          <w:rStyle w:val="414pt"/>
        </w:rPr>
        <w:t>счет 40102810745370000024</w:t>
      </w:r>
    </w:p>
    <w:p w:rsidR="005C62F2" w:rsidRDefault="00B82B1D" w:rsidP="008A5161">
      <w:pPr>
        <w:pStyle w:val="40"/>
        <w:shd w:val="clear" w:color="auto" w:fill="auto"/>
        <w:spacing w:before="0" w:line="240" w:lineRule="auto"/>
        <w:contextualSpacing/>
        <w:jc w:val="left"/>
        <w:rPr>
          <w:rStyle w:val="414pt"/>
        </w:rPr>
      </w:pPr>
      <w:r>
        <w:rPr>
          <w:rStyle w:val="414pt"/>
        </w:rPr>
        <w:t>БИК 0 УИН 0</w:t>
      </w:r>
    </w:p>
    <w:p w:rsidR="004C3852" w:rsidRDefault="004C3852" w:rsidP="008A5161">
      <w:pPr>
        <w:pStyle w:val="40"/>
        <w:shd w:val="clear" w:color="auto" w:fill="auto"/>
        <w:spacing w:before="0" w:line="240" w:lineRule="auto"/>
        <w:contextualSpacing/>
        <w:jc w:val="left"/>
      </w:pPr>
    </w:p>
    <w:p w:rsidR="005C62F2" w:rsidRDefault="00B82B1D" w:rsidP="008A5161">
      <w:pPr>
        <w:pStyle w:val="70"/>
        <w:shd w:val="clear" w:color="auto" w:fill="auto"/>
        <w:spacing w:after="0" w:line="240" w:lineRule="auto"/>
        <w:contextualSpacing/>
      </w:pPr>
      <w:r>
        <w:rPr>
          <w:rStyle w:val="716pt"/>
          <w:b/>
          <w:bCs/>
          <w:i/>
          <w:iCs/>
        </w:rPr>
        <w:t xml:space="preserve">Идентификационный Код </w:t>
      </w:r>
      <w:r>
        <w:t>(в сис</w:t>
      </w:r>
      <w:r w:rsidR="009B3D12">
        <w:t>теме банковских платежей код НПА</w:t>
      </w:r>
      <w:r>
        <w:t xml:space="preserve"> </w:t>
      </w:r>
      <w:proofErr w:type="gramStart"/>
      <w:r>
        <w:t>-н</w:t>
      </w:r>
      <w:proofErr w:type="gramEnd"/>
      <w:r>
        <w:t>омер</w:t>
      </w:r>
    </w:p>
    <w:p w:rsidR="005C62F2" w:rsidRDefault="00B82B1D" w:rsidP="008A5161">
      <w:pPr>
        <w:pStyle w:val="20"/>
        <w:shd w:val="clear" w:color="auto" w:fill="auto"/>
        <w:spacing w:before="0" w:line="240" w:lineRule="auto"/>
        <w:contextualSpacing/>
      </w:pPr>
      <w:r>
        <w:rPr>
          <w:rStyle w:val="21"/>
          <w:i/>
          <w:iCs/>
        </w:rPr>
        <w:t xml:space="preserve">правового акта) </w:t>
      </w:r>
      <w:r>
        <w:t>для поступления, возврата, перечисления средств, поступающих во временное распоряжение УСД в Ивановской области</w:t>
      </w:r>
    </w:p>
    <w:p w:rsidR="005C62F2" w:rsidRDefault="004C3852" w:rsidP="008A5161">
      <w:pPr>
        <w:pStyle w:val="70"/>
        <w:shd w:val="clear" w:color="auto" w:fill="auto"/>
        <w:tabs>
          <w:tab w:val="left" w:pos="2588"/>
        </w:tabs>
        <w:spacing w:after="0" w:line="240" w:lineRule="auto"/>
        <w:contextualSpacing/>
        <w:jc w:val="both"/>
      </w:pPr>
      <w:r>
        <w:t>00000000000000000024</w:t>
      </w:r>
      <w:proofErr w:type="gramStart"/>
      <w:r>
        <w:t xml:space="preserve">   </w:t>
      </w:r>
      <w:r w:rsidR="00B82B1D">
        <w:t>У</w:t>
      </w:r>
      <w:proofErr w:type="gramEnd"/>
      <w:r w:rsidR="00B82B1D">
        <w:t>головно - процессуаль</w:t>
      </w:r>
      <w:r w:rsidR="00B82B1D">
        <w:t>ный кодекс Российской Федерации</w:t>
      </w:r>
    </w:p>
    <w:p w:rsidR="005C62F2" w:rsidRDefault="00B82B1D" w:rsidP="008A5161">
      <w:pPr>
        <w:pStyle w:val="20"/>
        <w:shd w:val="clear" w:color="auto" w:fill="auto"/>
        <w:spacing w:before="0" w:line="240" w:lineRule="auto"/>
        <w:contextualSpacing/>
      </w:pPr>
      <w:r>
        <w:t>Денежные средства, являющиеся предметом залога, денежные средства взамен принятых судом мер по обеспечению иска (вносятся ответчиками); денежные средства для обеспечения возмещения судебных издержек, связанных с рассмотрение</w:t>
      </w:r>
      <w:r>
        <w:t>м гражданского дела, арбитражного дела или административного дела;</w:t>
      </w:r>
    </w:p>
    <w:p w:rsidR="005C62F2" w:rsidRDefault="00B82B1D" w:rsidP="008A5161">
      <w:pPr>
        <w:pStyle w:val="20"/>
        <w:shd w:val="clear" w:color="auto" w:fill="auto"/>
        <w:spacing w:before="0" w:line="240" w:lineRule="auto"/>
        <w:contextualSpacing/>
      </w:pPr>
      <w:proofErr w:type="gramStart"/>
      <w:r>
        <w:t>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исполнения судебн</w:t>
      </w:r>
      <w:r>
        <w:t>ого акта при их рассмотрении федеральным арбитражным судом апелляционной или кассационной инстанции</w:t>
      </w:r>
      <w:proofErr w:type="gramEnd"/>
    </w:p>
    <w:p w:rsidR="004C3852" w:rsidRDefault="004C3852" w:rsidP="008A5161">
      <w:pPr>
        <w:pStyle w:val="20"/>
        <w:shd w:val="clear" w:color="auto" w:fill="auto"/>
        <w:tabs>
          <w:tab w:val="left" w:pos="2598"/>
        </w:tabs>
        <w:spacing w:before="0" w:line="240" w:lineRule="auto"/>
        <w:contextualSpacing/>
      </w:pPr>
      <w:r w:rsidRPr="004C3852">
        <w:rPr>
          <w:b/>
        </w:rPr>
        <w:t>000000000000000000</w:t>
      </w:r>
      <w:r w:rsidRPr="004C3852">
        <w:rPr>
          <w:b/>
        </w:rPr>
        <w:t>25</w:t>
      </w:r>
      <w:proofErr w:type="gramStart"/>
      <w:r>
        <w:rPr>
          <w:rStyle w:val="21"/>
          <w:i/>
          <w:iCs/>
        </w:rPr>
        <w:t xml:space="preserve"> </w:t>
      </w:r>
      <w:r w:rsidR="00B82B1D">
        <w:rPr>
          <w:rStyle w:val="21"/>
          <w:i/>
          <w:iCs/>
        </w:rPr>
        <w:t>У</w:t>
      </w:r>
      <w:proofErr w:type="gramEnd"/>
      <w:r w:rsidR="00B82B1D">
        <w:rPr>
          <w:rStyle w:val="21"/>
          <w:i/>
          <w:iCs/>
        </w:rPr>
        <w:t xml:space="preserve">головно - процессуальный кодекс Российской Федерации </w:t>
      </w:r>
      <w:r w:rsidR="00B82B1D">
        <w:t>Денежные средства, подлежащие выплате свидетелям, экспертам и специалистам, или другие связанные с рас</w:t>
      </w:r>
      <w:r w:rsidR="00B82B1D">
        <w:t xml:space="preserve">смотрением дела расходы, признанные судом необходимыми </w:t>
      </w:r>
    </w:p>
    <w:p w:rsidR="005C62F2" w:rsidRDefault="00B82B1D" w:rsidP="008A5161">
      <w:pPr>
        <w:pStyle w:val="20"/>
        <w:shd w:val="clear" w:color="auto" w:fill="auto"/>
        <w:tabs>
          <w:tab w:val="left" w:pos="2598"/>
        </w:tabs>
        <w:spacing w:before="0" w:line="240" w:lineRule="auto"/>
        <w:contextualSpacing/>
      </w:pPr>
      <w:r>
        <w:rPr>
          <w:rStyle w:val="21"/>
          <w:i/>
          <w:iCs/>
        </w:rPr>
        <w:t xml:space="preserve">00000000000000000027 Кодекс административного судопроизводства Российской Федерации </w:t>
      </w:r>
      <w:r>
        <w:t>Денежные средства, являющиеся предметом залога, денежные средства взамен принятых судом мер по обеспечению иска (внос</w:t>
      </w:r>
      <w:r>
        <w:t>ятся ответчиками); денежные средства для обеспечения возмещения судебных издержек, связанных с рассмотрением гражданского дела, арбитражного дела или административного дела;</w:t>
      </w:r>
    </w:p>
    <w:p w:rsidR="004C3852" w:rsidRDefault="00B82B1D" w:rsidP="008A5161">
      <w:pPr>
        <w:pStyle w:val="20"/>
        <w:shd w:val="clear" w:color="auto" w:fill="auto"/>
        <w:spacing w:before="0" w:line="240" w:lineRule="auto"/>
        <w:contextualSpacing/>
      </w:pPr>
      <w:proofErr w:type="gramStart"/>
      <w:r>
        <w:t>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исполнения судебного акта при их рассмотрении федеральным арбитражным судом апелляци</w:t>
      </w:r>
      <w:r>
        <w:t xml:space="preserve">онной или кассационной инстанции </w:t>
      </w:r>
      <w:proofErr w:type="gramEnd"/>
    </w:p>
    <w:p w:rsidR="005C62F2" w:rsidRDefault="00B82B1D" w:rsidP="008A5161">
      <w:pPr>
        <w:pStyle w:val="20"/>
        <w:shd w:val="clear" w:color="auto" w:fill="auto"/>
        <w:spacing w:before="0" w:line="240" w:lineRule="auto"/>
        <w:contextualSpacing/>
      </w:pPr>
      <w:r>
        <w:rPr>
          <w:rStyle w:val="21"/>
          <w:i/>
          <w:iCs/>
        </w:rPr>
        <w:t xml:space="preserve">00000000000000000028 Гражданский процессуальный кодекс Российской Федерации </w:t>
      </w:r>
      <w:r>
        <w:t xml:space="preserve">Денежные средства, являющиеся предметом залога, денежные средства взамен принятых </w:t>
      </w:r>
      <w:r>
        <w:rPr>
          <w:rStyle w:val="210pt"/>
          <w:i/>
          <w:iCs/>
        </w:rPr>
        <w:t>судом мер по обеспечению иска (вносятся ответчиками); денежные ср</w:t>
      </w:r>
      <w:r>
        <w:rPr>
          <w:rStyle w:val="210pt"/>
          <w:i/>
          <w:iCs/>
        </w:rPr>
        <w:t xml:space="preserve">едства для обеспечения </w:t>
      </w:r>
      <w:r>
        <w:t>возмещения судебных издержек, связанных с рассмотрением гражданского дела, арбитражного дела или административного дела;</w:t>
      </w:r>
    </w:p>
    <w:p w:rsidR="004C3852" w:rsidRDefault="00B82B1D" w:rsidP="008A5161">
      <w:pPr>
        <w:pStyle w:val="20"/>
        <w:shd w:val="clear" w:color="auto" w:fill="auto"/>
        <w:spacing w:before="0" w:line="240" w:lineRule="auto"/>
        <w:contextualSpacing/>
      </w:pPr>
      <w:proofErr w:type="gramStart"/>
      <w:r>
        <w:t>денежные средства в качестве встречного обеспечения при рассмотрении федеральным арбитражным судом заявлений о п</w:t>
      </w:r>
      <w:r>
        <w:t xml:space="preserve">ринятии обеспечительных мер и ходатайств с приостановлением исполнения судебного акта при их рассмотрении федеральным арбитражным судом апелляционной или кассационной инстанции </w:t>
      </w:r>
      <w:proofErr w:type="gramEnd"/>
    </w:p>
    <w:p w:rsidR="005C62F2" w:rsidRDefault="00B82B1D" w:rsidP="008A5161">
      <w:pPr>
        <w:pStyle w:val="20"/>
        <w:shd w:val="clear" w:color="auto" w:fill="auto"/>
        <w:spacing w:before="0" w:line="240" w:lineRule="auto"/>
        <w:contextualSpacing/>
      </w:pPr>
      <w:r>
        <w:rPr>
          <w:rStyle w:val="21"/>
          <w:i/>
          <w:iCs/>
        </w:rPr>
        <w:t>00000000000000000030 Федеральный закон от 26 октября 2002 № 127-ФЗ «О несостоят</w:t>
      </w:r>
      <w:r>
        <w:rPr>
          <w:rStyle w:val="21"/>
          <w:i/>
          <w:iCs/>
        </w:rPr>
        <w:t>ельности (банкротстве)»</w:t>
      </w:r>
    </w:p>
    <w:p w:rsidR="005C62F2" w:rsidRDefault="00B82B1D" w:rsidP="008A5161">
      <w:pPr>
        <w:pStyle w:val="20"/>
        <w:shd w:val="clear" w:color="auto" w:fill="auto"/>
        <w:spacing w:before="0" w:line="240" w:lineRule="auto"/>
        <w:contextualSpacing/>
      </w:pPr>
      <w:r>
        <w:lastRenderedPageBreak/>
        <w:t xml:space="preserve">Денежные средства в </w:t>
      </w:r>
      <w:proofErr w:type="gramStart"/>
      <w:r>
        <w:t>порядке</w:t>
      </w:r>
      <w:proofErr w:type="gramEnd"/>
      <w:r>
        <w:t xml:space="preserve"> исполнения положений Федерального закона от 26 октября 2002 г. № 127-ФЗ «О несостоятельности (банкротстве)»</w:t>
      </w:r>
    </w:p>
    <w:p w:rsidR="005C62F2" w:rsidRDefault="00B82B1D" w:rsidP="008A5161">
      <w:pPr>
        <w:pStyle w:val="70"/>
        <w:shd w:val="clear" w:color="auto" w:fill="auto"/>
        <w:spacing w:after="0" w:line="240" w:lineRule="auto"/>
        <w:contextualSpacing/>
      </w:pPr>
      <w:r>
        <w:t xml:space="preserve">00000000000000000038 Кодекс Российской Федерации об административных </w:t>
      </w:r>
      <w:proofErr w:type="spellStart"/>
      <w:proofErr w:type="gramStart"/>
      <w:r>
        <w:t>правонарушен</w:t>
      </w:r>
      <w:proofErr w:type="spellEnd"/>
      <w:r>
        <w:t xml:space="preserve"> </w:t>
      </w:r>
      <w:proofErr w:type="spellStart"/>
      <w:r>
        <w:t>иях</w:t>
      </w:r>
      <w:proofErr w:type="spellEnd"/>
      <w:proofErr w:type="gramEnd"/>
    </w:p>
    <w:p w:rsidR="005C62F2" w:rsidRDefault="00B82B1D" w:rsidP="008A5161">
      <w:pPr>
        <w:pStyle w:val="20"/>
        <w:shd w:val="clear" w:color="auto" w:fill="auto"/>
        <w:spacing w:before="0" w:line="240" w:lineRule="auto"/>
        <w:contextualSpacing/>
      </w:pPr>
      <w:r>
        <w:t>Денежные с</w:t>
      </w:r>
      <w:r>
        <w:t>редства, являющиеся предметом залога</w:t>
      </w:r>
      <w:bookmarkEnd w:id="1"/>
    </w:p>
    <w:sectPr w:rsidR="005C62F2">
      <w:pgSz w:w="11900" w:h="16840"/>
      <w:pgMar w:top="762" w:right="677" w:bottom="1774" w:left="11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2B1D">
      <w:r>
        <w:separator/>
      </w:r>
    </w:p>
  </w:endnote>
  <w:endnote w:type="continuationSeparator" w:id="0">
    <w:p w:rsidR="00000000" w:rsidRDefault="00B8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2F2" w:rsidRDefault="005C62F2"/>
  </w:footnote>
  <w:footnote w:type="continuationSeparator" w:id="0">
    <w:p w:rsidR="005C62F2" w:rsidRDefault="005C62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2028C"/>
    <w:multiLevelType w:val="multilevel"/>
    <w:tmpl w:val="EB5839EE"/>
    <w:lvl w:ilvl="0">
      <w:start w:val="2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C741A4"/>
    <w:multiLevelType w:val="hybridMultilevel"/>
    <w:tmpl w:val="BECACE28"/>
    <w:lvl w:ilvl="0" w:tplc="F1AE2550">
      <w:start w:val="24"/>
      <w:numFmt w:val="decimalZero"/>
      <w:lvlText w:val="%1"/>
      <w:lvlJc w:val="left"/>
      <w:pPr>
        <w:ind w:left="2760" w:hanging="2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2F2"/>
    <w:rsid w:val="004C3852"/>
    <w:rsid w:val="005C62F2"/>
    <w:rsid w:val="00792A66"/>
    <w:rsid w:val="008A5161"/>
    <w:rsid w:val="009B3D12"/>
    <w:rsid w:val="00B8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4pt">
    <w:name w:val="Основной текст (4) + 14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4pt0">
    <w:name w:val="Основной текст (4) + 14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716pt">
    <w:name w:val="Основной текст (7) + 16 p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479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410" w:lineRule="exact"/>
    </w:pPr>
    <w:rPr>
      <w:rFonts w:ascii="Times New Roman" w:eastAsia="Times New Roman" w:hAnsi="Times New Roman"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4pt">
    <w:name w:val="Основной текст (4) + 14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4pt0">
    <w:name w:val="Основной текст (4) + 14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716pt">
    <w:name w:val="Основной текст (7) + 16 p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479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410" w:lineRule="exact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2</cp:revision>
  <dcterms:created xsi:type="dcterms:W3CDTF">2025-10-28T12:47:00Z</dcterms:created>
  <dcterms:modified xsi:type="dcterms:W3CDTF">2025-10-28T12:47:00Z</dcterms:modified>
</cp:coreProperties>
</file>