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918" w:rsidRDefault="00C12918" w:rsidP="00C12918">
      <w:pPr>
        <w:spacing w:after="0" w:line="240" w:lineRule="auto"/>
        <w:ind w:left="6096"/>
        <w:rPr>
          <w:rFonts w:ascii="Times New Roman" w:hAnsi="Times New Roman" w:cs="Times New Roman"/>
          <w:bCs/>
          <w:sz w:val="28"/>
          <w:szCs w:val="28"/>
        </w:rPr>
      </w:pPr>
      <w:r w:rsidRPr="00C12918">
        <w:rPr>
          <w:rFonts w:ascii="Times New Roman" w:hAnsi="Times New Roman" w:cs="Times New Roman"/>
          <w:bCs/>
          <w:sz w:val="28"/>
          <w:szCs w:val="28"/>
        </w:rPr>
        <w:t>УТВЕРЖДЕН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</w:p>
    <w:p w:rsidR="00C12918" w:rsidRPr="00C12918" w:rsidRDefault="00C12918" w:rsidP="00C12918">
      <w:pPr>
        <w:spacing w:after="0" w:line="240" w:lineRule="auto"/>
        <w:ind w:left="6096"/>
        <w:rPr>
          <w:rFonts w:ascii="Times New Roman" w:hAnsi="Times New Roman" w:cs="Times New Roman"/>
          <w:bCs/>
          <w:sz w:val="28"/>
          <w:szCs w:val="28"/>
        </w:rPr>
      </w:pPr>
      <w:r w:rsidRPr="00C12918">
        <w:rPr>
          <w:rFonts w:ascii="Times New Roman" w:hAnsi="Times New Roman" w:cs="Times New Roman"/>
          <w:bCs/>
          <w:sz w:val="28"/>
          <w:szCs w:val="28"/>
        </w:rPr>
        <w:t>приказом председателя</w:t>
      </w:r>
    </w:p>
    <w:p w:rsidR="00C12918" w:rsidRPr="00C12918" w:rsidRDefault="00D400FF" w:rsidP="00C12918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окружного </w:t>
      </w:r>
      <w:r w:rsidR="00C12918" w:rsidRPr="00C12918">
        <w:rPr>
          <w:rFonts w:ascii="Times New Roman" w:hAnsi="Times New Roman" w:cs="Times New Roman"/>
          <w:bCs/>
          <w:sz w:val="28"/>
          <w:szCs w:val="28"/>
        </w:rPr>
        <w:t>военного суда</w:t>
      </w:r>
      <w:r w:rsidR="00C12918" w:rsidRPr="00C129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от </w:t>
      </w:r>
      <w:r w:rsidR="00D71C1E">
        <w:rPr>
          <w:rFonts w:ascii="Times New Roman" w:hAnsi="Times New Roman" w:cs="Times New Roman"/>
          <w:sz w:val="28"/>
          <w:szCs w:val="28"/>
        </w:rPr>
        <w:t>01.06.</w:t>
      </w:r>
      <w:r w:rsidR="00C12918">
        <w:rPr>
          <w:rFonts w:ascii="Times New Roman" w:hAnsi="Times New Roman" w:cs="Times New Roman"/>
          <w:sz w:val="28"/>
          <w:szCs w:val="28"/>
        </w:rPr>
        <w:t>2015</w:t>
      </w:r>
      <w:r w:rsidR="00C12918" w:rsidRPr="00C12918">
        <w:rPr>
          <w:rFonts w:ascii="Times New Roman" w:hAnsi="Times New Roman" w:cs="Times New Roman"/>
          <w:sz w:val="28"/>
          <w:szCs w:val="28"/>
        </w:rPr>
        <w:t xml:space="preserve"> № </w:t>
      </w:r>
      <w:r w:rsidR="00D71C1E">
        <w:rPr>
          <w:rFonts w:ascii="Times New Roman" w:hAnsi="Times New Roman" w:cs="Times New Roman"/>
          <w:sz w:val="28"/>
          <w:szCs w:val="28"/>
        </w:rPr>
        <w:t>334</w:t>
      </w:r>
    </w:p>
    <w:p w:rsidR="005F59B5" w:rsidRPr="006F3EC5" w:rsidRDefault="005F59B5" w:rsidP="00C1291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61244" w:rsidRPr="00261244" w:rsidRDefault="00261244" w:rsidP="00C129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244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900DE5" w:rsidRDefault="00900DE5" w:rsidP="002612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ограничениях, налагаемых на гражданина, </w:t>
      </w:r>
    </w:p>
    <w:p w:rsidR="00900DE5" w:rsidRDefault="00900DE5" w:rsidP="002612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замещавшего должность федеральной</w:t>
      </w:r>
      <w:r w:rsidR="00261244" w:rsidRPr="00261244">
        <w:rPr>
          <w:rFonts w:ascii="Times New Roman" w:hAnsi="Times New Roman" w:cs="Times New Roman"/>
          <w:b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й гражданской службы </w:t>
      </w:r>
    </w:p>
    <w:p w:rsidR="00261244" w:rsidRPr="00261244" w:rsidRDefault="00900DE5" w:rsidP="002612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400FF">
        <w:rPr>
          <w:rFonts w:ascii="Times New Roman" w:hAnsi="Times New Roman" w:cs="Times New Roman"/>
          <w:b/>
          <w:sz w:val="28"/>
          <w:szCs w:val="28"/>
        </w:rPr>
        <w:t xml:space="preserve">Южном </w:t>
      </w:r>
      <w:r>
        <w:rPr>
          <w:rFonts w:ascii="Times New Roman" w:hAnsi="Times New Roman" w:cs="Times New Roman"/>
          <w:b/>
          <w:sz w:val="28"/>
          <w:szCs w:val="28"/>
        </w:rPr>
        <w:t>окружном</w:t>
      </w:r>
      <w:r w:rsidR="00261244" w:rsidRPr="00261244">
        <w:rPr>
          <w:rFonts w:ascii="Times New Roman" w:hAnsi="Times New Roman" w:cs="Times New Roman"/>
          <w:b/>
          <w:sz w:val="28"/>
          <w:szCs w:val="28"/>
        </w:rPr>
        <w:t xml:space="preserve"> военно</w:t>
      </w:r>
      <w:r>
        <w:rPr>
          <w:rFonts w:ascii="Times New Roman" w:hAnsi="Times New Roman" w:cs="Times New Roman"/>
          <w:b/>
          <w:sz w:val="28"/>
          <w:szCs w:val="28"/>
        </w:rPr>
        <w:t>м суде</w:t>
      </w:r>
    </w:p>
    <w:p w:rsidR="00A90157" w:rsidRDefault="006F3EC5" w:rsidP="00B3133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F3EC5">
        <w:rPr>
          <w:rFonts w:ascii="Times New Roman" w:hAnsi="Times New Roman" w:cs="Times New Roman"/>
          <w:sz w:val="20"/>
          <w:szCs w:val="20"/>
        </w:rPr>
        <w:t xml:space="preserve">(в </w:t>
      </w:r>
      <w:r>
        <w:rPr>
          <w:rFonts w:ascii="Times New Roman" w:hAnsi="Times New Roman" w:cs="Times New Roman"/>
          <w:sz w:val="20"/>
          <w:szCs w:val="20"/>
        </w:rPr>
        <w:t>р</w:t>
      </w:r>
      <w:r w:rsidR="00D400FF">
        <w:rPr>
          <w:rFonts w:ascii="Times New Roman" w:hAnsi="Times New Roman" w:cs="Times New Roman"/>
          <w:sz w:val="20"/>
          <w:szCs w:val="20"/>
        </w:rPr>
        <w:t>ед. приказов</w:t>
      </w:r>
      <w:r w:rsidRPr="006F3EC5">
        <w:rPr>
          <w:rFonts w:ascii="Times New Roman" w:hAnsi="Times New Roman" w:cs="Times New Roman"/>
          <w:sz w:val="20"/>
          <w:szCs w:val="20"/>
        </w:rPr>
        <w:t xml:space="preserve"> от </w:t>
      </w:r>
      <w:r>
        <w:rPr>
          <w:rFonts w:ascii="Times New Roman" w:hAnsi="Times New Roman" w:cs="Times New Roman"/>
          <w:sz w:val="20"/>
          <w:szCs w:val="20"/>
        </w:rPr>
        <w:t>02.10.2017 № 765</w:t>
      </w:r>
      <w:r w:rsidR="00D400FF">
        <w:rPr>
          <w:rFonts w:ascii="Times New Roman" w:hAnsi="Times New Roman" w:cs="Times New Roman"/>
          <w:sz w:val="20"/>
          <w:szCs w:val="20"/>
        </w:rPr>
        <w:t>, 01.10.2019 № 764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D400FF" w:rsidRPr="006F3EC5" w:rsidRDefault="00D400FF" w:rsidP="00B3133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00DE5" w:rsidRDefault="00900DE5" w:rsidP="000F3DC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0DE5">
        <w:rPr>
          <w:rFonts w:ascii="Times New Roman" w:hAnsi="Times New Roman" w:cs="Times New Roman"/>
          <w:sz w:val="28"/>
          <w:szCs w:val="28"/>
        </w:rPr>
        <w:t>Федеральному государственному гражданскому служащему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00FF">
        <w:rPr>
          <w:rFonts w:ascii="Times New Roman" w:hAnsi="Times New Roman" w:cs="Times New Roman"/>
          <w:sz w:val="28"/>
          <w:szCs w:val="28"/>
        </w:rPr>
        <w:t>Южного</w:t>
      </w:r>
      <w:r>
        <w:rPr>
          <w:rFonts w:ascii="Times New Roman" w:hAnsi="Times New Roman" w:cs="Times New Roman"/>
          <w:sz w:val="28"/>
          <w:szCs w:val="28"/>
        </w:rPr>
        <w:t xml:space="preserve"> окружного военного суда, планирующему увольнение, необходимо помнить, что:</w:t>
      </w:r>
    </w:p>
    <w:p w:rsidR="00900DE5" w:rsidRPr="00961667" w:rsidRDefault="00900DE5" w:rsidP="00900DE5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900DE5" w:rsidRDefault="003E3AD7" w:rsidP="00900D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900DE5" w:rsidRPr="00961667">
        <w:rPr>
          <w:rFonts w:ascii="Times New Roman" w:hAnsi="Times New Roman" w:cs="Times New Roman"/>
          <w:sz w:val="28"/>
          <w:szCs w:val="28"/>
        </w:rPr>
        <w:t xml:space="preserve"> </w:t>
      </w:r>
      <w:r w:rsidR="00900DE5">
        <w:rPr>
          <w:rFonts w:ascii="Times New Roman" w:hAnsi="Times New Roman" w:cs="Times New Roman"/>
          <w:sz w:val="28"/>
          <w:szCs w:val="28"/>
        </w:rPr>
        <w:t xml:space="preserve">гражданин после увольнения с гражданской службы </w:t>
      </w:r>
      <w:r w:rsidR="00900DE5" w:rsidRPr="00961667">
        <w:rPr>
          <w:rFonts w:ascii="Times New Roman" w:hAnsi="Times New Roman" w:cs="Times New Roman"/>
          <w:sz w:val="28"/>
          <w:szCs w:val="28"/>
          <w:u w:val="single"/>
        </w:rPr>
        <w:t>не вправе</w:t>
      </w:r>
      <w:r w:rsidR="00900DE5" w:rsidRPr="00961667">
        <w:rPr>
          <w:rFonts w:ascii="Times New Roman" w:hAnsi="Times New Roman" w:cs="Times New Roman"/>
          <w:sz w:val="28"/>
          <w:szCs w:val="28"/>
        </w:rPr>
        <w:t xml:space="preserve"> разглашать или использовать в интересах организаций либо физических лиц </w:t>
      </w:r>
      <w:hyperlink r:id="rId6" w:history="1">
        <w:r w:rsidR="00900DE5" w:rsidRPr="00961667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900DE5" w:rsidRPr="00961667">
        <w:rPr>
          <w:rFonts w:ascii="Times New Roman" w:hAnsi="Times New Roman" w:cs="Times New Roman"/>
          <w:sz w:val="28"/>
          <w:szCs w:val="28"/>
        </w:rPr>
        <w:t xml:space="preserve"> конфиденциального характера или служебную информацию, ставшие ему известными в связи с исполнением должностных обязанностей</w:t>
      </w:r>
      <w:r w:rsidR="00900DE5">
        <w:rPr>
          <w:rFonts w:ascii="Times New Roman" w:hAnsi="Times New Roman" w:cs="Times New Roman"/>
          <w:sz w:val="28"/>
          <w:szCs w:val="28"/>
        </w:rPr>
        <w:t xml:space="preserve"> (ч. 3 ст. 17 Федерального закона от 27</w:t>
      </w:r>
      <w:r w:rsidR="00A90EAB">
        <w:rPr>
          <w:rFonts w:ascii="Times New Roman" w:hAnsi="Times New Roman" w:cs="Times New Roman"/>
          <w:sz w:val="28"/>
          <w:szCs w:val="28"/>
        </w:rPr>
        <w:t xml:space="preserve">.07.2004 </w:t>
      </w:r>
      <w:r w:rsidR="00900DE5">
        <w:rPr>
          <w:rFonts w:ascii="Times New Roman" w:hAnsi="Times New Roman" w:cs="Times New Roman"/>
          <w:sz w:val="28"/>
          <w:szCs w:val="28"/>
        </w:rPr>
        <w:t>№ 79-ФЗ «О государственной гражданской службе Российской Федерации»)</w:t>
      </w:r>
      <w:r w:rsidR="00A90EAB">
        <w:rPr>
          <w:rFonts w:ascii="Times New Roman" w:hAnsi="Times New Roman" w:cs="Times New Roman"/>
          <w:sz w:val="28"/>
          <w:szCs w:val="28"/>
        </w:rPr>
        <w:t>;</w:t>
      </w:r>
    </w:p>
    <w:p w:rsidR="00A90EAB" w:rsidRPr="00A90EAB" w:rsidRDefault="00A90EAB" w:rsidP="00A90EA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F3DC1" w:rsidRPr="000F3DC1" w:rsidRDefault="003E3AD7" w:rsidP="000F3DC1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A90EAB" w:rsidRPr="00A90EAB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0474CD" w:rsidRPr="00A90EAB">
        <w:rPr>
          <w:rFonts w:ascii="Times New Roman" w:hAnsi="Times New Roman" w:cs="Times New Roman"/>
          <w:sz w:val="28"/>
          <w:szCs w:val="28"/>
          <w:u w:val="single"/>
        </w:rPr>
        <w:t xml:space="preserve"> течение двух лет </w:t>
      </w:r>
      <w:r w:rsidR="00A90EAB">
        <w:rPr>
          <w:rFonts w:ascii="Times New Roman" w:hAnsi="Times New Roman" w:cs="Times New Roman"/>
          <w:sz w:val="28"/>
          <w:szCs w:val="28"/>
          <w:u w:val="single"/>
        </w:rPr>
        <w:t>после</w:t>
      </w:r>
      <w:r w:rsidR="000474CD" w:rsidRPr="00A90EAB">
        <w:rPr>
          <w:rFonts w:ascii="Times New Roman" w:hAnsi="Times New Roman" w:cs="Times New Roman"/>
          <w:sz w:val="28"/>
          <w:szCs w:val="28"/>
          <w:u w:val="single"/>
        </w:rPr>
        <w:t xml:space="preserve"> увольнения</w:t>
      </w:r>
      <w:r w:rsidR="005B199D" w:rsidRPr="005B199D">
        <w:rPr>
          <w:rFonts w:ascii="Times New Roman" w:hAnsi="Times New Roman" w:cs="Times New Roman"/>
          <w:sz w:val="28"/>
          <w:szCs w:val="28"/>
        </w:rPr>
        <w:t xml:space="preserve"> </w:t>
      </w:r>
      <w:r w:rsidR="00A90EAB">
        <w:rPr>
          <w:rFonts w:ascii="Times New Roman" w:hAnsi="Times New Roman" w:cs="Times New Roman"/>
          <w:sz w:val="28"/>
          <w:szCs w:val="28"/>
        </w:rPr>
        <w:t xml:space="preserve">граждане, замещавшие должности государственной службы, </w:t>
      </w:r>
      <w:r w:rsidR="00AF7519">
        <w:rPr>
          <w:rFonts w:ascii="Times New Roman" w:hAnsi="Times New Roman" w:cs="Times New Roman"/>
          <w:sz w:val="28"/>
          <w:szCs w:val="28"/>
        </w:rPr>
        <w:t xml:space="preserve">включенные в </w:t>
      </w:r>
      <w:hyperlink r:id="rId7" w:history="1">
        <w:r w:rsidR="00AF7519">
          <w:rPr>
            <w:rFonts w:ascii="Times New Roman" w:hAnsi="Times New Roman" w:cs="Times New Roman"/>
            <w:sz w:val="28"/>
            <w:szCs w:val="28"/>
          </w:rPr>
          <w:t>П</w:t>
        </w:r>
        <w:r w:rsidR="00AF7519" w:rsidRPr="00AF7519">
          <w:rPr>
            <w:rFonts w:ascii="Times New Roman" w:hAnsi="Times New Roman" w:cs="Times New Roman"/>
            <w:sz w:val="28"/>
            <w:szCs w:val="28"/>
          </w:rPr>
          <w:t>еречень</w:t>
        </w:r>
      </w:hyperlink>
      <w:r w:rsidR="00AF7519" w:rsidRPr="00AF7519">
        <w:rPr>
          <w:rFonts w:ascii="Times New Roman" w:hAnsi="Times New Roman" w:cs="Times New Roman"/>
          <w:sz w:val="28"/>
          <w:szCs w:val="28"/>
        </w:rPr>
        <w:t xml:space="preserve"> должностей федеральной государственной службы</w:t>
      </w:r>
      <w:r w:rsidR="00AF7519">
        <w:rPr>
          <w:rFonts w:ascii="Times New Roman" w:hAnsi="Times New Roman" w:cs="Times New Roman"/>
          <w:sz w:val="28"/>
          <w:szCs w:val="28"/>
        </w:rPr>
        <w:t xml:space="preserve"> в </w:t>
      </w:r>
      <w:r w:rsidR="00D400FF">
        <w:rPr>
          <w:rFonts w:ascii="Times New Roman" w:hAnsi="Times New Roman" w:cs="Times New Roman"/>
          <w:sz w:val="28"/>
          <w:szCs w:val="28"/>
        </w:rPr>
        <w:t>Ю</w:t>
      </w:r>
      <w:bookmarkStart w:id="0" w:name="_GoBack"/>
      <w:bookmarkEnd w:id="0"/>
      <w:r w:rsidR="00D400FF">
        <w:rPr>
          <w:rFonts w:ascii="Times New Roman" w:hAnsi="Times New Roman" w:cs="Times New Roman"/>
          <w:sz w:val="28"/>
          <w:szCs w:val="28"/>
        </w:rPr>
        <w:t>жном</w:t>
      </w:r>
      <w:r w:rsidR="00AF7519">
        <w:rPr>
          <w:rFonts w:ascii="Times New Roman" w:hAnsi="Times New Roman" w:cs="Times New Roman"/>
          <w:sz w:val="28"/>
          <w:szCs w:val="28"/>
        </w:rPr>
        <w:t xml:space="preserve"> окружном военном суде,</w:t>
      </w:r>
      <w:r w:rsidR="00AF7519" w:rsidRPr="00AF7519">
        <w:rPr>
          <w:rFonts w:ascii="Times New Roman" w:hAnsi="Times New Roman" w:cs="Times New Roman"/>
          <w:sz w:val="28"/>
          <w:szCs w:val="28"/>
        </w:rPr>
        <w:t xml:space="preserve"> при замещении которых государственные</w:t>
      </w:r>
      <w:r w:rsidR="0060515C">
        <w:rPr>
          <w:rFonts w:ascii="Times New Roman" w:hAnsi="Times New Roman" w:cs="Times New Roman"/>
          <w:sz w:val="28"/>
          <w:szCs w:val="28"/>
        </w:rPr>
        <w:t xml:space="preserve"> гражданские </w:t>
      </w:r>
      <w:r w:rsidR="00AF7519" w:rsidRPr="00AF7519">
        <w:rPr>
          <w:rFonts w:ascii="Times New Roman" w:hAnsi="Times New Roman" w:cs="Times New Roman"/>
          <w:sz w:val="28"/>
          <w:szCs w:val="28"/>
        </w:rPr>
        <w:t xml:space="preserve">служащие </w:t>
      </w:r>
      <w:r w:rsidR="0060515C">
        <w:rPr>
          <w:rFonts w:ascii="Times New Roman" w:hAnsi="Times New Roman" w:cs="Times New Roman"/>
          <w:sz w:val="28"/>
          <w:szCs w:val="28"/>
        </w:rPr>
        <w:t xml:space="preserve">окружного военного суда </w:t>
      </w:r>
      <w:r w:rsidR="00AF7519" w:rsidRPr="00AF7519">
        <w:rPr>
          <w:rFonts w:ascii="Times New Roman" w:hAnsi="Times New Roman" w:cs="Times New Roman"/>
          <w:sz w:val="28"/>
          <w:szCs w:val="28"/>
        </w:rPr>
        <w:t>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B199D" w:rsidRDefault="003E3AD7" w:rsidP="005B19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3AD7">
        <w:rPr>
          <w:rFonts w:ascii="Times New Roman" w:hAnsi="Times New Roman" w:cs="Times New Roman"/>
          <w:sz w:val="28"/>
          <w:szCs w:val="28"/>
        </w:rPr>
        <w:t>–</w:t>
      </w:r>
      <w:r w:rsidRPr="000F3DC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B199D" w:rsidRPr="005B199D">
        <w:rPr>
          <w:rFonts w:ascii="Times New Roman" w:hAnsi="Times New Roman" w:cs="Times New Roman"/>
          <w:sz w:val="28"/>
          <w:szCs w:val="28"/>
          <w:u w:val="single"/>
        </w:rPr>
        <w:t>имеют право замещать</w:t>
      </w:r>
      <w:r w:rsidR="005B199D">
        <w:rPr>
          <w:rFonts w:ascii="Times New Roman" w:hAnsi="Times New Roman" w:cs="Times New Roman"/>
          <w:sz w:val="28"/>
          <w:szCs w:val="28"/>
        </w:rPr>
        <w:t xml:space="preserve">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государственного служащего, </w:t>
      </w:r>
      <w:r w:rsidR="005B199D" w:rsidRPr="005B199D">
        <w:rPr>
          <w:rFonts w:ascii="Times New Roman" w:hAnsi="Times New Roman" w:cs="Times New Roman"/>
          <w:sz w:val="28"/>
          <w:szCs w:val="28"/>
          <w:u w:val="single"/>
        </w:rPr>
        <w:t>с согласия</w:t>
      </w:r>
      <w:r w:rsidR="005B199D">
        <w:rPr>
          <w:rFonts w:ascii="Times New Roman" w:hAnsi="Times New Roman" w:cs="Times New Roman"/>
          <w:sz w:val="28"/>
          <w:szCs w:val="28"/>
        </w:rPr>
        <w:t xml:space="preserve"> </w:t>
      </w:r>
      <w:r w:rsidR="005B199D" w:rsidRPr="005B199D">
        <w:rPr>
          <w:rFonts w:ascii="Times New Roman" w:hAnsi="Times New Roman" w:cs="Times New Roman"/>
          <w:sz w:val="28"/>
          <w:szCs w:val="28"/>
        </w:rPr>
        <w:t>Комиссии по соблюдению требований к служебному поведению федеральных государственных гражданских служащих</w:t>
      </w:r>
      <w:r w:rsidR="006F3EC5">
        <w:rPr>
          <w:rFonts w:ascii="Times New Roman" w:hAnsi="Times New Roman" w:cs="Times New Roman"/>
          <w:sz w:val="28"/>
          <w:szCs w:val="28"/>
        </w:rPr>
        <w:t xml:space="preserve"> федеральных судов общей юрисдикции, Пятнадцатого арбитражного апелляционного суда, Арбитражного суда Ростовской области, Управления Судебного департамента в Ростовской области </w:t>
      </w:r>
      <w:r w:rsidR="005B199D" w:rsidRPr="005B199D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  <w:r w:rsidR="005F59B5">
        <w:rPr>
          <w:rFonts w:ascii="Times New Roman" w:hAnsi="Times New Roman" w:cs="Times New Roman"/>
          <w:sz w:val="28"/>
          <w:szCs w:val="28"/>
        </w:rPr>
        <w:t xml:space="preserve"> (далее – Комиссия) </w:t>
      </w:r>
      <w:r>
        <w:rPr>
          <w:rFonts w:ascii="Times New Roman" w:hAnsi="Times New Roman" w:cs="Times New Roman"/>
          <w:sz w:val="28"/>
          <w:szCs w:val="28"/>
        </w:rPr>
        <w:t>(ч. 1 ст. 12 Федерального закона от 25.12.2008 № 273-ФЗ «О противодействии коррупции</w:t>
      </w:r>
      <w:r w:rsidR="000F3DC1">
        <w:rPr>
          <w:rFonts w:ascii="Times New Roman" w:hAnsi="Times New Roman" w:cs="Times New Roman"/>
          <w:sz w:val="28"/>
          <w:szCs w:val="28"/>
        </w:rPr>
        <w:t>»);</w:t>
      </w:r>
    </w:p>
    <w:p w:rsidR="000F3DC1" w:rsidRDefault="000F3DC1" w:rsidP="000F3D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E3AD7">
        <w:rPr>
          <w:rFonts w:ascii="Times New Roman" w:hAnsi="Times New Roman" w:cs="Times New Roman"/>
          <w:sz w:val="28"/>
          <w:szCs w:val="28"/>
        </w:rPr>
        <w:t>–</w:t>
      </w:r>
      <w:r w:rsidRPr="000F3DC1">
        <w:rPr>
          <w:rFonts w:ascii="Times New Roman" w:hAnsi="Times New Roman" w:cs="Times New Roman"/>
          <w:sz w:val="28"/>
          <w:szCs w:val="28"/>
        </w:rPr>
        <w:t xml:space="preserve"> </w:t>
      </w:r>
      <w:r w:rsidRPr="00AF7519">
        <w:rPr>
          <w:rFonts w:ascii="Times New Roman" w:hAnsi="Times New Roman" w:cs="Times New Roman"/>
          <w:sz w:val="28"/>
          <w:szCs w:val="28"/>
          <w:u w:val="single"/>
        </w:rPr>
        <w:t>обязаны</w:t>
      </w:r>
      <w:r>
        <w:rPr>
          <w:rFonts w:ascii="Times New Roman" w:hAnsi="Times New Roman" w:cs="Times New Roman"/>
          <w:sz w:val="28"/>
          <w:szCs w:val="28"/>
        </w:rPr>
        <w:t xml:space="preserve"> при заключении </w:t>
      </w:r>
      <w:r w:rsidRPr="000F3DC1">
        <w:rPr>
          <w:rFonts w:ascii="Times New Roman" w:hAnsi="Times New Roman" w:cs="Times New Roman"/>
          <w:sz w:val="28"/>
          <w:szCs w:val="28"/>
        </w:rPr>
        <w:t>трудовых или гражданско-правовых договоров на выполнение работ (оказание услуг)</w:t>
      </w:r>
      <w:r>
        <w:rPr>
          <w:rFonts w:ascii="Times New Roman" w:hAnsi="Times New Roman" w:cs="Times New Roman"/>
          <w:sz w:val="28"/>
          <w:szCs w:val="28"/>
        </w:rPr>
        <w:t xml:space="preserve"> сообщать работодателю сведения о последнем месте своей службы (ч. 2 ст. 12 Федерального закона от 25.12.2008 № 273-ФЗ «О противодействии коррупции»).</w:t>
      </w:r>
    </w:p>
    <w:p w:rsidR="006F3EC5" w:rsidRPr="006F3EC5" w:rsidRDefault="006F3EC5" w:rsidP="000F3DC1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F3EC5">
        <w:rPr>
          <w:rFonts w:ascii="Times New Roman" w:hAnsi="Times New Roman" w:cs="Times New Roman"/>
          <w:sz w:val="22"/>
          <w:szCs w:val="22"/>
        </w:rPr>
        <w:t>(в ред. приказа от 02.10.2017 № 765)</w:t>
      </w:r>
    </w:p>
    <w:p w:rsidR="005F59B5" w:rsidRPr="00650AF6" w:rsidRDefault="00A07C7D" w:rsidP="000F3DC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5F59B5" w:rsidRDefault="005F59B5" w:rsidP="005F59B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решения о необходимости получения согласия Комиссии является ответственностью гражданина (бывшего государственного служащего).</w:t>
      </w:r>
    </w:p>
    <w:p w:rsidR="00A90157" w:rsidRDefault="005F59B5" w:rsidP="005F59B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необходимо учитывать, что в соответствии с ч. 3 ст. 12</w:t>
      </w:r>
      <w:r w:rsidRPr="005F59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25.12.2008 № 273-ФЗ «О противодействии коррупции»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ст. 84 Трудового кодекса Российской Федерации несоблюдение гражданином </w:t>
      </w:r>
      <w:r w:rsidR="00145E90">
        <w:rPr>
          <w:rFonts w:ascii="Times New Roman" w:hAnsi="Times New Roman" w:cs="Times New Roman"/>
          <w:sz w:val="28"/>
          <w:szCs w:val="28"/>
        </w:rPr>
        <w:t xml:space="preserve">указанных </w:t>
      </w:r>
      <w:r>
        <w:rPr>
          <w:rFonts w:ascii="Times New Roman" w:hAnsi="Times New Roman" w:cs="Times New Roman"/>
          <w:sz w:val="28"/>
          <w:szCs w:val="28"/>
        </w:rPr>
        <w:t xml:space="preserve">ограничений влечет за собой прекращение заключенного с ним трудового договора или гражданско-правового договора на выполнение работ (оказание услуг).    </w:t>
      </w:r>
    </w:p>
    <w:p w:rsidR="005F59B5" w:rsidRPr="00145E90" w:rsidRDefault="005F59B5" w:rsidP="000F3DC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650AF6" w:rsidRDefault="00145E90" w:rsidP="00145E90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Конфликт интересов, связанный с трудоустройством </w:t>
      </w:r>
    </w:p>
    <w:p w:rsidR="00145E90" w:rsidRDefault="00145E90" w:rsidP="00145E90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увольнения с государственной службы</w:t>
      </w:r>
    </w:p>
    <w:p w:rsidR="00145E90" w:rsidRPr="00145E90" w:rsidRDefault="00145E90" w:rsidP="00145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45E90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145E90">
        <w:rPr>
          <w:rFonts w:ascii="Times New Roman" w:hAnsi="Times New Roman" w:cs="Times New Roman"/>
          <w:sz w:val="20"/>
          <w:szCs w:val="20"/>
        </w:rPr>
        <w:t>исьмо Минтруда России от 15.10.2012 № 18-2/10/1-2088 «Об обзоре типовых случаев конфликта интересов на государственной службе Российской Федерации и порядке их урегулирования»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145E90" w:rsidRPr="00650AF6" w:rsidRDefault="00145E90" w:rsidP="00145E9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5F59B5" w:rsidRDefault="005F59B5" w:rsidP="00145E9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ситуации</w:t>
      </w:r>
    </w:p>
    <w:p w:rsidR="005F59B5" w:rsidRDefault="005F59B5" w:rsidP="00145E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Государственный служащий ведет переговоры о трудоустройстве после увольнения с государственной службы на работу в организацию, в отношении которой он осуществляет отдельные функции государственного управления.</w:t>
      </w:r>
    </w:p>
    <w:p w:rsidR="005F59B5" w:rsidRPr="00145E90" w:rsidRDefault="005F59B5" w:rsidP="00145E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5F59B5" w:rsidRDefault="005F59B5" w:rsidP="00145E9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предотвращения и урегулирования</w:t>
      </w:r>
    </w:p>
    <w:p w:rsidR="005F59B5" w:rsidRDefault="005F59B5" w:rsidP="00145E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Государственному служащему рекомендуется воздерживаться от ведения переговоров о последующем трудоустройстве с организациями, в отношении которых он осуществляет отдельные функции государственного управления. При поступлении соответствующих предложений от проверяемой организации государственному служащему рекомендуется отказаться от их обсуждения до момента увольнения с государственной службы.</w:t>
      </w:r>
    </w:p>
    <w:p w:rsidR="005F59B5" w:rsidRDefault="005F59B5" w:rsidP="00145E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указанные переговоры о последующем трудоустройстве начались, государственному служащему следует уведомить представителя нанимателя и непосредственного начальника в письменной форме о наличии личной заинтересованности.</w:t>
      </w:r>
    </w:p>
    <w:p w:rsidR="005F59B5" w:rsidRDefault="005F59B5" w:rsidP="00145E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Представителю нанимателя рекомендуется отстранить государственного служащего от исполнения должностных (служебных) обязанностей в отношении организации, с которой он ведет переговоры о трудоустройстве после увольнения с государственной службы.</w:t>
      </w:r>
    </w:p>
    <w:p w:rsidR="005F59B5" w:rsidRDefault="005F59B5" w:rsidP="00145E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трудоустройством бывших государственных служащих также связан целый ряд ситуаций, которые могут повлечь конфликт интересов и нанести ущерб репутации государственного органа, но при этом не могут быть в необходимой степени урегулированы в рамках действующего законодательства, например:</w:t>
      </w:r>
    </w:p>
    <w:p w:rsidR="005F59B5" w:rsidRDefault="005F59B5" w:rsidP="00145E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бывший государственный служащий поступает на работу в частную организацию, регулярно взаимодействующую с государственным органом, в котором государственный служащий ранее замещал должность;</w:t>
      </w:r>
    </w:p>
    <w:p w:rsidR="005F59B5" w:rsidRDefault="005F59B5" w:rsidP="00145E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бывший государственный служащий создает собственную организацию, существенной частью </w:t>
      </w:r>
      <w:r w:rsidR="00A22EB0">
        <w:rPr>
          <w:rFonts w:ascii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которой является взаимодействие с государственным органом, в котором государственный служащий ранее замещал должность;</w:t>
      </w:r>
    </w:p>
    <w:p w:rsidR="005F59B5" w:rsidRDefault="005F59B5" w:rsidP="00145E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государственный служащий продвигает определенные проекты с тем, чтобы после увольнения с государственной службы заниматься их реализацией.</w:t>
      </w:r>
    </w:p>
    <w:p w:rsidR="005F59B5" w:rsidRDefault="005F59B5" w:rsidP="000F3D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157" w:rsidRPr="006F3EC5" w:rsidRDefault="00A90157" w:rsidP="000F3DC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A90157" w:rsidRDefault="00A90157" w:rsidP="000F3D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 (а) ________________      ___________        _____________________</w:t>
      </w:r>
    </w:p>
    <w:p w:rsidR="00A90157" w:rsidRPr="00A90157" w:rsidRDefault="00A90157" w:rsidP="000F3DC1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 w:rsidRPr="00A90157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Pr="00A90157">
        <w:rPr>
          <w:rFonts w:ascii="Times New Roman" w:hAnsi="Times New Roman" w:cs="Times New Roman"/>
          <w:sz w:val="16"/>
          <w:szCs w:val="16"/>
        </w:rPr>
        <w:t xml:space="preserve">  (дата)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Pr="00A90157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Pr="00A90157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sectPr w:rsidR="00A90157" w:rsidRPr="00A90157" w:rsidSect="006F3EC5">
      <w:headerReference w:type="default" r:id="rId8"/>
      <w:type w:val="continuous"/>
      <w:pgSz w:w="11906" w:h="16838" w:code="9"/>
      <w:pgMar w:top="709" w:right="566" w:bottom="426" w:left="1276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191" w:rsidRDefault="006E6191" w:rsidP="005F59B5">
      <w:pPr>
        <w:spacing w:after="0" w:line="240" w:lineRule="auto"/>
      </w:pPr>
      <w:r>
        <w:separator/>
      </w:r>
    </w:p>
  </w:endnote>
  <w:endnote w:type="continuationSeparator" w:id="0">
    <w:p w:rsidR="006E6191" w:rsidRDefault="006E6191" w:rsidP="005F5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191" w:rsidRDefault="006E6191" w:rsidP="005F59B5">
      <w:pPr>
        <w:spacing w:after="0" w:line="240" w:lineRule="auto"/>
      </w:pPr>
      <w:r>
        <w:separator/>
      </w:r>
    </w:p>
  </w:footnote>
  <w:footnote w:type="continuationSeparator" w:id="0">
    <w:p w:rsidR="006E6191" w:rsidRDefault="006E6191" w:rsidP="005F5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45719"/>
      <w:docPartObj>
        <w:docPartGallery w:val="Page Numbers (Top of Page)"/>
        <w:docPartUnique/>
      </w:docPartObj>
    </w:sdtPr>
    <w:sdtEndPr/>
    <w:sdtContent>
      <w:p w:rsidR="005F59B5" w:rsidRDefault="006E6191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00F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59B5" w:rsidRDefault="005F59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1244"/>
    <w:rsid w:val="000474CD"/>
    <w:rsid w:val="000A643A"/>
    <w:rsid w:val="000F3DC1"/>
    <w:rsid w:val="00132BBB"/>
    <w:rsid w:val="00145E90"/>
    <w:rsid w:val="00146C51"/>
    <w:rsid w:val="00166E82"/>
    <w:rsid w:val="00171CF7"/>
    <w:rsid w:val="002077E6"/>
    <w:rsid w:val="00261244"/>
    <w:rsid w:val="00274A2C"/>
    <w:rsid w:val="00295CC6"/>
    <w:rsid w:val="002969AE"/>
    <w:rsid w:val="003E3AD7"/>
    <w:rsid w:val="004111C9"/>
    <w:rsid w:val="004562B6"/>
    <w:rsid w:val="00534095"/>
    <w:rsid w:val="005B199D"/>
    <w:rsid w:val="005C1CB2"/>
    <w:rsid w:val="005F59B5"/>
    <w:rsid w:val="0060515C"/>
    <w:rsid w:val="00650AF6"/>
    <w:rsid w:val="006A4B45"/>
    <w:rsid w:val="006E6191"/>
    <w:rsid w:val="006F3EC5"/>
    <w:rsid w:val="00792C47"/>
    <w:rsid w:val="007D1F7A"/>
    <w:rsid w:val="00857F56"/>
    <w:rsid w:val="00866EC3"/>
    <w:rsid w:val="00900DE5"/>
    <w:rsid w:val="009322CE"/>
    <w:rsid w:val="0093795F"/>
    <w:rsid w:val="00961667"/>
    <w:rsid w:val="00A07C7D"/>
    <w:rsid w:val="00A22EB0"/>
    <w:rsid w:val="00A308FF"/>
    <w:rsid w:val="00A716BF"/>
    <w:rsid w:val="00A90157"/>
    <w:rsid w:val="00A90EAB"/>
    <w:rsid w:val="00AF7519"/>
    <w:rsid w:val="00B3133A"/>
    <w:rsid w:val="00B54C82"/>
    <w:rsid w:val="00BA190F"/>
    <w:rsid w:val="00C12918"/>
    <w:rsid w:val="00C21353"/>
    <w:rsid w:val="00C65858"/>
    <w:rsid w:val="00D400FF"/>
    <w:rsid w:val="00D71C1E"/>
    <w:rsid w:val="00E07EC9"/>
    <w:rsid w:val="00E50A00"/>
    <w:rsid w:val="00FD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3B197C-F519-40B6-B702-3DDBE913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77E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F59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59B5"/>
  </w:style>
  <w:style w:type="paragraph" w:styleId="a5">
    <w:name w:val="footer"/>
    <w:basedOn w:val="a"/>
    <w:link w:val="a6"/>
    <w:uiPriority w:val="99"/>
    <w:semiHidden/>
    <w:unhideWhenUsed/>
    <w:rsid w:val="005F59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59B5"/>
  </w:style>
  <w:style w:type="paragraph" w:styleId="a7">
    <w:name w:val="Balloon Text"/>
    <w:basedOn w:val="a"/>
    <w:link w:val="a8"/>
    <w:uiPriority w:val="99"/>
    <w:semiHidden/>
    <w:unhideWhenUsed/>
    <w:rsid w:val="00D40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00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C652F1E060EC93B0BBAB9AF74AE88DE10B4FF41CCD54F7E6854D7819EA48D1B8774E2A59894C615A5tD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1DC60E3647BF29E395E345A08C57F3DFB1A92A41D32C0FA959D296130ADD863F618B52E0F6034E5u0O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Наталья Юрьевна</dc:creator>
  <cp:keywords/>
  <dc:description/>
  <cp:lastModifiedBy>Гончарова Наталья Юрьевна</cp:lastModifiedBy>
  <cp:revision>4</cp:revision>
  <cp:lastPrinted>2019-10-17T08:44:00Z</cp:lastPrinted>
  <dcterms:created xsi:type="dcterms:W3CDTF">2017-10-09T07:25:00Z</dcterms:created>
  <dcterms:modified xsi:type="dcterms:W3CDTF">2019-10-17T08:44:00Z</dcterms:modified>
</cp:coreProperties>
</file>