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87" w:rsidRPr="00763987" w:rsidRDefault="00763987" w:rsidP="0076398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63987"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 w:rsidRPr="00763987"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</w:p>
    <w:p w:rsidR="00763987" w:rsidRPr="00763987" w:rsidRDefault="00763987" w:rsidP="0076398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763987" w:rsidRPr="00763987" w:rsidRDefault="00763987" w:rsidP="00763987">
      <w:pPr>
        <w:autoSpaceDE w:val="0"/>
        <w:autoSpaceDN w:val="0"/>
        <w:adjustRightInd w:val="0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068"/>
        <w:gridCol w:w="113"/>
      </w:tblGrid>
      <w:tr w:rsidR="00763987" w:rsidRPr="00763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987" w:rsidRPr="00763987" w:rsidRDefault="00763987" w:rsidP="0076398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987" w:rsidRPr="00763987" w:rsidRDefault="00763987" w:rsidP="00763987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3987" w:rsidRPr="00763987" w:rsidRDefault="00763987" w:rsidP="00763987">
            <w:pPr>
              <w:autoSpaceDE w:val="0"/>
              <w:autoSpaceDN w:val="0"/>
              <w:adjustRightInd w:val="0"/>
              <w:jc w:val="right"/>
              <w:rPr>
                <w:color w:val="392C69"/>
              </w:rPr>
            </w:pPr>
            <w:r w:rsidRPr="00763987">
              <w:rPr>
                <w:b/>
                <w:bCs/>
                <w:color w:val="392C69"/>
              </w:rPr>
              <w:t>Актуально на 10.05.2025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3987" w:rsidRPr="00763987" w:rsidRDefault="00763987" w:rsidP="00763987">
            <w:pPr>
              <w:autoSpaceDE w:val="0"/>
              <w:autoSpaceDN w:val="0"/>
              <w:adjustRightInd w:val="0"/>
              <w:jc w:val="right"/>
              <w:rPr>
                <w:color w:val="392C69"/>
              </w:rPr>
            </w:pPr>
          </w:p>
        </w:tc>
      </w:tr>
    </w:tbl>
    <w:p w:rsidR="00763987" w:rsidRPr="00763987" w:rsidRDefault="00763987" w:rsidP="00763987">
      <w:pPr>
        <w:autoSpaceDE w:val="0"/>
        <w:autoSpaceDN w:val="0"/>
        <w:adjustRightInd w:val="0"/>
        <w:spacing w:before="300"/>
        <w:jc w:val="right"/>
      </w:pPr>
      <w:r w:rsidRPr="00763987">
        <w:t xml:space="preserve">В _____________________________________________ районный суд </w:t>
      </w:r>
      <w:hyperlink w:anchor="Par101" w:history="1">
        <w:r w:rsidRPr="00763987">
          <w:rPr>
            <w:color w:val="0000FF"/>
          </w:rPr>
          <w:t>&lt;1&gt;</w:t>
        </w:r>
      </w:hyperlink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Административный истец: ______________ (наименование или Ф.И.О.)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адрес или место жительства (пребывания): ______________________,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телефон: ______________________, факс: ________________________,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адрес электронной почты: _______________________________________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Вариант для административного истца-гражданина: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дата и место рождения: _________________________________________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Вариант для административного истца-организации: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сведения о государственной регистрации: ________________________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ИНН ____________________________________________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Вариант.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 xml:space="preserve">Представитель административного истца: _____________________ </w:t>
      </w:r>
      <w:hyperlink w:anchor="Par102" w:history="1">
        <w:r w:rsidRPr="00763987">
          <w:rPr>
            <w:color w:val="0000FF"/>
          </w:rPr>
          <w:t>&lt;2&gt;</w:t>
        </w:r>
      </w:hyperlink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(наименование или Ф.И.О.)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адрес для направления судебных повесток и иных судебных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извещений: ____________________________________________________,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телефон: ______________________, факс: ________________________,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адрес электронной почты: _______________________________________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сведения о высшем юридическом образовании: _____________________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________________________________________________________________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Административный ответчик: _____________________________________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(наименование или Ф.И.О.)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место нахождения или место жительства (пребывания): ____________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_______________________________________________________________,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телефон: _________, факс: _____________________ (если известны),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адрес электронной почты: _______________________ (если известен)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Вариант для административного ответчика-организации и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административного ответчика-индивидуального предпринимателя: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сведения о государственной регистрации: ________________________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(если известны)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Вариант для административного ответчика-гражданина:</w:t>
      </w: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>дата и место рождения: _________________________ (если известны)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jc w:val="right"/>
      </w:pPr>
      <w:r w:rsidRPr="00763987">
        <w:t xml:space="preserve">Госпошлина: _________________________________________ рублей </w:t>
      </w:r>
      <w:hyperlink w:anchor="Par105" w:history="1">
        <w:r w:rsidRPr="00763987">
          <w:rPr>
            <w:color w:val="0000FF"/>
          </w:rPr>
          <w:t>&lt;3&gt;</w:t>
        </w:r>
      </w:hyperlink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jc w:val="center"/>
      </w:pPr>
      <w:r w:rsidRPr="00763987">
        <w:t>Административное исковое заявление</w:t>
      </w:r>
    </w:p>
    <w:p w:rsidR="00763987" w:rsidRPr="00763987" w:rsidRDefault="00763987" w:rsidP="00763987">
      <w:pPr>
        <w:autoSpaceDE w:val="0"/>
        <w:autoSpaceDN w:val="0"/>
        <w:adjustRightInd w:val="0"/>
        <w:jc w:val="center"/>
      </w:pPr>
      <w:r w:rsidRPr="00763987">
        <w:t xml:space="preserve">(кратко - существо требований </w:t>
      </w:r>
      <w:hyperlink w:anchor="Par107" w:history="1">
        <w:r w:rsidRPr="00763987">
          <w:rPr>
            <w:color w:val="0000FF"/>
          </w:rPr>
          <w:t>&lt;4&gt;</w:t>
        </w:r>
      </w:hyperlink>
      <w:r w:rsidRPr="00763987">
        <w:t xml:space="preserve"> по иску)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  <w:r w:rsidRPr="00763987">
        <w:t xml:space="preserve">Форма и содержание административного искового заявления определяются </w:t>
      </w:r>
      <w:hyperlink r:id="rId5" w:history="1">
        <w:r w:rsidRPr="00763987">
          <w:rPr>
            <w:color w:val="0000FF"/>
          </w:rPr>
          <w:t>ст. 125</w:t>
        </w:r>
      </w:hyperlink>
      <w:r w:rsidRPr="00763987">
        <w:t xml:space="preserve"> Кодекса административного судопроизводства Российской Федерации.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lastRenderedPageBreak/>
        <w:t>Административное исковое заявление может быть подано в суд на бумажном носителе или в электронном виде, в том числе в форме электронного документа. 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 либо организации, наделенной отдельными государственными или иными публичными полномочиями, в информационно-телекоммуникационной сети Интернет.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 xml:space="preserve">Если иное не установлено </w:t>
      </w:r>
      <w:hyperlink r:id="rId6" w:history="1">
        <w:r w:rsidRPr="00763987">
          <w:rPr>
            <w:color w:val="0000FF"/>
          </w:rPr>
          <w:t>Кодексом</w:t>
        </w:r>
      </w:hyperlink>
      <w:r w:rsidRPr="00763987">
        <w:t xml:space="preserve"> административного судопроизводства Российской Федерации, в административном исковом заявлении должны быть указаны: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-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-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- сведения о соблюдении досудебного порядка урегулирования спора, если данный порядок установлен федеральным законом;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- сведения о предпринятых стороной (сторонами) действиях, направленных на примирение, если такие действия предпринимались;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- сведения о подаче жалобы в порядке подчиненности и результатах ее рассмотрения при условии, что такая жалоба подавалась;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Пример: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Заявление (жалобу) административного истца от "___"_________ ____ N ____ о _____________ административный ответчик добровольно не удовлетворил, сославшись на _____________________ (или: осталось без ответа), что подтверждается _________________________________.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Вариант, если административным истцом подавалась жалоба в порядке подчиненности. "___"__________ ____ г. административным истцом в вышестоящий в порядке подчиненности орган (или вышестоящему в порядке подчиненности лицу), а именно: ____________________________________________ (наименование органа или Ф.И.О. должностного лица), была подана жалоба на Решение административного ответчика от "___"______________ ____ г. N ___, в результате рассмотрения которой Решение административного ответчика от "___"___________ ____ г. N _________ было оставлено в силе, а жалоба без удовлетворения с указанием следующих оснований: __________________________ (вариант: В вышестоящий в порядке подчиненности орган (или вышестоящему в порядке подчиненности лицу) жалоба на Решение административного ответчика от "___"________ ____ г. N ___ не подавалась.).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  <w:r w:rsidRPr="00763987">
        <w:t>Вариант. "___"__________ ____ г. были предприняты действия, направленные на примирение, что подтверждается 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  <w:r w:rsidRPr="00763987">
        <w:lastRenderedPageBreak/>
        <w:t xml:space="preserve">- иные сведения в случаях, если их указание предусмотрено положениями </w:t>
      </w:r>
      <w:hyperlink r:id="rId7" w:history="1">
        <w:r w:rsidRPr="00763987">
          <w:rPr>
            <w:color w:val="0000FF"/>
          </w:rPr>
          <w:t>Кодекса</w:t>
        </w:r>
      </w:hyperlink>
      <w:r w:rsidRPr="00763987"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- перечень прилагаемых к административному исковому заявлению документов.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В административном исковом заявлении административный истец может изложить свои ходатайства.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 xml:space="preserve">Административное исковое заявление, которое подается прокурором или лицами, указанными в </w:t>
      </w:r>
      <w:hyperlink r:id="rId8" w:history="1">
        <w:r w:rsidRPr="00763987">
          <w:rPr>
            <w:color w:val="0000FF"/>
          </w:rPr>
          <w:t>ст. 40</w:t>
        </w:r>
      </w:hyperlink>
      <w:r w:rsidRPr="00763987">
        <w:t xml:space="preserve"> Кодекса административного судопроизводства Российской Федерации, должно соответствовать требованиям, предусмотренным </w:t>
      </w:r>
      <w:hyperlink r:id="rId9" w:history="1">
        <w:r w:rsidRPr="00763987">
          <w:rPr>
            <w:color w:val="0000FF"/>
          </w:rPr>
          <w:t>п. п. 1</w:t>
        </w:r>
      </w:hyperlink>
      <w:r w:rsidRPr="00763987">
        <w:t xml:space="preserve"> - </w:t>
      </w:r>
      <w:hyperlink r:id="rId10" w:history="1">
        <w:r w:rsidRPr="00763987">
          <w:rPr>
            <w:color w:val="0000FF"/>
          </w:rPr>
          <w:t>5</w:t>
        </w:r>
      </w:hyperlink>
      <w:r w:rsidRPr="00763987">
        <w:t xml:space="preserve">, </w:t>
      </w:r>
      <w:hyperlink r:id="rId11" w:history="1">
        <w:r w:rsidRPr="00763987">
          <w:rPr>
            <w:color w:val="0000FF"/>
          </w:rPr>
          <w:t>8</w:t>
        </w:r>
      </w:hyperlink>
      <w:r w:rsidRPr="00763987">
        <w:t xml:space="preserve"> и </w:t>
      </w:r>
      <w:hyperlink r:id="rId12" w:history="1">
        <w:r w:rsidRPr="00763987">
          <w:rPr>
            <w:color w:val="0000FF"/>
          </w:rPr>
          <w:t>9 ч. 2 ст. 125</w:t>
        </w:r>
      </w:hyperlink>
      <w:r w:rsidRPr="00763987">
        <w:t xml:space="preserve"> Кодекса административного судопроизводства Российской Федерации.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 (</w:t>
      </w:r>
      <w:hyperlink r:id="rId13" w:history="1">
        <w:r w:rsidRPr="00763987">
          <w:rPr>
            <w:color w:val="0000FF"/>
          </w:rPr>
          <w:t>ч. 6 ст. 125</w:t>
        </w:r>
      </w:hyperlink>
      <w:r w:rsidRPr="00763987">
        <w:t xml:space="preserve"> Кодекса административного судопроизводства Российской Федерации).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 xml:space="preserve">Если в административном исковом заявлении содержится требование о возмещении другой стороной понесенных по административному делу судебных расходов (государственная пошлина, издержки, связанные с рассмотрением административного дела), то указывается ссылка на </w:t>
      </w:r>
      <w:hyperlink r:id="rId14" w:history="1">
        <w:r w:rsidRPr="00763987">
          <w:rPr>
            <w:color w:val="0000FF"/>
          </w:rPr>
          <w:t>ст. 111</w:t>
        </w:r>
      </w:hyperlink>
      <w:r w:rsidRPr="00763987">
        <w:t xml:space="preserve"> Кодекса административного судопроизводства Российской Федерации.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 xml:space="preserve">Также по общему правилу указываются ссылки на </w:t>
      </w:r>
      <w:hyperlink r:id="rId15" w:history="1">
        <w:r w:rsidRPr="00763987">
          <w:rPr>
            <w:color w:val="0000FF"/>
          </w:rPr>
          <w:t>ст. ст. 125</w:t>
        </w:r>
      </w:hyperlink>
      <w:r w:rsidRPr="00763987">
        <w:t xml:space="preserve"> - </w:t>
      </w:r>
      <w:hyperlink r:id="rId16" w:history="1">
        <w:r w:rsidRPr="00763987">
          <w:rPr>
            <w:color w:val="0000FF"/>
          </w:rPr>
          <w:t>126</w:t>
        </w:r>
      </w:hyperlink>
      <w:r w:rsidRPr="00763987">
        <w:t xml:space="preserve"> Кодекса административного судопроизводства Российской Федерации, определяющие форму и </w:t>
      </w:r>
      <w:r w:rsidRPr="00763987">
        <w:lastRenderedPageBreak/>
        <w:t>содержание административного искового заявления, а также перечень документов, прилагаемых к административному исковому заявлению.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  <w:r w:rsidRPr="00763987">
        <w:t xml:space="preserve">Пример содержания требований к административному ответчику, а при предъявлении административного иска к нескольким административным ответчикам - требования к каждому из них </w:t>
      </w:r>
      <w:hyperlink w:anchor="Par107" w:history="1">
        <w:r w:rsidRPr="00763987">
          <w:rPr>
            <w:color w:val="0000FF"/>
          </w:rPr>
          <w:t>&lt;4&gt;</w:t>
        </w:r>
      </w:hyperlink>
      <w:r w:rsidRPr="00763987">
        <w:t>: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  <w:r w:rsidRPr="00763987">
        <w:t xml:space="preserve">На основании вышеизложенного и руководствуясь ________________________ (указать ссылку на нормативный правовой акт), </w:t>
      </w:r>
      <w:hyperlink r:id="rId17" w:history="1">
        <w:r w:rsidRPr="00763987">
          <w:rPr>
            <w:color w:val="0000FF"/>
          </w:rPr>
          <w:t>ст. ст. 111</w:t>
        </w:r>
      </w:hyperlink>
      <w:r w:rsidRPr="00763987">
        <w:t xml:space="preserve">, </w:t>
      </w:r>
      <w:hyperlink r:id="rId18" w:history="1">
        <w:r w:rsidRPr="00763987">
          <w:rPr>
            <w:color w:val="0000FF"/>
          </w:rPr>
          <w:t>124</w:t>
        </w:r>
      </w:hyperlink>
      <w:r w:rsidRPr="00763987">
        <w:t xml:space="preserve"> - </w:t>
      </w:r>
      <w:hyperlink r:id="rId19" w:history="1">
        <w:r w:rsidRPr="00763987">
          <w:rPr>
            <w:color w:val="0000FF"/>
          </w:rPr>
          <w:t>126</w:t>
        </w:r>
      </w:hyperlink>
      <w:r w:rsidRPr="00763987">
        <w:t xml:space="preserve">, </w:t>
      </w:r>
      <w:hyperlink r:id="rId20" w:history="1">
        <w:r w:rsidRPr="00763987">
          <w:rPr>
            <w:color w:val="0000FF"/>
          </w:rPr>
          <w:t>218</w:t>
        </w:r>
      </w:hyperlink>
      <w:r w:rsidRPr="00763987">
        <w:t xml:space="preserve"> - </w:t>
      </w:r>
      <w:hyperlink r:id="rId21" w:history="1">
        <w:r w:rsidRPr="00763987">
          <w:rPr>
            <w:color w:val="0000FF"/>
          </w:rPr>
          <w:t>220</w:t>
        </w:r>
      </w:hyperlink>
      <w:r w:rsidRPr="00763987">
        <w:t xml:space="preserve"> Кодекса административного судопроизводства Российской Федерации, прошу: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  <w:r w:rsidRPr="00763987">
        <w:t>1. Признать незаконным Решение административного ответчика от "__"_______ ____ г. N ___ о ___________________________________.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2. Обязать административного ответчика ______________________________.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3. Обязать административного ответчика возместить сумму понесенных административным истцом судебных расходов, состоящих из государственной пошлины в размере ________ (__________) рублей и издержек, связанных с рассмотрением административного дела, в размере ________ (__________) рублей.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  <w:r w:rsidRPr="00763987">
        <w:t xml:space="preserve">Согласно </w:t>
      </w:r>
      <w:hyperlink r:id="rId22" w:history="1">
        <w:r w:rsidRPr="00763987">
          <w:rPr>
            <w:color w:val="0000FF"/>
          </w:rPr>
          <w:t>ст. 126</w:t>
        </w:r>
      </w:hyperlink>
      <w:r w:rsidRPr="00763987">
        <w:t xml:space="preserve"> Кодекса административного судопроизводства Российской Федерации, если иное не установлено </w:t>
      </w:r>
      <w:hyperlink r:id="rId23" w:history="1">
        <w:r w:rsidRPr="00763987">
          <w:rPr>
            <w:color w:val="0000FF"/>
          </w:rPr>
          <w:t>Кодексом</w:t>
        </w:r>
      </w:hyperlink>
      <w:r w:rsidRPr="00763987">
        <w:t xml:space="preserve"> административного судопроизводства Российской Федерации, к административному исковому заявлению прилагаются: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 xml:space="preserve">1)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4" w:history="1">
        <w:r w:rsidRPr="00763987">
          <w:rPr>
            <w:color w:val="0000FF"/>
          </w:rPr>
          <w:t>ч. 7 ст. 125</w:t>
        </w:r>
      </w:hyperlink>
      <w:r w:rsidRPr="00763987"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2) документ, подтверждающий уплату государственной пошлины в установленных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 xml:space="preserve"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</w:t>
      </w:r>
      <w:hyperlink r:id="rId25" w:history="1">
        <w:r w:rsidRPr="00763987">
          <w:rPr>
            <w:color w:val="0000FF"/>
          </w:rPr>
          <w:t>Кодексом</w:t>
        </w:r>
      </w:hyperlink>
      <w:r w:rsidRPr="00763987">
        <w:t xml:space="preserve"> административного судопроизводства Российской Федерации предусмотрено обязательное участие представителя;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lastRenderedPageBreak/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7)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 xml:space="preserve">8) иные документы в случаях, если их приложение предусмотрено положениями </w:t>
      </w:r>
      <w:hyperlink r:id="rId26" w:history="1">
        <w:r w:rsidRPr="00763987">
          <w:rPr>
            <w:color w:val="0000FF"/>
          </w:rPr>
          <w:t>Кодекса</w:t>
        </w:r>
      </w:hyperlink>
      <w:r w:rsidRPr="00763987">
        <w:t xml:space="preserve"> административного судопроизводства Российской Федерации, определяющими особенности производства по отдельным категориям административных дел.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Документы, прилагаемые к административному исковому заявлению, могут быть представлены в суд в электронной форме.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  <w:r w:rsidRPr="00763987">
        <w:t>Административное исковое заявление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  <w:r w:rsidRPr="00763987">
        <w:t>"___"________ ____ г.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  <w:r w:rsidRPr="00763987">
        <w:t>Административный истец (представитель):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Вариант. ______________________ (наименование должности, наименование организации)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  <w:r w:rsidRPr="00763987">
        <w:t>_______________ (подпись) / ______________________________ (Ф.И.О.)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  <w:r w:rsidRPr="00763987">
        <w:t>--------------------------------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Информация для сведения: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bookmarkStart w:id="0" w:name="Par101"/>
      <w:bookmarkEnd w:id="0"/>
      <w:r w:rsidRPr="00763987">
        <w:t xml:space="preserve">&lt;1&gt; Подсудность административных дел определяется в соответствии со </w:t>
      </w:r>
      <w:hyperlink r:id="rId27" w:history="1">
        <w:r w:rsidRPr="00763987">
          <w:rPr>
            <w:color w:val="0000FF"/>
          </w:rPr>
          <w:t>ст. ст. 17.1</w:t>
        </w:r>
      </w:hyperlink>
      <w:r w:rsidRPr="00763987">
        <w:t xml:space="preserve"> - </w:t>
      </w:r>
      <w:hyperlink r:id="rId28" w:history="1">
        <w:r w:rsidRPr="00763987">
          <w:rPr>
            <w:color w:val="0000FF"/>
          </w:rPr>
          <w:t>26</w:t>
        </w:r>
      </w:hyperlink>
      <w:r w:rsidRPr="00763987">
        <w:t xml:space="preserve"> Кодекса административного судопроизводства Российской Федерации.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bookmarkStart w:id="1" w:name="Par102"/>
      <w:bookmarkEnd w:id="1"/>
      <w:r w:rsidRPr="00763987">
        <w:t xml:space="preserve">&lt;2&gt; О требованиях, предъявляемых к представителям и документам, подтверждающим их полномочия, см. </w:t>
      </w:r>
      <w:hyperlink r:id="rId29" w:history="1">
        <w:r w:rsidRPr="00763987">
          <w:rPr>
            <w:color w:val="0000FF"/>
          </w:rPr>
          <w:t>ст. ст. 54</w:t>
        </w:r>
      </w:hyperlink>
      <w:r w:rsidRPr="00763987">
        <w:t xml:space="preserve"> - </w:t>
      </w:r>
      <w:hyperlink r:id="rId30" w:history="1">
        <w:r w:rsidRPr="00763987">
          <w:rPr>
            <w:color w:val="0000FF"/>
          </w:rPr>
          <w:t>58</w:t>
        </w:r>
      </w:hyperlink>
      <w:r w:rsidRPr="00763987">
        <w:t xml:space="preserve"> Кодекса административного судопроизводства Российской Федерации.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 xml:space="preserve">Согласно </w:t>
      </w:r>
      <w:hyperlink r:id="rId31" w:history="1">
        <w:r w:rsidRPr="00763987">
          <w:rPr>
            <w:color w:val="0000FF"/>
          </w:rPr>
          <w:t>абз. 2 п. 19</w:t>
        </w:r>
      </w:hyperlink>
      <w:r w:rsidRPr="00763987"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</w:t>
      </w:r>
      <w:r w:rsidRPr="00763987">
        <w:lastRenderedPageBreak/>
        <w:t>(например, законом, уставом организации), к ним не предъявляются требования о наличии у них высшего юридического образования.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 xml:space="preserve">В соответствии с </w:t>
      </w:r>
      <w:hyperlink r:id="rId32" w:history="1">
        <w:r w:rsidRPr="00763987">
          <w:rPr>
            <w:color w:val="0000FF"/>
          </w:rPr>
          <w:t>ч. 9 ст. 208</w:t>
        </w:r>
      </w:hyperlink>
      <w:r w:rsidRPr="00763987">
        <w:t xml:space="preserve"> Кодекса административного судопроизводства Российской Федерации при рассмотрении административных дел об оспаривании нормативных правовых актов в верховном суде республики, краевом, областном суде, суде города федерального значения, суде автономной области, суде автономного округа, апелляционном суде общей юрисдикции, кассационном суде общей юрисдикции, в Верховном Суде Российской Федерации граждане, участвующие в деле и не имеющие высшего юридического образования, ведут дела через представителей, отвечающих требованиям, предусмотренным </w:t>
      </w:r>
      <w:hyperlink r:id="rId33" w:history="1">
        <w:r w:rsidRPr="00763987">
          <w:rPr>
            <w:color w:val="0000FF"/>
          </w:rPr>
          <w:t>ст. 55</w:t>
        </w:r>
      </w:hyperlink>
      <w:r w:rsidRPr="00763987">
        <w:t xml:space="preserve"> Кодекса административного судопроизводства Российской Федерации.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bookmarkStart w:id="2" w:name="Par105"/>
      <w:bookmarkEnd w:id="2"/>
      <w:r w:rsidRPr="00763987">
        <w:t xml:space="preserve">&lt;3&gt; Размеры государственной пошлины по делам, рассматриваемым в соответствии с законодательством об административном судопроизводстве, судами общей юрисдикции определяются в соответствии со </w:t>
      </w:r>
      <w:hyperlink r:id="rId34" w:history="1">
        <w:r w:rsidRPr="00763987">
          <w:rPr>
            <w:color w:val="0000FF"/>
          </w:rPr>
          <w:t>ст. 333.19</w:t>
        </w:r>
      </w:hyperlink>
      <w:r w:rsidRPr="00763987">
        <w:t xml:space="preserve"> Налогового кодекса Российской Федерации.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 xml:space="preserve">По вопросам, касающимся предоставления льгот по уплате государственной пошлины для отдельных категорий лиц, см. </w:t>
      </w:r>
      <w:hyperlink r:id="rId35" w:history="1">
        <w:r w:rsidRPr="00763987">
          <w:rPr>
            <w:color w:val="0000FF"/>
          </w:rPr>
          <w:t>пп. пп. 11</w:t>
        </w:r>
      </w:hyperlink>
      <w:r w:rsidRPr="00763987">
        <w:t xml:space="preserve">, </w:t>
      </w:r>
      <w:hyperlink r:id="rId36" w:history="1">
        <w:r w:rsidRPr="00763987">
          <w:rPr>
            <w:color w:val="0000FF"/>
          </w:rPr>
          <w:t>12 ст. 333.35</w:t>
        </w:r>
      </w:hyperlink>
      <w:r w:rsidRPr="00763987">
        <w:t xml:space="preserve">, </w:t>
      </w:r>
      <w:hyperlink r:id="rId37" w:history="1">
        <w:r w:rsidRPr="00763987">
          <w:rPr>
            <w:color w:val="0000FF"/>
          </w:rPr>
          <w:t>п. п. 2</w:t>
        </w:r>
      </w:hyperlink>
      <w:r w:rsidRPr="00763987">
        <w:t xml:space="preserve"> и </w:t>
      </w:r>
      <w:hyperlink r:id="rId38" w:history="1">
        <w:r w:rsidRPr="00763987">
          <w:rPr>
            <w:color w:val="0000FF"/>
          </w:rPr>
          <w:t>3 ст. 333.36</w:t>
        </w:r>
      </w:hyperlink>
      <w:r w:rsidRPr="00763987">
        <w:t xml:space="preserve"> Налогового кодекса Российской Федерации.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bookmarkStart w:id="3" w:name="Par107"/>
      <w:bookmarkEnd w:id="3"/>
      <w:r w:rsidRPr="00763987">
        <w:t xml:space="preserve">&lt;4&gt; Согласно </w:t>
      </w:r>
      <w:hyperlink r:id="rId39" w:history="1">
        <w:r w:rsidRPr="00763987">
          <w:rPr>
            <w:color w:val="0000FF"/>
          </w:rPr>
          <w:t>ч. 1 ст. 124</w:t>
        </w:r>
      </w:hyperlink>
      <w:r w:rsidRPr="00763987">
        <w:t xml:space="preserve"> Кодекса административного судопроизводства Российской Федерации административное исковое заявление может содержать требования: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1) о признании не действующим полностью или в части нормативного правового акта, принятого административным ответчиком;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2) о признании незаконным полностью или в части решения, принятого административным ответчиком, либо совершенного им действия (бездействия);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3) об обязанности административного ответчика принять решение по конкретному вопросу или совершить определенные действия в целях устранения допущенных нарушений прав, свобод и законных интересов административного истца;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4) об обязанности административного ответчика воздержаться от совершения определенных действий;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5) об установлении наличия или отсутствия полномочий на решение конкретного вопроса органом государственной власти, органом местного самоуправления, иным органом, организацией, наделенными отдельными государственными или иными публичными полномочиями, должностным лицом;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>6) о присуждении компенсации за нарушение административным ответчиком прав в сфере административных и иных публичных правоотношений в случаях, предусмотренных Кодексом административного судопроизводства Российской Федерации.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t xml:space="preserve">Согласно </w:t>
      </w:r>
      <w:hyperlink r:id="rId40" w:history="1">
        <w:r w:rsidRPr="00763987">
          <w:rPr>
            <w:color w:val="0000FF"/>
          </w:rPr>
          <w:t>ч. 1.1 ст. 124</w:t>
        </w:r>
      </w:hyperlink>
      <w:r w:rsidRPr="00763987">
        <w:t xml:space="preserve"> Кодекса административного судопроизводства Российской Федерации наряду с требованиями, указанными в </w:t>
      </w:r>
      <w:hyperlink r:id="rId41" w:history="1">
        <w:r w:rsidRPr="00763987">
          <w:rPr>
            <w:color w:val="0000FF"/>
          </w:rPr>
          <w:t>п. 2 ч. 1 ст. 124</w:t>
        </w:r>
      </w:hyperlink>
      <w:r w:rsidRPr="00763987">
        <w:t xml:space="preserve"> Кодекса административного судопроизводства Российской Федерации, в административном исковом заявлении могут содержаться требования о компенсации морального вреда, причиненного оспариваемым решением, действием (бездействием).</w:t>
      </w:r>
    </w:p>
    <w:p w:rsidR="00763987" w:rsidRPr="00763987" w:rsidRDefault="00763987" w:rsidP="00763987">
      <w:pPr>
        <w:autoSpaceDE w:val="0"/>
        <w:autoSpaceDN w:val="0"/>
        <w:adjustRightInd w:val="0"/>
        <w:spacing w:before="240"/>
        <w:ind w:firstLine="540"/>
        <w:jc w:val="both"/>
      </w:pPr>
      <w:r w:rsidRPr="00763987">
        <w:lastRenderedPageBreak/>
        <w:t xml:space="preserve">Согласно </w:t>
      </w:r>
      <w:hyperlink r:id="rId42" w:history="1">
        <w:r w:rsidRPr="00763987">
          <w:rPr>
            <w:color w:val="0000FF"/>
          </w:rPr>
          <w:t>ч. 2 ст. 124</w:t>
        </w:r>
      </w:hyperlink>
      <w:r w:rsidRPr="00763987">
        <w:t xml:space="preserve"> Кодекса административного судопроизводства Российской Федерации административное исковое заявление может содержать иные требования, направленные на защиту прав, свобод и законных интересов в сфере публичных правоотношений.</w:t>
      </w: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autoSpaceDE w:val="0"/>
        <w:autoSpaceDN w:val="0"/>
        <w:adjustRightInd w:val="0"/>
        <w:ind w:firstLine="540"/>
        <w:jc w:val="both"/>
      </w:pPr>
    </w:p>
    <w:p w:rsidR="00763987" w:rsidRPr="00763987" w:rsidRDefault="00763987" w:rsidP="00763987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99540E" w:rsidRDefault="0099540E"/>
    <w:sectPr w:rsidR="0099540E" w:rsidSect="0085355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763987"/>
    <w:rsid w:val="001A5E95"/>
    <w:rsid w:val="00441BE9"/>
    <w:rsid w:val="00763987"/>
    <w:rsid w:val="0099540E"/>
    <w:rsid w:val="00A53D0B"/>
    <w:rsid w:val="00D52508"/>
    <w:rsid w:val="00E616A2"/>
    <w:rsid w:val="00EF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16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08&amp;dst=100270" TargetMode="External"/><Relationship Id="rId13" Type="http://schemas.openxmlformats.org/officeDocument/2006/relationships/hyperlink" Target="https://login.consultant.ru/link/?req=doc&amp;base=LAW&amp;n=511308&amp;dst=100862" TargetMode="External"/><Relationship Id="rId18" Type="http://schemas.openxmlformats.org/officeDocument/2006/relationships/hyperlink" Target="https://login.consultant.ru/link/?req=doc&amp;base=LAW&amp;n=511308&amp;dst=100839" TargetMode="External"/><Relationship Id="rId26" Type="http://schemas.openxmlformats.org/officeDocument/2006/relationships/hyperlink" Target="https://login.consultant.ru/link/?req=doc&amp;base=LAW&amp;n=511308" TargetMode="External"/><Relationship Id="rId39" Type="http://schemas.openxmlformats.org/officeDocument/2006/relationships/hyperlink" Target="https://login.consultant.ru/link/?req=doc&amp;base=LAW&amp;n=511308&amp;dst=1008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308&amp;dst=101431" TargetMode="External"/><Relationship Id="rId34" Type="http://schemas.openxmlformats.org/officeDocument/2006/relationships/hyperlink" Target="https://login.consultant.ru/link/?req=doc&amp;base=LAW&amp;n=519034&amp;dst=9882" TargetMode="External"/><Relationship Id="rId42" Type="http://schemas.openxmlformats.org/officeDocument/2006/relationships/hyperlink" Target="https://login.consultant.ru/link/?req=doc&amp;base=LAW&amp;n=511308&amp;dst=100846" TargetMode="External"/><Relationship Id="rId7" Type="http://schemas.openxmlformats.org/officeDocument/2006/relationships/hyperlink" Target="https://login.consultant.ru/link/?req=doc&amp;base=LAW&amp;n=511308" TargetMode="External"/><Relationship Id="rId12" Type="http://schemas.openxmlformats.org/officeDocument/2006/relationships/hyperlink" Target="https://login.consultant.ru/link/?req=doc&amp;base=LAW&amp;n=511308&amp;dst=100858" TargetMode="External"/><Relationship Id="rId17" Type="http://schemas.openxmlformats.org/officeDocument/2006/relationships/hyperlink" Target="https://login.consultant.ru/link/?req=doc&amp;base=LAW&amp;n=511308&amp;dst=100775" TargetMode="External"/><Relationship Id="rId25" Type="http://schemas.openxmlformats.org/officeDocument/2006/relationships/hyperlink" Target="https://login.consultant.ru/link/?req=doc&amp;base=LAW&amp;n=511308" TargetMode="External"/><Relationship Id="rId33" Type="http://schemas.openxmlformats.org/officeDocument/2006/relationships/hyperlink" Target="https://login.consultant.ru/link/?req=doc&amp;base=LAW&amp;n=479103&amp;dst=100448" TargetMode="External"/><Relationship Id="rId38" Type="http://schemas.openxmlformats.org/officeDocument/2006/relationships/hyperlink" Target="https://login.consultant.ru/link/?req=doc&amp;base=LAW&amp;n=519034&amp;dst=116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308&amp;dst=100865" TargetMode="External"/><Relationship Id="rId20" Type="http://schemas.openxmlformats.org/officeDocument/2006/relationships/hyperlink" Target="https://login.consultant.ru/link/?req=doc&amp;base=LAW&amp;n=511308&amp;dst=101415" TargetMode="External"/><Relationship Id="rId29" Type="http://schemas.openxmlformats.org/officeDocument/2006/relationships/hyperlink" Target="https://login.consultant.ru/link/?req=doc&amp;base=LAW&amp;n=511308&amp;dst=100438" TargetMode="External"/><Relationship Id="rId41" Type="http://schemas.openxmlformats.org/officeDocument/2006/relationships/hyperlink" Target="https://login.consultant.ru/link/?req=doc&amp;base=LAW&amp;n=511308&amp;dst=1008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08" TargetMode="External"/><Relationship Id="rId11" Type="http://schemas.openxmlformats.org/officeDocument/2006/relationships/hyperlink" Target="https://login.consultant.ru/link/?req=doc&amp;base=LAW&amp;n=511308&amp;dst=100857" TargetMode="External"/><Relationship Id="rId24" Type="http://schemas.openxmlformats.org/officeDocument/2006/relationships/hyperlink" Target="https://login.consultant.ru/link/?req=doc&amp;base=LAW&amp;n=511308&amp;dst=100863" TargetMode="External"/><Relationship Id="rId32" Type="http://schemas.openxmlformats.org/officeDocument/2006/relationships/hyperlink" Target="https://login.consultant.ru/link/?req=doc&amp;base=LAW&amp;n=511308&amp;dst=354" TargetMode="External"/><Relationship Id="rId37" Type="http://schemas.openxmlformats.org/officeDocument/2006/relationships/hyperlink" Target="https://login.consultant.ru/link/?req=doc&amp;base=LAW&amp;n=519034&amp;dst=11641" TargetMode="External"/><Relationship Id="rId40" Type="http://schemas.openxmlformats.org/officeDocument/2006/relationships/hyperlink" Target="https://login.consultant.ru/link/?req=doc&amp;base=LAW&amp;n=511308&amp;dst=985" TargetMode="External"/><Relationship Id="rId5" Type="http://schemas.openxmlformats.org/officeDocument/2006/relationships/hyperlink" Target="https://login.consultant.ru/link/?req=doc&amp;base=LAW&amp;n=511308&amp;dst=100847" TargetMode="External"/><Relationship Id="rId15" Type="http://schemas.openxmlformats.org/officeDocument/2006/relationships/hyperlink" Target="https://login.consultant.ru/link/?req=doc&amp;base=LAW&amp;n=511308&amp;dst=100847" TargetMode="External"/><Relationship Id="rId23" Type="http://schemas.openxmlformats.org/officeDocument/2006/relationships/hyperlink" Target="https://login.consultant.ru/link/?req=doc&amp;base=LAW&amp;n=511308" TargetMode="External"/><Relationship Id="rId28" Type="http://schemas.openxmlformats.org/officeDocument/2006/relationships/hyperlink" Target="https://login.consultant.ru/link/?req=doc&amp;base=LAW&amp;n=511308&amp;dst=100180" TargetMode="External"/><Relationship Id="rId36" Type="http://schemas.openxmlformats.org/officeDocument/2006/relationships/hyperlink" Target="https://login.consultant.ru/link/?req=doc&amp;base=LAW&amp;n=519034&amp;dst=13688" TargetMode="External"/><Relationship Id="rId10" Type="http://schemas.openxmlformats.org/officeDocument/2006/relationships/hyperlink" Target="https://login.consultant.ru/link/?req=doc&amp;base=LAW&amp;n=511308&amp;dst=100854" TargetMode="External"/><Relationship Id="rId19" Type="http://schemas.openxmlformats.org/officeDocument/2006/relationships/hyperlink" Target="https://login.consultant.ru/link/?req=doc&amp;base=LAW&amp;n=511308&amp;dst=100865" TargetMode="External"/><Relationship Id="rId31" Type="http://schemas.openxmlformats.org/officeDocument/2006/relationships/hyperlink" Target="https://login.consultant.ru/link/?req=doc&amp;base=LAW&amp;n=493986&amp;dst=100053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308&amp;dst=100850" TargetMode="External"/><Relationship Id="rId14" Type="http://schemas.openxmlformats.org/officeDocument/2006/relationships/hyperlink" Target="https://login.consultant.ru/link/?req=doc&amp;base=LAW&amp;n=511308&amp;dst=100775" TargetMode="External"/><Relationship Id="rId22" Type="http://schemas.openxmlformats.org/officeDocument/2006/relationships/hyperlink" Target="https://login.consultant.ru/link/?req=doc&amp;base=LAW&amp;n=511308&amp;dst=100865" TargetMode="External"/><Relationship Id="rId27" Type="http://schemas.openxmlformats.org/officeDocument/2006/relationships/hyperlink" Target="https://login.consultant.ru/link/?req=doc&amp;base=LAW&amp;n=511308&amp;dst=22" TargetMode="External"/><Relationship Id="rId30" Type="http://schemas.openxmlformats.org/officeDocument/2006/relationships/hyperlink" Target="https://login.consultant.ru/link/?req=doc&amp;base=LAW&amp;n=511308&amp;dst=100476" TargetMode="External"/><Relationship Id="rId35" Type="http://schemas.openxmlformats.org/officeDocument/2006/relationships/hyperlink" Target="https://login.consultant.ru/link/?req=doc&amp;base=LAW&amp;n=519034&amp;dst=990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2951</Words>
  <Characters>16823</Characters>
  <Application>Microsoft Office Word</Application>
  <DocSecurity>0</DocSecurity>
  <Lines>140</Lines>
  <Paragraphs>39</Paragraphs>
  <ScaleCrop>false</ScaleCrop>
  <Company>Grizli777</Company>
  <LinksUpToDate>false</LinksUpToDate>
  <CharactersWithSpaces>19735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2025-11-27T12:34:00Z</dcterms:created>
  <dcterms:modified xsi:type="dcterms:W3CDTF">2025-11-27T12:40:00Z</dcterms:modified>
</cp:coreProperties>
</file>