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AE8" w:rsidRDefault="00871AE8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5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871AE8" w:rsidRDefault="00871AE8">
      <w:pPr>
        <w:pStyle w:val="ConsPlusNormal"/>
        <w:ind w:firstLine="540"/>
        <w:jc w:val="both"/>
        <w:outlineLvl w:val="0"/>
      </w:pPr>
    </w:p>
    <w:p w:rsidR="00871AE8" w:rsidRDefault="00871AE8">
      <w:pPr>
        <w:pStyle w:val="ConsPlusNormal"/>
        <w:jc w:val="right"/>
      </w:pPr>
      <w:r>
        <w:t>Утвержден</w:t>
      </w:r>
    </w:p>
    <w:p w:rsidR="00871AE8" w:rsidRDefault="00871AE8">
      <w:pPr>
        <w:pStyle w:val="ConsPlusNormal"/>
        <w:jc w:val="right"/>
      </w:pPr>
      <w:r>
        <w:t>VIII Всероссийским съездом судей</w:t>
      </w:r>
    </w:p>
    <w:p w:rsidR="00871AE8" w:rsidRDefault="00871AE8">
      <w:pPr>
        <w:pStyle w:val="ConsPlusNormal"/>
        <w:jc w:val="right"/>
      </w:pPr>
      <w:r>
        <w:t>19 декабря 2012 года</w:t>
      </w:r>
    </w:p>
    <w:p w:rsidR="00871AE8" w:rsidRDefault="00871AE8">
      <w:pPr>
        <w:pStyle w:val="ConsPlusNormal"/>
        <w:jc w:val="right"/>
      </w:pPr>
    </w:p>
    <w:p w:rsidR="00871AE8" w:rsidRDefault="00871AE8">
      <w:pPr>
        <w:pStyle w:val="ConsPlusNormal"/>
        <w:jc w:val="center"/>
        <w:rPr>
          <w:b/>
          <w:bCs/>
        </w:rPr>
      </w:pPr>
      <w:r>
        <w:rPr>
          <w:b/>
          <w:bCs/>
        </w:rPr>
        <w:t>КОДЕКС СУДЕЙСКОЙ ЭТИКИ</w:t>
      </w:r>
    </w:p>
    <w:p w:rsidR="00871AE8" w:rsidRDefault="00871AE8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1A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AE8" w:rsidRDefault="00871AE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AE8" w:rsidRDefault="00871AE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1AE8" w:rsidRDefault="00871AE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871AE8" w:rsidRDefault="00871AE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Всероссийского съезда судей от 08.12.2016 </w:t>
            </w:r>
            <w:hyperlink r:id="rId6" w:history="1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</w:t>
            </w:r>
          </w:p>
          <w:p w:rsidR="00871AE8" w:rsidRDefault="00871AE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01.12.2022 </w:t>
            </w:r>
            <w:hyperlink r:id="rId7" w:history="1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AE8" w:rsidRDefault="00871AE8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871AE8" w:rsidRDefault="00871AE8">
      <w:pPr>
        <w:pStyle w:val="ConsPlusNormal"/>
        <w:jc w:val="center"/>
      </w:pPr>
    </w:p>
    <w:p w:rsidR="00871AE8" w:rsidRDefault="00871AE8">
      <w:pPr>
        <w:pStyle w:val="ConsPlusNormal"/>
        <w:ind w:firstLine="540"/>
        <w:jc w:val="both"/>
      </w:pPr>
      <w: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 xml:space="preserve">Судьи Российской Федерации, основываясь на положениях </w:t>
      </w:r>
      <w:hyperlink r:id="rId8" w:history="1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1. ОБЩИЕ ПОЛОЖЕНИЯ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1. Предмет регулирования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</w:pPr>
      <w: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 xml:space="preserve">3. Судьи Российской Федерации обладают всеми правами, предусмотренными </w:t>
      </w:r>
      <w:hyperlink r:id="rId9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lastRenderedPageBreak/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</w:t>
      </w:r>
      <w:hyperlink r:id="rId10" w:history="1">
        <w:r>
          <w:rPr>
            <w:color w:val="0000FF"/>
          </w:rPr>
          <w:t>Конституцией</w:t>
        </w:r>
      </w:hyperlink>
      <w:r>
        <w:t xml:space="preserve"> Российской Федерации его общегражданские права и свободы.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2. Сфера применения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</w:pPr>
      <w: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5. 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3. Понятия, используемые в Кодексе судейской этики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</w:pPr>
      <w:r>
        <w:t>В Кодексе судейской этики используются следующие понятия: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супруг (супруга) судьи - лицо, состоящее в зарегистрированном браке;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2. ОБЩИЕ ТРЕБОВАНИЯ, ПРЕДЪЯВЛЯЕМЫЕ К ПОВЕДЕНИЮ СУДЬИ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4. Требования о соблюдении законодательства и Кодекса судейской этики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</w:pPr>
      <w: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 xml:space="preserve">2. В своей профессиональной деятельности и вне службы судья обязан соблюдать </w:t>
      </w:r>
      <w:hyperlink r:id="rId11" w:history="1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законы, руководствоваться </w:t>
      </w:r>
      <w:hyperlink r:id="rId12" w:history="1">
        <w:r>
          <w:rPr>
            <w:color w:val="0000FF"/>
          </w:rPr>
          <w:t>Законом</w:t>
        </w:r>
      </w:hyperlink>
      <w: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5. Требования об обеспечении приоритетности в профессиональной деятельности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</w:pPr>
      <w: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6. Требования к судье, направленные на обеспечение его статуса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</w:pPr>
      <w: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 xml:space="preserve"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</w:t>
      </w:r>
      <w:r>
        <w:lastRenderedPageBreak/>
        <w:t>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7. Требования относительно принятия званий, наград, подарков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</w:pPr>
      <w: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3. ПРИНЦИПЫ И ПРАВИЛА ПРОФЕССИОНАЛЬНОГО</w:t>
      </w:r>
    </w:p>
    <w:p w:rsidR="00871AE8" w:rsidRDefault="00871AE8">
      <w:pPr>
        <w:pStyle w:val="ConsPlusNormal"/>
        <w:jc w:val="center"/>
        <w:rPr>
          <w:b/>
          <w:bCs/>
        </w:rPr>
      </w:pPr>
      <w:r>
        <w:rPr>
          <w:b/>
          <w:bCs/>
        </w:rPr>
        <w:t>ПОВЕДЕНИЯ СУДЬИ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8. Принцип независимости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</w:pPr>
      <w: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2. Судья при рассмотрении дела обязан придерживаться независимой и беспристрастной 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4. Судье следует проинформировать лиц, участвующих в деле, о любых устных либо письменных обращениях непроцессуального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9. Принцип объективности и беспристрастности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</w:pPr>
      <w:r>
        <w:t xml:space="preserve"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</w:t>
      </w:r>
      <w:r>
        <w:lastRenderedPageBreak/>
        <w:t>процесса в объективности и беспристрастности судьи и органов судебной власти.</w:t>
      </w:r>
    </w:p>
    <w:p w:rsidR="00871AE8" w:rsidRDefault="00871AE8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08.12.2016 N 2)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 xml:space="preserve">3 - 5. Исключены. -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Всероссийского съезда судей от 08.12.2016 N 2.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10. Принцип равенства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</w:pPr>
      <w: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2. 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5. Судья при исполнении своих обязанностей не должен демонстрировать свою религиозную принадлежность.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11. Компетентность и добросовестность судьи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</w:pPr>
      <w: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 xml:space="preserve">3. Судья должен принимать меры, направленные на обеспечение права каждого на </w:t>
      </w:r>
      <w:r>
        <w:lastRenderedPageBreak/>
        <w:t>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871AE8" w:rsidRDefault="00871AE8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01.12.2022 N 4)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12. Правила поведения при осуществлении организационно-распорядительных полномочий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</w:pPr>
      <w: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2. 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lastRenderedPageBreak/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нереагирование на неправомерные действия).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13. Взаимодействие со средствами массовой информации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</w:pPr>
      <w: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 xml:space="preserve"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</w:t>
      </w:r>
      <w:r>
        <w:lastRenderedPageBreak/>
        <w:t>высказывать мнение о сложившейся практике применения норм материального и/или процессуального права.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4. ПРИНЦИПЫ И ПРАВИЛА ПОВЕДЕНИЯ СУДЬИ</w:t>
      </w:r>
    </w:p>
    <w:p w:rsidR="00871AE8" w:rsidRDefault="00871AE8">
      <w:pPr>
        <w:pStyle w:val="ConsPlusNormal"/>
        <w:jc w:val="center"/>
        <w:rPr>
          <w:b/>
          <w:bCs/>
        </w:rPr>
      </w:pPr>
      <w:r>
        <w:rPr>
          <w:b/>
          <w:bCs/>
        </w:rPr>
        <w:t>ВО ВНЕСУДЕБНОЙ ДЕЯТЕЛЬНОСТИ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14. Принципы осуществления внесудебной деятельности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</w:pPr>
      <w: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871AE8" w:rsidRDefault="00871AE8">
      <w:pPr>
        <w:pStyle w:val="ConsPlusNormal"/>
        <w:jc w:val="both"/>
      </w:pPr>
      <w:r>
        <w:t xml:space="preserve">(п. 4 введен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Всероссийского съезда судей от 01.12.2022 N 4)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15. Участие в деятельности, связанной с развитием права и законодательства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</w:pPr>
      <w: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lastRenderedPageBreak/>
        <w:t>2. 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16. Ограничения, связанные с осуществлением юридической практики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</w:pPr>
      <w:bookmarkStart w:id="0" w:name="Par150"/>
      <w:bookmarkEnd w:id="0"/>
      <w: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 xml:space="preserve">2. Ограничения, установленные </w:t>
      </w:r>
      <w:hyperlink w:anchor="Par150" w:history="1">
        <w:r>
          <w:rPr>
            <w:color w:val="0000FF"/>
          </w:rPr>
          <w:t>пунктом 1</w:t>
        </w:r>
      </w:hyperlink>
      <w: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17. Участие в общественной деятельности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</w:pPr>
      <w: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871AE8" w:rsidRDefault="00871AE8">
      <w:pPr>
        <w:pStyle w:val="ConsPlusNormal"/>
        <w:spacing w:before="220"/>
        <w:ind w:firstLine="540"/>
        <w:jc w:val="both"/>
      </w:pPr>
      <w:bookmarkStart w:id="1" w:name="Par156"/>
      <w:bookmarkEnd w:id="1"/>
      <w:r>
        <w:t xml:space="preserve">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ar157" w:history="1">
        <w:r>
          <w:rPr>
            <w:color w:val="0000FF"/>
          </w:rPr>
          <w:t>пунктами 3</w:t>
        </w:r>
      </w:hyperlink>
      <w:r>
        <w:t xml:space="preserve">, </w:t>
      </w:r>
      <w:hyperlink w:anchor="Par158" w:history="1">
        <w:r>
          <w:rPr>
            <w:color w:val="0000FF"/>
          </w:rPr>
          <w:t>4</w:t>
        </w:r>
      </w:hyperlink>
      <w:r>
        <w:t xml:space="preserve"> и </w:t>
      </w:r>
      <w:hyperlink w:anchor="Par159" w:history="1">
        <w:r>
          <w:rPr>
            <w:color w:val="0000FF"/>
          </w:rPr>
          <w:t>5</w:t>
        </w:r>
      </w:hyperlink>
      <w:r>
        <w:t xml:space="preserve"> настоящей статьи.</w:t>
      </w:r>
    </w:p>
    <w:p w:rsidR="00871AE8" w:rsidRDefault="00871AE8">
      <w:pPr>
        <w:pStyle w:val="ConsPlusNormal"/>
        <w:spacing w:before="220"/>
        <w:ind w:firstLine="540"/>
        <w:jc w:val="both"/>
      </w:pPr>
      <w:bookmarkStart w:id="2" w:name="Par157"/>
      <w:bookmarkEnd w:id="2"/>
      <w:r>
        <w:t xml:space="preserve">3. Судья не должен консультировать названные в </w:t>
      </w:r>
      <w:hyperlink w:anchor="Par156" w:history="1">
        <w:r>
          <w:rPr>
            <w:color w:val="0000FF"/>
          </w:rPr>
          <w:t>пункте 2</w:t>
        </w:r>
      </w:hyperlink>
      <w: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871AE8" w:rsidRDefault="00871AE8">
      <w:pPr>
        <w:pStyle w:val="ConsPlusNormal"/>
        <w:spacing w:before="220"/>
        <w:ind w:firstLine="540"/>
        <w:jc w:val="both"/>
      </w:pPr>
      <w:bookmarkStart w:id="3" w:name="Par158"/>
      <w:bookmarkEnd w:id="3"/>
      <w: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871AE8" w:rsidRDefault="00871AE8">
      <w:pPr>
        <w:pStyle w:val="ConsPlusNormal"/>
        <w:spacing w:before="220"/>
        <w:ind w:firstLine="540"/>
        <w:jc w:val="both"/>
      </w:pPr>
      <w:bookmarkStart w:id="4" w:name="Par159"/>
      <w:bookmarkEnd w:id="4"/>
      <w:r>
        <w:t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18. Взаимодействие с органами государственной власти и органами местного самоуправления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</w:pPr>
      <w:r>
        <w:t xml:space="preserve">1. 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 влияние на него со стороны должностных лиц </w:t>
      </w:r>
      <w:r>
        <w:lastRenderedPageBreak/>
        <w:t>указанных органов.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19. Ограничения, связанные с участием в предпринимательской деятельности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</w:pPr>
      <w: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20. Вознаграждение, получаемое в связи с осуществлением внесудебной деятельности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</w:pPr>
      <w: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21. Ограничения, связанные с участием в политической деятельности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</w:pPr>
      <w:r>
        <w:t>1. Судья не должен участвовать в политической деятельности.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 xml:space="preserve">2. 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</w:t>
      </w:r>
      <w:r>
        <w:lastRenderedPageBreak/>
        <w:t>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22. Свобода выражения мнения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</w:pPr>
      <w: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23. Участие в профессиональных организациях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</w:pPr>
      <w: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5. ЗАКЛЮЧИТЕЛЬНЫЕ ПОЛОЖЕНИЯ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24. Вступление в силу Кодекса судейской этики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</w:pPr>
      <w:r>
        <w:t>1. Кодекс судейской этики вступает в силу со дня его утверждения VIII Всероссийским съездом судей.</w:t>
      </w:r>
    </w:p>
    <w:p w:rsidR="00871AE8" w:rsidRDefault="00871AE8">
      <w:pPr>
        <w:pStyle w:val="ConsPlusNormal"/>
        <w:spacing w:before="220"/>
        <w:ind w:firstLine="540"/>
        <w:jc w:val="both"/>
      </w:pPr>
      <w:r>
        <w:t xml:space="preserve">2. Со дня утверждения настоящего Кодекса утрачивает силу </w:t>
      </w:r>
      <w:hyperlink r:id="rId17" w:history="1">
        <w:r>
          <w:rPr>
            <w:color w:val="0000FF"/>
          </w:rPr>
          <w:t>Кодекс</w:t>
        </w:r>
      </w:hyperlink>
      <w:r>
        <w:t xml:space="preserve"> судейской этики, утвержденный VI Всероссийским съездом судей 2 декабря 2004 года.</w:t>
      </w: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ind w:firstLine="540"/>
        <w:jc w:val="both"/>
      </w:pPr>
    </w:p>
    <w:p w:rsidR="00871AE8" w:rsidRDefault="00871AE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28F9" w:rsidRDefault="006428F9">
      <w:bookmarkStart w:id="5" w:name="_GoBack"/>
      <w:bookmarkEnd w:id="5"/>
    </w:p>
    <w:sectPr w:rsidR="006428F9" w:rsidSect="00DC1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E8"/>
    <w:rsid w:val="006428F9"/>
    <w:rsid w:val="0087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1A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1A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208843&amp;dst=10000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3838&amp;dst=100005" TargetMode="External"/><Relationship Id="rId12" Type="http://schemas.openxmlformats.org/officeDocument/2006/relationships/hyperlink" Target="https://login.consultant.ru/link/?req=doc&amp;base=LAW&amp;n=531467" TargetMode="External"/><Relationship Id="rId17" Type="http://schemas.openxmlformats.org/officeDocument/2006/relationships/hyperlink" Target="https://login.consultant.ru/link/?req=doc&amp;base=LAW&amp;n=5086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33838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8843&amp;dst=100005" TargetMode="Externa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33838&amp;dst=100006" TargetMode="External"/><Relationship Id="rId10" Type="http://schemas.openxmlformats.org/officeDocument/2006/relationships/hyperlink" Target="https://login.consultant.ru/link/?req=doc&amp;base=LAW&amp;n=287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208843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5120</Words>
  <Characters>29185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Nach2</dc:creator>
  <cp:lastModifiedBy>Nach2</cp:lastModifiedBy>
  <cp:revision>1</cp:revision>
  <dcterms:created xsi:type="dcterms:W3CDTF">2026-07-14T12:17:00Z</dcterms:created>
  <dcterms:modified xsi:type="dcterms:W3CDTF">2026-07-14T12:17:00Z</dcterms:modified>
</cp:coreProperties>
</file>