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15E9" w14:textId="6354BDD4" w:rsidR="005E2213" w:rsidRPr="003B0BB3" w:rsidRDefault="005E2213">
      <w:pPr>
        <w:pStyle w:val="ConsPlusTitlePage"/>
      </w:pPr>
      <w:r w:rsidRPr="003B0BB3">
        <w:br/>
      </w:r>
    </w:p>
    <w:p w14:paraId="12C381CF" w14:textId="77777777" w:rsidR="005E2213" w:rsidRPr="003B0BB3" w:rsidRDefault="005E2213">
      <w:pPr>
        <w:pStyle w:val="ConsPlusNormal"/>
        <w:ind w:firstLine="540"/>
        <w:jc w:val="both"/>
        <w:outlineLvl w:val="0"/>
      </w:pPr>
    </w:p>
    <w:p w14:paraId="7157A6D5" w14:textId="77777777" w:rsidR="005E2213" w:rsidRPr="003B0BB3" w:rsidRDefault="005E2213">
      <w:pPr>
        <w:pStyle w:val="ConsPlusTitle"/>
        <w:jc w:val="center"/>
        <w:outlineLvl w:val="0"/>
      </w:pPr>
      <w:r w:rsidRPr="003B0BB3">
        <w:t>СОВЕТ СУДЕЙ РОССИЙСКОЙ ФЕДЕРАЦИИ</w:t>
      </w:r>
    </w:p>
    <w:p w14:paraId="4AA821E7" w14:textId="77777777" w:rsidR="005E2213" w:rsidRPr="003B0BB3" w:rsidRDefault="005E2213">
      <w:pPr>
        <w:pStyle w:val="ConsPlusTitle"/>
        <w:jc w:val="center"/>
      </w:pPr>
    </w:p>
    <w:p w14:paraId="2F2983BE" w14:textId="77777777" w:rsidR="005E2213" w:rsidRPr="003B0BB3" w:rsidRDefault="005E2213">
      <w:pPr>
        <w:pStyle w:val="ConsPlusTitle"/>
        <w:jc w:val="center"/>
      </w:pPr>
      <w:r w:rsidRPr="003B0BB3">
        <w:t>ПОСТАНОВЛЕНИЕ</w:t>
      </w:r>
    </w:p>
    <w:p w14:paraId="66AFEE48" w14:textId="77777777" w:rsidR="005E2213" w:rsidRPr="003B0BB3" w:rsidRDefault="005E2213">
      <w:pPr>
        <w:pStyle w:val="ConsPlusTitle"/>
        <w:jc w:val="center"/>
      </w:pPr>
      <w:r w:rsidRPr="003B0BB3">
        <w:t>от 18 апреля 2003 г. N 101</w:t>
      </w:r>
    </w:p>
    <w:p w14:paraId="06552D55" w14:textId="77777777" w:rsidR="005E2213" w:rsidRPr="003B0BB3" w:rsidRDefault="005E2213">
      <w:pPr>
        <w:pStyle w:val="ConsPlusTitle"/>
        <w:jc w:val="center"/>
      </w:pPr>
    </w:p>
    <w:p w14:paraId="0CB8BBF2" w14:textId="77777777" w:rsidR="005E2213" w:rsidRPr="003B0BB3" w:rsidRDefault="005E2213">
      <w:pPr>
        <w:pStyle w:val="ConsPlusTitle"/>
        <w:jc w:val="center"/>
      </w:pPr>
      <w:r w:rsidRPr="003B0BB3">
        <w:t>ОБ УТВЕРЖДЕНИИ ТИПОВЫХ ПРАВИЛ ВНУТРЕННЕГО РАСПОРЯДКА СУДОВ</w:t>
      </w:r>
    </w:p>
    <w:p w14:paraId="260EF0E2" w14:textId="77777777" w:rsidR="005E2213" w:rsidRPr="003B0BB3" w:rsidRDefault="005E2213">
      <w:pPr>
        <w:pStyle w:val="ConsPlusNormal"/>
        <w:ind w:firstLine="540"/>
        <w:jc w:val="both"/>
      </w:pPr>
    </w:p>
    <w:p w14:paraId="263BC9E5" w14:textId="77777777" w:rsidR="005E2213" w:rsidRPr="003B0BB3" w:rsidRDefault="005E2213">
      <w:pPr>
        <w:pStyle w:val="ConsPlusNormal"/>
        <w:ind w:firstLine="540"/>
        <w:jc w:val="both"/>
      </w:pPr>
      <w:r w:rsidRPr="003B0BB3">
        <w:t>Рассмотрев доработанный с учетом специфики деятельности арбитражных судов проект Типовых правил внутреннего распорядка судов, Совет судей Российской Федерации постановляет:</w:t>
      </w:r>
    </w:p>
    <w:p w14:paraId="5EBD2E15" w14:textId="77777777" w:rsidR="005E2213" w:rsidRPr="003B0BB3" w:rsidRDefault="005E2213">
      <w:pPr>
        <w:pStyle w:val="ConsPlusNormal"/>
        <w:spacing w:before="220"/>
        <w:ind w:firstLine="540"/>
        <w:jc w:val="both"/>
      </w:pPr>
      <w:r w:rsidRPr="003B0BB3">
        <w:t xml:space="preserve">1. Утвердить Типовые </w:t>
      </w:r>
      <w:hyperlink w:anchor="P26">
        <w:r w:rsidRPr="003B0BB3">
          <w:t>правила</w:t>
        </w:r>
      </w:hyperlink>
      <w:r w:rsidRPr="003B0BB3">
        <w:t xml:space="preserve"> внутреннего распорядка судов.</w:t>
      </w:r>
    </w:p>
    <w:p w14:paraId="1A9DB7F1" w14:textId="77777777" w:rsidR="005E2213" w:rsidRPr="003B0BB3" w:rsidRDefault="005E2213">
      <w:pPr>
        <w:pStyle w:val="ConsPlusNormal"/>
        <w:spacing w:before="220"/>
        <w:ind w:firstLine="540"/>
        <w:jc w:val="both"/>
      </w:pPr>
      <w:bookmarkStart w:id="0" w:name="P10"/>
      <w:bookmarkEnd w:id="0"/>
      <w:r w:rsidRPr="003B0BB3">
        <w:t xml:space="preserve">2. Предложить председателям судов в месячный срок утвердить Правила внутреннего распорядка суда, разработанные на основе утвержденных Типовых </w:t>
      </w:r>
      <w:hyperlink w:anchor="P26">
        <w:r w:rsidRPr="003B0BB3">
          <w:t>правил</w:t>
        </w:r>
      </w:hyperlink>
      <w:r w:rsidRPr="003B0BB3">
        <w:t xml:space="preserve"> внутреннего распорядка судов и в соответствии с действующим законодательством Российской Федерации, а также применительно к особенностям и условиям работы конкретного суда.</w:t>
      </w:r>
    </w:p>
    <w:p w14:paraId="2FA66A00" w14:textId="77777777" w:rsidR="005E2213" w:rsidRPr="003B0BB3" w:rsidRDefault="005E2213">
      <w:pPr>
        <w:pStyle w:val="ConsPlusNormal"/>
        <w:spacing w:before="220"/>
        <w:ind w:firstLine="540"/>
        <w:jc w:val="both"/>
      </w:pPr>
      <w:bookmarkStart w:id="1" w:name="P11"/>
      <w:bookmarkEnd w:id="1"/>
      <w:r w:rsidRPr="003B0BB3">
        <w:t xml:space="preserve">3. Предложить мировым судьям утвердить Правила внутреннего распорядка на основе утвержденных Типовых </w:t>
      </w:r>
      <w:hyperlink w:anchor="P26">
        <w:r w:rsidRPr="003B0BB3">
          <w:t>правил</w:t>
        </w:r>
      </w:hyperlink>
      <w:r w:rsidRPr="003B0BB3">
        <w:t xml:space="preserve"> внутреннего распорядка судов и в соответствии с действующим законодательством Российской Федерации и соответствующего субъекта Российской Федерации, а также применительно к особенностям и условиям работы мирового судьи.</w:t>
      </w:r>
    </w:p>
    <w:p w14:paraId="1E3D467D" w14:textId="77777777" w:rsidR="005E2213" w:rsidRPr="003B0BB3" w:rsidRDefault="005E2213">
      <w:pPr>
        <w:pStyle w:val="ConsPlusNormal"/>
        <w:spacing w:before="220"/>
        <w:ind w:firstLine="540"/>
        <w:jc w:val="both"/>
      </w:pPr>
      <w:r w:rsidRPr="003B0BB3">
        <w:t xml:space="preserve">4. Судебному департаменту при Верховном Суде Российской Федерации оказать председателям районных судов, гарнизонных военных судов и мировым судьям методическую помощь в реализации </w:t>
      </w:r>
      <w:hyperlink w:anchor="P10">
        <w:r w:rsidRPr="003B0BB3">
          <w:t>п. п. 2,</w:t>
        </w:r>
      </w:hyperlink>
      <w:r w:rsidRPr="003B0BB3">
        <w:t xml:space="preserve"> </w:t>
      </w:r>
      <w:hyperlink w:anchor="P11">
        <w:r w:rsidRPr="003B0BB3">
          <w:t>3</w:t>
        </w:r>
      </w:hyperlink>
      <w:r w:rsidRPr="003B0BB3">
        <w:t xml:space="preserve"> настоящего Постановления.</w:t>
      </w:r>
    </w:p>
    <w:p w14:paraId="2FC5DDA3" w14:textId="77777777" w:rsidR="005E2213" w:rsidRPr="003B0BB3" w:rsidRDefault="005E2213">
      <w:pPr>
        <w:pStyle w:val="ConsPlusNormal"/>
        <w:ind w:firstLine="540"/>
        <w:jc w:val="both"/>
      </w:pPr>
    </w:p>
    <w:p w14:paraId="54D480D8" w14:textId="77777777" w:rsidR="005E2213" w:rsidRPr="003B0BB3" w:rsidRDefault="005E2213">
      <w:pPr>
        <w:pStyle w:val="ConsPlusNormal"/>
        <w:jc w:val="right"/>
      </w:pPr>
      <w:r w:rsidRPr="003B0BB3">
        <w:t>Председатель Совета</w:t>
      </w:r>
    </w:p>
    <w:p w14:paraId="775FB502" w14:textId="77777777" w:rsidR="005E2213" w:rsidRPr="003B0BB3" w:rsidRDefault="005E2213">
      <w:pPr>
        <w:pStyle w:val="ConsPlusNormal"/>
        <w:jc w:val="right"/>
      </w:pPr>
      <w:r w:rsidRPr="003B0BB3">
        <w:t>Ю.И.СИДОРЕНКО</w:t>
      </w:r>
    </w:p>
    <w:p w14:paraId="2DB00610" w14:textId="77777777" w:rsidR="005E2213" w:rsidRPr="003B0BB3" w:rsidRDefault="005E2213">
      <w:pPr>
        <w:pStyle w:val="ConsPlusNormal"/>
        <w:ind w:firstLine="540"/>
        <w:jc w:val="both"/>
      </w:pPr>
    </w:p>
    <w:p w14:paraId="54E562DC" w14:textId="77777777" w:rsidR="005E2213" w:rsidRPr="003B0BB3" w:rsidRDefault="005E2213">
      <w:pPr>
        <w:pStyle w:val="ConsPlusNormal"/>
        <w:ind w:firstLine="540"/>
        <w:jc w:val="both"/>
      </w:pPr>
    </w:p>
    <w:p w14:paraId="7F0E83F6" w14:textId="77777777" w:rsidR="005E2213" w:rsidRPr="003B0BB3" w:rsidRDefault="005E2213">
      <w:pPr>
        <w:pStyle w:val="ConsPlusNormal"/>
        <w:ind w:firstLine="540"/>
        <w:jc w:val="both"/>
      </w:pPr>
    </w:p>
    <w:p w14:paraId="6AE95FBD" w14:textId="77777777" w:rsidR="005E2213" w:rsidRPr="003B0BB3" w:rsidRDefault="005E2213">
      <w:pPr>
        <w:pStyle w:val="ConsPlusNormal"/>
        <w:ind w:firstLine="540"/>
        <w:jc w:val="both"/>
      </w:pPr>
    </w:p>
    <w:p w14:paraId="160ABABE" w14:textId="77777777" w:rsidR="005E2213" w:rsidRPr="003B0BB3" w:rsidRDefault="005E2213">
      <w:pPr>
        <w:pStyle w:val="ConsPlusNormal"/>
        <w:ind w:firstLine="540"/>
        <w:jc w:val="both"/>
      </w:pPr>
    </w:p>
    <w:p w14:paraId="34AABFD9" w14:textId="77777777" w:rsidR="005E2213" w:rsidRPr="003B0BB3" w:rsidRDefault="005E2213">
      <w:pPr>
        <w:pStyle w:val="ConsPlusNormal"/>
        <w:jc w:val="right"/>
        <w:outlineLvl w:val="0"/>
      </w:pPr>
      <w:r w:rsidRPr="003B0BB3">
        <w:t>Утверждены</w:t>
      </w:r>
    </w:p>
    <w:p w14:paraId="158EC3D9" w14:textId="77777777" w:rsidR="005E2213" w:rsidRPr="003B0BB3" w:rsidRDefault="005E2213">
      <w:pPr>
        <w:pStyle w:val="ConsPlusNormal"/>
        <w:jc w:val="right"/>
      </w:pPr>
      <w:r w:rsidRPr="003B0BB3">
        <w:t>Постановлением Совета судей</w:t>
      </w:r>
    </w:p>
    <w:p w14:paraId="20FC1168" w14:textId="77777777" w:rsidR="005E2213" w:rsidRPr="003B0BB3" w:rsidRDefault="005E2213">
      <w:pPr>
        <w:pStyle w:val="ConsPlusNormal"/>
        <w:jc w:val="right"/>
      </w:pPr>
      <w:r w:rsidRPr="003B0BB3">
        <w:t>Российской Федерации</w:t>
      </w:r>
    </w:p>
    <w:p w14:paraId="013497C1" w14:textId="77777777" w:rsidR="005E2213" w:rsidRPr="003B0BB3" w:rsidRDefault="005E2213">
      <w:pPr>
        <w:pStyle w:val="ConsPlusNormal"/>
        <w:jc w:val="right"/>
      </w:pPr>
      <w:r w:rsidRPr="003B0BB3">
        <w:t>от 18 апреля 2003 г. N 101</w:t>
      </w:r>
    </w:p>
    <w:p w14:paraId="59AE79D7" w14:textId="77777777" w:rsidR="005E2213" w:rsidRPr="003B0BB3" w:rsidRDefault="005E2213">
      <w:pPr>
        <w:pStyle w:val="ConsPlusNormal"/>
        <w:ind w:firstLine="540"/>
        <w:jc w:val="both"/>
      </w:pPr>
    </w:p>
    <w:p w14:paraId="158505D3" w14:textId="77777777" w:rsidR="005E2213" w:rsidRPr="003B0BB3" w:rsidRDefault="005E2213">
      <w:pPr>
        <w:pStyle w:val="ConsPlusTitle"/>
        <w:jc w:val="center"/>
      </w:pPr>
      <w:bookmarkStart w:id="2" w:name="P26"/>
      <w:bookmarkEnd w:id="2"/>
      <w:r w:rsidRPr="003B0BB3">
        <w:t>ТИПОВЫЕ ПРАВИЛА ВНУТРЕННЕГО РАСПОРЯДКА СУДА</w:t>
      </w:r>
    </w:p>
    <w:p w14:paraId="2B3D30FE" w14:textId="77777777" w:rsidR="005E2213" w:rsidRPr="003B0BB3" w:rsidRDefault="005E2213">
      <w:pPr>
        <w:pStyle w:val="ConsPlusNormal"/>
        <w:ind w:firstLine="540"/>
        <w:jc w:val="both"/>
      </w:pPr>
    </w:p>
    <w:p w14:paraId="658D42BC" w14:textId="77777777" w:rsidR="005E2213" w:rsidRPr="003B0BB3" w:rsidRDefault="005E2213">
      <w:pPr>
        <w:pStyle w:val="ConsPlusNormal"/>
        <w:jc w:val="center"/>
        <w:outlineLvl w:val="1"/>
      </w:pPr>
      <w:r w:rsidRPr="003B0BB3">
        <w:t>1. Общие положения</w:t>
      </w:r>
    </w:p>
    <w:p w14:paraId="7746048E" w14:textId="77777777" w:rsidR="005E2213" w:rsidRPr="003B0BB3" w:rsidRDefault="005E2213">
      <w:pPr>
        <w:pStyle w:val="ConsPlusNormal"/>
        <w:ind w:firstLine="540"/>
        <w:jc w:val="both"/>
      </w:pPr>
    </w:p>
    <w:p w14:paraId="5429A8C1" w14:textId="77777777" w:rsidR="005E2213" w:rsidRPr="003B0BB3" w:rsidRDefault="005E2213">
      <w:pPr>
        <w:pStyle w:val="ConsPlusNonformat"/>
        <w:jc w:val="both"/>
      </w:pPr>
      <w:r w:rsidRPr="003B0BB3">
        <w:t xml:space="preserve">    1.1. Настоящие </w:t>
      </w:r>
      <w:proofErr w:type="gramStart"/>
      <w:r w:rsidRPr="003B0BB3">
        <w:t>Правила  разработаны</w:t>
      </w:r>
      <w:proofErr w:type="gramEnd"/>
      <w:r w:rsidRPr="003B0BB3">
        <w:t xml:space="preserve"> в соответствии с </w:t>
      </w:r>
      <w:hyperlink r:id="rId4">
        <w:r w:rsidRPr="003B0BB3">
          <w:t>Законом</w:t>
        </w:r>
      </w:hyperlink>
      <w:r w:rsidRPr="003B0BB3">
        <w:t xml:space="preserve"> Российской</w:t>
      </w:r>
    </w:p>
    <w:p w14:paraId="5D3BE6FA" w14:textId="77777777" w:rsidR="005E2213" w:rsidRPr="003B0BB3" w:rsidRDefault="005E2213">
      <w:pPr>
        <w:pStyle w:val="ConsPlusNonformat"/>
        <w:jc w:val="both"/>
      </w:pPr>
      <w:r w:rsidRPr="003B0BB3">
        <w:t xml:space="preserve">Федерации  "О  статусе  судей в Российской Федерации", Федеральным  </w:t>
      </w:r>
      <w:hyperlink r:id="rId5">
        <w:r w:rsidRPr="003B0BB3">
          <w:t>законом</w:t>
        </w:r>
      </w:hyperlink>
    </w:p>
    <w:p w14:paraId="5E18F01E" w14:textId="77777777" w:rsidR="005E2213" w:rsidRPr="003B0BB3" w:rsidRDefault="005E2213">
      <w:pPr>
        <w:pStyle w:val="ConsPlusNonformat"/>
        <w:jc w:val="both"/>
      </w:pPr>
      <w:r w:rsidRPr="003B0BB3">
        <w:t xml:space="preserve">"Об основах государственной службы Российской Федерации", Трудовым </w:t>
      </w:r>
      <w:hyperlink r:id="rId6">
        <w:r w:rsidRPr="003B0BB3">
          <w:t>кодексом</w:t>
        </w:r>
      </w:hyperlink>
    </w:p>
    <w:p w14:paraId="7DC08CEE" w14:textId="77777777" w:rsidR="005E2213" w:rsidRPr="003B0BB3" w:rsidRDefault="005E2213">
      <w:pPr>
        <w:pStyle w:val="ConsPlusNonformat"/>
        <w:jc w:val="both"/>
      </w:pPr>
      <w:r w:rsidRPr="003B0BB3">
        <w:t>Российской   Федерации   и   иными  федеральными  законами  и  имеют  целью</w:t>
      </w:r>
    </w:p>
    <w:p w14:paraId="5EEB8517" w14:textId="77777777" w:rsidR="005E2213" w:rsidRPr="003B0BB3" w:rsidRDefault="005E2213">
      <w:pPr>
        <w:pStyle w:val="ConsPlusNonformat"/>
        <w:jc w:val="both"/>
      </w:pPr>
      <w:r w:rsidRPr="003B0BB3">
        <w:t>установление порядка работы _______________________________________________</w:t>
      </w:r>
    </w:p>
    <w:p w14:paraId="0C5D9C4D" w14:textId="77777777" w:rsidR="005E2213" w:rsidRPr="003B0BB3" w:rsidRDefault="005E2213">
      <w:pPr>
        <w:pStyle w:val="ConsPlusNonformat"/>
        <w:jc w:val="both"/>
      </w:pPr>
      <w:r w:rsidRPr="003B0BB3">
        <w:t xml:space="preserve">                                         (наименование суда)</w:t>
      </w:r>
    </w:p>
    <w:p w14:paraId="7E41DA62" w14:textId="77777777" w:rsidR="005E2213" w:rsidRPr="003B0BB3" w:rsidRDefault="005E2213">
      <w:pPr>
        <w:pStyle w:val="ConsPlusNonformat"/>
        <w:jc w:val="both"/>
      </w:pPr>
      <w:r w:rsidRPr="003B0BB3">
        <w:t>(далее  -  суд),   укрепление  трудовой   и   исполнительской   дисциплины,</w:t>
      </w:r>
    </w:p>
    <w:p w14:paraId="3F63EC72" w14:textId="77777777" w:rsidR="005E2213" w:rsidRPr="003B0BB3" w:rsidRDefault="005E2213">
      <w:pPr>
        <w:pStyle w:val="ConsPlusNonformat"/>
        <w:jc w:val="both"/>
      </w:pPr>
      <w:r w:rsidRPr="003B0BB3">
        <w:t>рациональное использование рабочего времени  судьями,  работниками  суда  и</w:t>
      </w:r>
    </w:p>
    <w:p w14:paraId="77729B37" w14:textId="77777777" w:rsidR="005E2213" w:rsidRPr="003B0BB3" w:rsidRDefault="005E2213">
      <w:pPr>
        <w:pStyle w:val="ConsPlusNonformat"/>
        <w:jc w:val="both"/>
      </w:pPr>
      <w:r w:rsidRPr="003B0BB3">
        <w:t>администратором &lt;*&gt; суда.</w:t>
      </w:r>
    </w:p>
    <w:p w14:paraId="02B989F7" w14:textId="77777777" w:rsidR="005E2213" w:rsidRPr="003B0BB3" w:rsidRDefault="005E2213">
      <w:pPr>
        <w:pStyle w:val="ConsPlusNormal"/>
        <w:ind w:firstLine="540"/>
        <w:jc w:val="both"/>
      </w:pPr>
      <w:r w:rsidRPr="003B0BB3">
        <w:t>--------------------------------</w:t>
      </w:r>
    </w:p>
    <w:p w14:paraId="22EE7B4F" w14:textId="77777777" w:rsidR="005E2213" w:rsidRPr="003B0BB3" w:rsidRDefault="005E2213">
      <w:pPr>
        <w:pStyle w:val="ConsPlusNormal"/>
        <w:spacing w:before="220"/>
        <w:ind w:firstLine="540"/>
        <w:jc w:val="both"/>
      </w:pPr>
      <w:r w:rsidRPr="003B0BB3">
        <w:lastRenderedPageBreak/>
        <w:t>&lt;*&gt; Должность администратора суда выделяется для судов общей юрисдикции.</w:t>
      </w:r>
    </w:p>
    <w:p w14:paraId="31FD507B" w14:textId="77777777" w:rsidR="005E2213" w:rsidRPr="003B0BB3" w:rsidRDefault="005E2213">
      <w:pPr>
        <w:pStyle w:val="ConsPlusNormal"/>
        <w:ind w:firstLine="540"/>
        <w:jc w:val="both"/>
      </w:pPr>
    </w:p>
    <w:p w14:paraId="5E0553CD" w14:textId="77777777" w:rsidR="005E2213" w:rsidRPr="003B0BB3" w:rsidRDefault="005E2213">
      <w:pPr>
        <w:pStyle w:val="ConsPlusNormal"/>
        <w:ind w:firstLine="540"/>
        <w:jc w:val="both"/>
      </w:pPr>
      <w:r w:rsidRPr="003B0BB3">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14:paraId="0D6CC681" w14:textId="77777777" w:rsidR="005E2213" w:rsidRPr="003B0BB3" w:rsidRDefault="005E2213">
      <w:pPr>
        <w:pStyle w:val="ConsPlusNormal"/>
        <w:spacing w:before="220"/>
        <w:ind w:firstLine="540"/>
        <w:jc w:val="both"/>
      </w:pPr>
      <w:r w:rsidRPr="003B0BB3">
        <w:t>Исполнение требований, определяемых настоящими Правилами, является обязательным для всех судей, работников суда и администратора суда.</w:t>
      </w:r>
    </w:p>
    <w:p w14:paraId="2107ECFA" w14:textId="77777777" w:rsidR="005E2213" w:rsidRPr="003B0BB3" w:rsidRDefault="005E2213">
      <w:pPr>
        <w:pStyle w:val="ConsPlusNormal"/>
        <w:ind w:firstLine="540"/>
        <w:jc w:val="both"/>
      </w:pPr>
    </w:p>
    <w:p w14:paraId="481AE971" w14:textId="77777777" w:rsidR="005E2213" w:rsidRPr="003B0BB3" w:rsidRDefault="005E2213">
      <w:pPr>
        <w:pStyle w:val="ConsPlusNormal"/>
        <w:jc w:val="center"/>
        <w:outlineLvl w:val="1"/>
      </w:pPr>
      <w:r w:rsidRPr="003B0BB3">
        <w:t>2. Основные права и обязанности председателя суда</w:t>
      </w:r>
    </w:p>
    <w:p w14:paraId="4B7A7DD9" w14:textId="77777777" w:rsidR="005E2213" w:rsidRPr="003B0BB3" w:rsidRDefault="005E2213">
      <w:pPr>
        <w:pStyle w:val="ConsPlusNormal"/>
        <w:ind w:firstLine="540"/>
        <w:jc w:val="both"/>
      </w:pPr>
    </w:p>
    <w:p w14:paraId="353AD9F4" w14:textId="77777777" w:rsidR="005E2213" w:rsidRPr="003B0BB3" w:rsidRDefault="005E2213">
      <w:pPr>
        <w:pStyle w:val="ConsPlusNormal"/>
        <w:ind w:firstLine="540"/>
        <w:jc w:val="both"/>
      </w:pPr>
      <w:r w:rsidRPr="003B0BB3">
        <w:t>2.1. Председатель суда:</w:t>
      </w:r>
    </w:p>
    <w:p w14:paraId="2DC8439A" w14:textId="77777777" w:rsidR="005E2213" w:rsidRPr="003B0BB3" w:rsidRDefault="005E2213">
      <w:pPr>
        <w:pStyle w:val="ConsPlusNormal"/>
        <w:spacing w:before="220"/>
        <w:ind w:firstLine="540"/>
        <w:jc w:val="both"/>
      </w:pPr>
      <w:r w:rsidRPr="003B0BB3">
        <w:t>- организует работу суда и принимает решения в пределах полномочий, установленных действующим законодательством;</w:t>
      </w:r>
    </w:p>
    <w:p w14:paraId="76D63C3D" w14:textId="77777777" w:rsidR="005E2213" w:rsidRPr="003B0BB3" w:rsidRDefault="005E2213">
      <w:pPr>
        <w:pStyle w:val="ConsPlusNormal"/>
        <w:spacing w:before="220"/>
        <w:ind w:firstLine="540"/>
        <w:jc w:val="both"/>
      </w:pPr>
      <w:r w:rsidRPr="003B0BB3">
        <w:t>- назначает на должность и освобождает от должности работников суда;</w:t>
      </w:r>
    </w:p>
    <w:p w14:paraId="13D1F370" w14:textId="77777777" w:rsidR="005E2213" w:rsidRPr="003B0BB3" w:rsidRDefault="005E2213">
      <w:pPr>
        <w:pStyle w:val="ConsPlusNormal"/>
        <w:spacing w:before="220"/>
        <w:ind w:firstLine="540"/>
        <w:jc w:val="both"/>
      </w:pPr>
      <w:r w:rsidRPr="003B0BB3">
        <w:t>- осуществляет отбор кандидатов для поступления на государственную службу (работу) в суд;</w:t>
      </w:r>
    </w:p>
    <w:p w14:paraId="7874CC27" w14:textId="77777777" w:rsidR="005E2213" w:rsidRPr="003B0BB3" w:rsidRDefault="005E2213">
      <w:pPr>
        <w:pStyle w:val="ConsPlusNormal"/>
        <w:spacing w:before="220"/>
        <w:ind w:firstLine="540"/>
        <w:jc w:val="both"/>
      </w:pPr>
      <w:r w:rsidRPr="003B0BB3">
        <w:t>- распределяет обязанности между заместителями председателя суда и судьями;</w:t>
      </w:r>
    </w:p>
    <w:p w14:paraId="33C8E469" w14:textId="77777777" w:rsidR="005E2213" w:rsidRPr="003B0BB3" w:rsidRDefault="005E2213">
      <w:pPr>
        <w:pStyle w:val="ConsPlusNormal"/>
        <w:spacing w:before="220"/>
        <w:ind w:firstLine="540"/>
        <w:jc w:val="both"/>
      </w:pPr>
      <w:r w:rsidRPr="003B0BB3">
        <w:t>- утверждает должностные инструкции работников суда;</w:t>
      </w:r>
    </w:p>
    <w:p w14:paraId="3CEF6DE1" w14:textId="77777777" w:rsidR="005E2213" w:rsidRPr="003B0BB3" w:rsidRDefault="005E2213">
      <w:pPr>
        <w:pStyle w:val="ConsPlusNormal"/>
        <w:spacing w:before="220"/>
        <w:ind w:firstLine="540"/>
        <w:jc w:val="both"/>
      </w:pPr>
      <w:r w:rsidRPr="003B0BB3">
        <w:t xml:space="preserve">- распределяет обязанности между работниками суда, перемещает их на другие рабочие места в соответствии с действующим законодательством </w:t>
      </w:r>
      <w:hyperlink r:id="rId7">
        <w:r w:rsidRPr="003B0BB3">
          <w:t>о труде</w:t>
        </w:r>
      </w:hyperlink>
      <w:r w:rsidRPr="003B0BB3">
        <w:t xml:space="preserve"> и </w:t>
      </w:r>
      <w:hyperlink r:id="rId8">
        <w:r w:rsidRPr="003B0BB3">
          <w:t>государственной службе</w:t>
        </w:r>
      </w:hyperlink>
      <w:r w:rsidRPr="003B0BB3">
        <w:t>;</w:t>
      </w:r>
    </w:p>
    <w:p w14:paraId="4857337E" w14:textId="77777777" w:rsidR="005E2213" w:rsidRPr="003B0BB3" w:rsidRDefault="005E2213">
      <w:pPr>
        <w:pStyle w:val="ConsPlusNormal"/>
        <w:spacing w:before="220"/>
        <w:ind w:firstLine="540"/>
        <w:jc w:val="both"/>
      </w:pPr>
      <w:r w:rsidRPr="003B0BB3">
        <w:t>- принимает решения о поощрении работников суда либо о привлечении их к дисциплинарной ответственности;</w:t>
      </w:r>
    </w:p>
    <w:p w14:paraId="545F520C" w14:textId="77777777" w:rsidR="005E2213" w:rsidRPr="003B0BB3" w:rsidRDefault="005E2213">
      <w:pPr>
        <w:pStyle w:val="ConsPlusNormal"/>
        <w:spacing w:before="220"/>
        <w:ind w:firstLine="540"/>
        <w:jc w:val="both"/>
      </w:pPr>
      <w:r w:rsidRPr="003B0BB3">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14:paraId="67DB7810" w14:textId="77777777" w:rsidR="005E2213" w:rsidRPr="003B0BB3" w:rsidRDefault="005E2213">
      <w:pPr>
        <w:pStyle w:val="ConsPlusNormal"/>
        <w:spacing w:before="220"/>
        <w:ind w:firstLine="540"/>
        <w:jc w:val="both"/>
      </w:pPr>
      <w:r w:rsidRPr="003B0BB3">
        <w:t>- назначает государственных служащих и иных работников с учетом соответствия их образования, профессиональных и личных качеств требованиям, определяемым федеральными законами, иными нормативными правовыми актами, содержащими нормы о труде и государственной службе;</w:t>
      </w:r>
    </w:p>
    <w:p w14:paraId="6999F89E" w14:textId="77777777" w:rsidR="005E2213" w:rsidRPr="003B0BB3" w:rsidRDefault="005E2213">
      <w:pPr>
        <w:pStyle w:val="ConsPlusNormal"/>
        <w:spacing w:before="220"/>
        <w:ind w:firstLine="540"/>
        <w:jc w:val="both"/>
      </w:pPr>
      <w:r w:rsidRPr="003B0BB3">
        <w:t>-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14:paraId="52E3BA70" w14:textId="77777777" w:rsidR="005E2213" w:rsidRPr="003B0BB3" w:rsidRDefault="005E2213">
      <w:pPr>
        <w:pStyle w:val="ConsPlusNormal"/>
        <w:spacing w:before="220"/>
        <w:ind w:firstLine="540"/>
        <w:jc w:val="both"/>
      </w:pPr>
      <w:r w:rsidRPr="003B0BB3">
        <w:t>- рационально организует труд работников, состоящих в трудовых отношениях, а также судей и администратора суда;</w:t>
      </w:r>
    </w:p>
    <w:p w14:paraId="057429E4" w14:textId="77777777" w:rsidR="005E2213" w:rsidRPr="003B0BB3" w:rsidRDefault="005E2213">
      <w:pPr>
        <w:pStyle w:val="ConsPlusNormal"/>
        <w:spacing w:before="220"/>
        <w:ind w:firstLine="540"/>
        <w:jc w:val="both"/>
      </w:pPr>
      <w:r w:rsidRPr="003B0BB3">
        <w:t>-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14:paraId="5477C314" w14:textId="77777777" w:rsidR="005E2213" w:rsidRPr="003B0BB3" w:rsidRDefault="005E2213">
      <w:pPr>
        <w:pStyle w:val="ConsPlusNormal"/>
        <w:spacing w:before="220"/>
        <w:ind w:firstLine="540"/>
        <w:jc w:val="both"/>
      </w:pPr>
      <w:r w:rsidRPr="003B0BB3">
        <w:t>- принимает меры к обеспечению безопасности судей и других работников в здании суда;</w:t>
      </w:r>
    </w:p>
    <w:p w14:paraId="1183B966" w14:textId="77777777" w:rsidR="005E2213" w:rsidRPr="003B0BB3" w:rsidRDefault="005E2213">
      <w:pPr>
        <w:pStyle w:val="ConsPlusNormal"/>
        <w:spacing w:before="220"/>
        <w:ind w:firstLine="540"/>
        <w:jc w:val="both"/>
      </w:pPr>
      <w:r w:rsidRPr="003B0BB3">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14:paraId="056C3D73" w14:textId="77777777" w:rsidR="005E2213" w:rsidRPr="003B0BB3" w:rsidRDefault="005E2213">
      <w:pPr>
        <w:pStyle w:val="ConsPlusNormal"/>
        <w:spacing w:before="220"/>
        <w:ind w:firstLine="540"/>
        <w:jc w:val="both"/>
      </w:pPr>
      <w:r w:rsidRPr="003B0BB3">
        <w:lastRenderedPageBreak/>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14:paraId="247E0B84" w14:textId="77777777" w:rsidR="005E2213" w:rsidRPr="003B0BB3" w:rsidRDefault="005E2213">
      <w:pPr>
        <w:pStyle w:val="ConsPlusNormal"/>
        <w:spacing w:before="220"/>
        <w:ind w:firstLine="540"/>
        <w:jc w:val="both"/>
      </w:pPr>
      <w:r w:rsidRPr="003B0BB3">
        <w:t xml:space="preserve">-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w:t>
      </w:r>
      <w:hyperlink r:id="rId9">
        <w:r w:rsidRPr="003B0BB3">
          <w:t>законом</w:t>
        </w:r>
      </w:hyperlink>
      <w:r w:rsidRPr="003B0BB3">
        <w:t xml:space="preserve"> порядке;</w:t>
      </w:r>
    </w:p>
    <w:p w14:paraId="128C9D46" w14:textId="77777777" w:rsidR="005E2213" w:rsidRPr="003B0BB3" w:rsidRDefault="005E2213">
      <w:pPr>
        <w:pStyle w:val="ConsPlusNormal"/>
        <w:spacing w:before="220"/>
        <w:ind w:firstLine="540"/>
        <w:jc w:val="both"/>
      </w:pPr>
      <w:r w:rsidRPr="003B0BB3">
        <w:t xml:space="preserve">- принимает меры к оснащению специально отведенных мест для курения табака, организует инструктаж и обучение работников </w:t>
      </w:r>
      <w:hyperlink r:id="rId10">
        <w:r w:rsidRPr="003B0BB3">
          <w:t>правилам</w:t>
        </w:r>
      </w:hyperlink>
      <w:r w:rsidRPr="003B0BB3">
        <w:t xml:space="preserve"> пожарной безопасности;</w:t>
      </w:r>
    </w:p>
    <w:p w14:paraId="377A437F" w14:textId="77777777" w:rsidR="005E2213" w:rsidRPr="003B0BB3" w:rsidRDefault="005E2213">
      <w:pPr>
        <w:pStyle w:val="ConsPlusNormal"/>
        <w:spacing w:before="220"/>
        <w:ind w:firstLine="540"/>
        <w:jc w:val="both"/>
      </w:pPr>
      <w:r w:rsidRPr="003B0BB3">
        <w:t xml:space="preserve">- обеспечивает систематическое повышение профессиональной подготовки работников, проводит в установленные федеральным </w:t>
      </w:r>
      <w:hyperlink r:id="rId11">
        <w:r w:rsidRPr="003B0BB3">
          <w:t>законом</w:t>
        </w:r>
      </w:hyperlink>
      <w:r w:rsidRPr="003B0BB3">
        <w:t xml:space="preserve">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14:paraId="687C3A66" w14:textId="77777777" w:rsidR="005E2213" w:rsidRPr="003B0BB3" w:rsidRDefault="005E2213">
      <w:pPr>
        <w:pStyle w:val="ConsPlusNormal"/>
        <w:spacing w:before="220"/>
        <w:ind w:firstLine="540"/>
        <w:jc w:val="both"/>
      </w:pPr>
      <w:r w:rsidRPr="003B0BB3">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14:paraId="00D93E0A" w14:textId="77777777" w:rsidR="005E2213" w:rsidRPr="003B0BB3" w:rsidRDefault="005E2213">
      <w:pPr>
        <w:pStyle w:val="ConsPlusNormal"/>
        <w:ind w:firstLine="540"/>
        <w:jc w:val="both"/>
      </w:pPr>
    </w:p>
    <w:p w14:paraId="292DB716" w14:textId="77777777" w:rsidR="005E2213" w:rsidRPr="003B0BB3" w:rsidRDefault="005E2213">
      <w:pPr>
        <w:pStyle w:val="ConsPlusNormal"/>
        <w:jc w:val="center"/>
        <w:outlineLvl w:val="1"/>
      </w:pPr>
      <w:r w:rsidRPr="003B0BB3">
        <w:t>3. Основные права и обязанности судей, работников суда,</w:t>
      </w:r>
    </w:p>
    <w:p w14:paraId="59D59C56" w14:textId="77777777" w:rsidR="005E2213" w:rsidRPr="003B0BB3" w:rsidRDefault="005E2213">
      <w:pPr>
        <w:pStyle w:val="ConsPlusNormal"/>
        <w:jc w:val="center"/>
      </w:pPr>
      <w:r w:rsidRPr="003B0BB3">
        <w:t>а также администратора суда</w:t>
      </w:r>
    </w:p>
    <w:p w14:paraId="72DB704F" w14:textId="77777777" w:rsidR="005E2213" w:rsidRPr="003B0BB3" w:rsidRDefault="005E2213">
      <w:pPr>
        <w:pStyle w:val="ConsPlusNormal"/>
        <w:ind w:firstLine="540"/>
        <w:jc w:val="both"/>
      </w:pPr>
    </w:p>
    <w:p w14:paraId="67707FC8" w14:textId="77777777" w:rsidR="005E2213" w:rsidRPr="003B0BB3" w:rsidRDefault="005E2213">
      <w:pPr>
        <w:pStyle w:val="ConsPlusNormal"/>
        <w:ind w:firstLine="540"/>
        <w:jc w:val="both"/>
      </w:pPr>
      <w:r w:rsidRPr="003B0BB3">
        <w:t>3.1. Судья, работник суда, администратор суда имеют право на:</w:t>
      </w:r>
    </w:p>
    <w:p w14:paraId="61E309E0" w14:textId="77777777" w:rsidR="005E2213" w:rsidRPr="003B0BB3" w:rsidRDefault="005E2213">
      <w:pPr>
        <w:pStyle w:val="ConsPlusNormal"/>
        <w:spacing w:before="220"/>
        <w:ind w:firstLine="540"/>
        <w:jc w:val="both"/>
      </w:pPr>
      <w:r w:rsidRPr="003B0BB3">
        <w:t>- работу, отвечающую профессиональной подготовке и квалификации;</w:t>
      </w:r>
    </w:p>
    <w:p w14:paraId="5DFEB7A1" w14:textId="77777777" w:rsidR="005E2213" w:rsidRPr="003B0BB3" w:rsidRDefault="005E2213">
      <w:pPr>
        <w:pStyle w:val="ConsPlusNormal"/>
        <w:spacing w:before="220"/>
        <w:ind w:firstLine="540"/>
        <w:jc w:val="both"/>
      </w:pPr>
      <w:r w:rsidRPr="003B0BB3">
        <w:t>- производственные и социально-бытовые условия, обеспечивающие безопасность и соблюдение требований гигиены труда;</w:t>
      </w:r>
    </w:p>
    <w:p w14:paraId="0FD792DA" w14:textId="77777777" w:rsidR="005E2213" w:rsidRPr="003B0BB3" w:rsidRDefault="005E2213">
      <w:pPr>
        <w:pStyle w:val="ConsPlusNormal"/>
        <w:spacing w:before="220"/>
        <w:ind w:firstLine="540"/>
        <w:jc w:val="both"/>
      </w:pPr>
      <w:r w:rsidRPr="003B0BB3">
        <w:t>- профессиональную переподготовку и повышение квалификации;</w:t>
      </w:r>
    </w:p>
    <w:p w14:paraId="5C29763B" w14:textId="77777777" w:rsidR="005E2213" w:rsidRPr="003B0BB3" w:rsidRDefault="005E2213">
      <w:pPr>
        <w:pStyle w:val="ConsPlusNormal"/>
        <w:spacing w:before="220"/>
        <w:ind w:firstLine="540"/>
        <w:jc w:val="both"/>
      </w:pPr>
      <w:r w:rsidRPr="003B0BB3">
        <w:t>- охрану труда;</w:t>
      </w:r>
    </w:p>
    <w:p w14:paraId="3DA9A8C0" w14:textId="77777777" w:rsidR="005E2213" w:rsidRPr="003B0BB3" w:rsidRDefault="005E2213">
      <w:pPr>
        <w:pStyle w:val="ConsPlusNormal"/>
        <w:spacing w:before="220"/>
        <w:ind w:firstLine="540"/>
        <w:jc w:val="both"/>
      </w:pPr>
      <w:r w:rsidRPr="003B0BB3">
        <w:t>- оплату труда в размере, установленном действующим законодательством, а также премирование по результатам работы;</w:t>
      </w:r>
    </w:p>
    <w:p w14:paraId="30BB9622" w14:textId="77777777" w:rsidR="005E2213" w:rsidRPr="003B0BB3" w:rsidRDefault="005E2213">
      <w:pPr>
        <w:pStyle w:val="ConsPlusNormal"/>
        <w:spacing w:before="220"/>
        <w:ind w:firstLine="540"/>
        <w:jc w:val="both"/>
      </w:pPr>
      <w:r w:rsidRPr="003B0BB3">
        <w:t>- отдых, который обеспечивается предоставлением еженедельных выходных дней, праздничных нерабочих дней и оплачиваемых ежегодных отпусков;</w:t>
      </w:r>
    </w:p>
    <w:p w14:paraId="277B5BA9" w14:textId="77777777" w:rsidR="005E2213" w:rsidRPr="003B0BB3" w:rsidRDefault="005E2213">
      <w:pPr>
        <w:pStyle w:val="ConsPlusNormal"/>
        <w:spacing w:before="220"/>
        <w:ind w:firstLine="540"/>
        <w:jc w:val="both"/>
      </w:pPr>
      <w:r w:rsidRPr="003B0BB3">
        <w:t>- пособия по социальному страхованию, социальное обеспечение по возрасту, а также в иных случаях, предусмотренных законодательством;</w:t>
      </w:r>
    </w:p>
    <w:p w14:paraId="42783CE8" w14:textId="77777777" w:rsidR="005E2213" w:rsidRPr="003B0BB3" w:rsidRDefault="005E2213">
      <w:pPr>
        <w:pStyle w:val="ConsPlusNormal"/>
        <w:spacing w:before="220"/>
        <w:ind w:firstLine="540"/>
        <w:jc w:val="both"/>
      </w:pPr>
      <w:r w:rsidRPr="003B0BB3">
        <w:t xml:space="preserve">- отпуск без сохранения заработной платы согласно действующему </w:t>
      </w:r>
      <w:hyperlink r:id="rId12">
        <w:r w:rsidRPr="003B0BB3">
          <w:t>законодательству</w:t>
        </w:r>
      </w:hyperlink>
      <w:r w:rsidRPr="003B0BB3">
        <w:t>;</w:t>
      </w:r>
    </w:p>
    <w:p w14:paraId="19C57A4F" w14:textId="77777777" w:rsidR="005E2213" w:rsidRPr="003B0BB3" w:rsidRDefault="005E2213">
      <w:pPr>
        <w:pStyle w:val="ConsPlusNormal"/>
        <w:spacing w:before="220"/>
        <w:ind w:firstLine="540"/>
        <w:jc w:val="both"/>
      </w:pPr>
      <w:r w:rsidRPr="003B0BB3">
        <w:t>- возмещение вреда, причиненного его здоровью и имуществу в связи с исполнением служебных обязанностей;</w:t>
      </w:r>
    </w:p>
    <w:p w14:paraId="47F1DD00" w14:textId="77777777" w:rsidR="005E2213" w:rsidRPr="003B0BB3" w:rsidRDefault="005E2213">
      <w:pPr>
        <w:pStyle w:val="ConsPlusNormal"/>
        <w:spacing w:before="220"/>
        <w:ind w:firstLine="540"/>
        <w:jc w:val="both"/>
      </w:pPr>
      <w:r w:rsidRPr="003B0BB3">
        <w:t>- непосредственное обращение (в установленном порядке) к председателю суда и его заместителям.</w:t>
      </w:r>
    </w:p>
    <w:p w14:paraId="24B81A99" w14:textId="77777777" w:rsidR="005E2213" w:rsidRPr="003B0BB3" w:rsidRDefault="005E2213">
      <w:pPr>
        <w:pStyle w:val="ConsPlusNormal"/>
        <w:spacing w:before="220"/>
        <w:ind w:firstLine="540"/>
        <w:jc w:val="both"/>
      </w:pPr>
      <w:r w:rsidRPr="003B0BB3">
        <w:t>3.2. Судья, работник суда, администратор суда обязаны:</w:t>
      </w:r>
    </w:p>
    <w:p w14:paraId="45E13201" w14:textId="77777777" w:rsidR="005E2213" w:rsidRPr="003B0BB3" w:rsidRDefault="005E2213">
      <w:pPr>
        <w:pStyle w:val="ConsPlusNormal"/>
        <w:spacing w:before="220"/>
        <w:ind w:firstLine="540"/>
        <w:jc w:val="both"/>
      </w:pPr>
      <w:r w:rsidRPr="003B0BB3">
        <w:t xml:space="preserve">- обеспечивать соблюдение </w:t>
      </w:r>
      <w:hyperlink r:id="rId13">
        <w:r w:rsidRPr="003B0BB3">
          <w:t>Конституции</w:t>
        </w:r>
      </w:hyperlink>
      <w:r w:rsidRPr="003B0BB3">
        <w:t xml:space="preserve"> Российской Федерации, нормативных правовых актов Российской Федерации, приказов, распоряжений, указаний и поручений председателя суда </w:t>
      </w:r>
      <w:r w:rsidRPr="003B0BB3">
        <w:lastRenderedPageBreak/>
        <w:t>и его заместителей, руководителей структурных подразделений суда, отданных в пределах предоставленных им полномочий;</w:t>
      </w:r>
    </w:p>
    <w:p w14:paraId="6B4822B5" w14:textId="77777777" w:rsidR="005E2213" w:rsidRPr="003B0BB3" w:rsidRDefault="005E2213">
      <w:pPr>
        <w:pStyle w:val="ConsPlusNormal"/>
        <w:spacing w:before="220"/>
        <w:ind w:firstLine="540"/>
        <w:jc w:val="both"/>
      </w:pPr>
      <w:r w:rsidRPr="003B0BB3">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14:paraId="49686B7F" w14:textId="77777777" w:rsidR="005E2213" w:rsidRPr="003B0BB3" w:rsidRDefault="005E2213">
      <w:pPr>
        <w:pStyle w:val="ConsPlusNormal"/>
        <w:spacing w:before="220"/>
        <w:ind w:firstLine="540"/>
        <w:jc w:val="both"/>
      </w:pPr>
      <w:r w:rsidRPr="003B0BB3">
        <w:t>- поддерживать уровень квалификации, необходимый для эффективного исполнения своих должностных обязанностей;</w:t>
      </w:r>
    </w:p>
    <w:p w14:paraId="45F0B6C9" w14:textId="77777777" w:rsidR="005E2213" w:rsidRPr="003B0BB3" w:rsidRDefault="005E2213">
      <w:pPr>
        <w:pStyle w:val="ConsPlusNormal"/>
        <w:spacing w:before="220"/>
        <w:ind w:firstLine="540"/>
        <w:jc w:val="both"/>
      </w:pPr>
      <w:r w:rsidRPr="003B0BB3">
        <w:t>- соблюдать трудовую дисциплину, а также правила внутреннего распорядка суда;</w:t>
      </w:r>
    </w:p>
    <w:p w14:paraId="3EA11A15" w14:textId="77777777" w:rsidR="005E2213" w:rsidRPr="003B0BB3" w:rsidRDefault="005E2213">
      <w:pPr>
        <w:pStyle w:val="ConsPlusNormal"/>
        <w:spacing w:before="220"/>
        <w:ind w:firstLine="540"/>
        <w:jc w:val="both"/>
      </w:pPr>
      <w:r w:rsidRPr="003B0BB3">
        <w:t>- использовать рабочее время для производительного труда;</w:t>
      </w:r>
    </w:p>
    <w:p w14:paraId="45726208" w14:textId="77777777" w:rsidR="005E2213" w:rsidRPr="003B0BB3" w:rsidRDefault="005E2213">
      <w:pPr>
        <w:pStyle w:val="ConsPlusNormal"/>
        <w:spacing w:before="220"/>
        <w:ind w:firstLine="540"/>
        <w:jc w:val="both"/>
      </w:pPr>
      <w:r w:rsidRPr="003B0BB3">
        <w:t>- принимать меры по устранению причин, нарушающих нормальный ход работы, и немедленно сообщать о случившемся непосредственному руководителю;</w:t>
      </w:r>
    </w:p>
    <w:p w14:paraId="5027B4E8" w14:textId="77777777" w:rsidR="005E2213" w:rsidRPr="003B0BB3" w:rsidRDefault="005E2213">
      <w:pPr>
        <w:pStyle w:val="ConsPlusNormal"/>
        <w:spacing w:before="220"/>
        <w:ind w:firstLine="540"/>
        <w:jc w:val="both"/>
      </w:pPr>
      <w:r w:rsidRPr="003B0BB3">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14:paraId="1E54069E" w14:textId="77777777" w:rsidR="005E2213" w:rsidRPr="003B0BB3" w:rsidRDefault="005E2213">
      <w:pPr>
        <w:pStyle w:val="ConsPlusNormal"/>
        <w:spacing w:before="220"/>
        <w:ind w:firstLine="540"/>
        <w:jc w:val="both"/>
      </w:pPr>
      <w:r w:rsidRPr="003B0BB3">
        <w:t>- воздерживаться от действий, препятствующих другим работникам выполнять их служебные (трудовые) обязанности;</w:t>
      </w:r>
    </w:p>
    <w:p w14:paraId="188EA92D" w14:textId="77777777" w:rsidR="005E2213" w:rsidRPr="003B0BB3" w:rsidRDefault="005E2213">
      <w:pPr>
        <w:pStyle w:val="ConsPlusNormal"/>
        <w:spacing w:before="220"/>
        <w:ind w:firstLine="540"/>
        <w:jc w:val="both"/>
      </w:pPr>
      <w:r w:rsidRPr="003B0BB3">
        <w:t>- проявлять вежливость, уважение, терпимость;</w:t>
      </w:r>
    </w:p>
    <w:p w14:paraId="33FCEBA8" w14:textId="77777777" w:rsidR="005E2213" w:rsidRPr="003B0BB3" w:rsidRDefault="005E2213">
      <w:pPr>
        <w:pStyle w:val="ConsPlusNormal"/>
        <w:spacing w:before="220"/>
        <w:ind w:firstLine="540"/>
        <w:jc w:val="both"/>
      </w:pPr>
      <w:r w:rsidRPr="003B0BB3">
        <w:t>- иметь опрятный внешний вид;</w:t>
      </w:r>
    </w:p>
    <w:p w14:paraId="08E94A60" w14:textId="77777777" w:rsidR="005E2213" w:rsidRPr="003B0BB3" w:rsidRDefault="005E2213">
      <w:pPr>
        <w:pStyle w:val="ConsPlusNormal"/>
        <w:spacing w:before="220"/>
        <w:ind w:firstLine="540"/>
        <w:jc w:val="both"/>
      </w:pPr>
      <w:r w:rsidRPr="003B0BB3">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14:paraId="78D6FD25" w14:textId="77777777" w:rsidR="005E2213" w:rsidRPr="003B0BB3" w:rsidRDefault="005E2213">
      <w:pPr>
        <w:pStyle w:val="ConsPlusNormal"/>
        <w:spacing w:before="220"/>
        <w:ind w:firstLine="540"/>
        <w:jc w:val="both"/>
      </w:pPr>
      <w:r w:rsidRPr="003B0BB3">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
    <w:p w14:paraId="6ABA5E17" w14:textId="77777777" w:rsidR="005E2213" w:rsidRPr="003B0BB3" w:rsidRDefault="005E2213">
      <w:pPr>
        <w:pStyle w:val="ConsPlusNormal"/>
        <w:spacing w:before="220"/>
        <w:ind w:firstLine="540"/>
        <w:jc w:val="both"/>
      </w:pPr>
      <w:r w:rsidRPr="003B0BB3">
        <w:t>- при отсутствии на рабочем месте принять меры к извещению об этом непосредственного руководителя;</w:t>
      </w:r>
    </w:p>
    <w:p w14:paraId="0AB876B2" w14:textId="77777777" w:rsidR="005E2213" w:rsidRPr="003B0BB3" w:rsidRDefault="005E2213">
      <w:pPr>
        <w:pStyle w:val="ConsPlusNormal"/>
        <w:spacing w:before="220"/>
        <w:ind w:firstLine="540"/>
        <w:jc w:val="both"/>
      </w:pPr>
      <w:r w:rsidRPr="003B0BB3">
        <w:t xml:space="preserve">- хранить государственную и иную охраняемую </w:t>
      </w:r>
      <w:hyperlink r:id="rId14">
        <w:r w:rsidRPr="003B0BB3">
          <w:t>законом</w:t>
        </w:r>
      </w:hyperlink>
      <w:r w:rsidRPr="003B0BB3">
        <w:t xml:space="preserve">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14:paraId="61AE3213" w14:textId="77777777" w:rsidR="005E2213" w:rsidRPr="003B0BB3" w:rsidRDefault="005E2213">
      <w:pPr>
        <w:pStyle w:val="ConsPlusNormal"/>
        <w:spacing w:before="220"/>
        <w:ind w:firstLine="540"/>
        <w:jc w:val="both"/>
      </w:pPr>
      <w:r w:rsidRPr="003B0BB3">
        <w:t>- воздерживаться от публичных высказываний, суждений и оценок в отношении деятельности государственных органов, а также их руководителей;</w:t>
      </w:r>
    </w:p>
    <w:p w14:paraId="72C3F192" w14:textId="77777777" w:rsidR="005E2213" w:rsidRPr="003B0BB3" w:rsidRDefault="005E2213">
      <w:pPr>
        <w:pStyle w:val="ConsPlusNormal"/>
        <w:spacing w:before="220"/>
        <w:ind w:firstLine="540"/>
        <w:jc w:val="both"/>
      </w:pPr>
      <w:r w:rsidRPr="003B0BB3">
        <w:t>- соблюдать требования настоящих Правил, должностных и иных инструкций, а также установленный порядок работы со служебными документами.</w:t>
      </w:r>
    </w:p>
    <w:p w14:paraId="621752BE" w14:textId="77777777" w:rsidR="005E2213" w:rsidRPr="003B0BB3" w:rsidRDefault="005E2213">
      <w:pPr>
        <w:pStyle w:val="ConsPlusNormal"/>
        <w:spacing w:before="220"/>
        <w:ind w:firstLine="540"/>
        <w:jc w:val="both"/>
      </w:pPr>
      <w:r w:rsidRPr="003B0BB3">
        <w:t>3.3. Судье, работнику суда, администратору суда запрещается:</w:t>
      </w:r>
    </w:p>
    <w:p w14:paraId="33CE21A9" w14:textId="77777777" w:rsidR="005E2213" w:rsidRPr="003B0BB3" w:rsidRDefault="005E2213">
      <w:pPr>
        <w:pStyle w:val="ConsPlusNormal"/>
        <w:spacing w:before="220"/>
        <w:ind w:firstLine="540"/>
        <w:jc w:val="both"/>
      </w:pPr>
      <w:r w:rsidRPr="003B0BB3">
        <w:t>- выносить из здания суда имущество, документы, предметы или материалы, принадлежащие суду, без соответствующего на то разрешения;</w:t>
      </w:r>
    </w:p>
    <w:p w14:paraId="05EE13AF" w14:textId="77777777" w:rsidR="005E2213" w:rsidRPr="003B0BB3" w:rsidRDefault="005E2213">
      <w:pPr>
        <w:pStyle w:val="ConsPlusNormal"/>
        <w:spacing w:before="220"/>
        <w:ind w:firstLine="540"/>
        <w:jc w:val="both"/>
      </w:pPr>
      <w:r w:rsidRPr="003B0BB3">
        <w:lastRenderedPageBreak/>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14:paraId="1975D866" w14:textId="77777777" w:rsidR="005E2213" w:rsidRPr="003B0BB3" w:rsidRDefault="005E2213">
      <w:pPr>
        <w:pStyle w:val="ConsPlusNormal"/>
        <w:spacing w:before="220"/>
        <w:ind w:firstLine="540"/>
        <w:jc w:val="both"/>
      </w:pPr>
      <w:r w:rsidRPr="003B0BB3">
        <w:t>- вывешивать объявления вне отведенных для этого мест без соответствующего разрешения;</w:t>
      </w:r>
    </w:p>
    <w:p w14:paraId="58FB80E4" w14:textId="77777777" w:rsidR="005E2213" w:rsidRPr="003B0BB3" w:rsidRDefault="005E2213">
      <w:pPr>
        <w:pStyle w:val="ConsPlusNormal"/>
        <w:spacing w:before="220"/>
        <w:ind w:firstLine="540"/>
        <w:jc w:val="both"/>
      </w:pPr>
      <w:r w:rsidRPr="003B0BB3">
        <w:t>- выполнять на рабочем месте работу, не связанную с исполнением должностных обязанностей;</w:t>
      </w:r>
    </w:p>
    <w:p w14:paraId="438CA1BD" w14:textId="77777777" w:rsidR="005E2213" w:rsidRPr="003B0BB3" w:rsidRDefault="005E2213">
      <w:pPr>
        <w:pStyle w:val="ConsPlusNormal"/>
        <w:spacing w:before="220"/>
        <w:ind w:firstLine="540"/>
        <w:jc w:val="both"/>
      </w:pPr>
      <w:r w:rsidRPr="003B0BB3">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14:paraId="0525B39E" w14:textId="77777777" w:rsidR="005E2213" w:rsidRPr="003B0BB3" w:rsidRDefault="005E2213">
      <w:pPr>
        <w:pStyle w:val="ConsPlusNormal"/>
        <w:spacing w:before="220"/>
        <w:ind w:firstLine="540"/>
        <w:jc w:val="both"/>
      </w:pPr>
      <w:r w:rsidRPr="003B0BB3">
        <w:t>- совершать деяния (действия или бездействие), способные нанести ущерб своей репутации, репутации суда, судебной системе или судебному сообществу;</w:t>
      </w:r>
    </w:p>
    <w:p w14:paraId="126873B7" w14:textId="77777777" w:rsidR="005E2213" w:rsidRPr="003B0BB3" w:rsidRDefault="005E2213">
      <w:pPr>
        <w:pStyle w:val="ConsPlusNormal"/>
        <w:spacing w:before="220"/>
        <w:ind w:firstLine="540"/>
        <w:jc w:val="both"/>
      </w:pPr>
      <w:r w:rsidRPr="003B0BB3">
        <w:t>- курить в местах, специально не оборудованных и не отведенных для курения табака;</w:t>
      </w:r>
    </w:p>
    <w:p w14:paraId="4C2BF99D" w14:textId="77777777" w:rsidR="005E2213" w:rsidRPr="003B0BB3" w:rsidRDefault="005E2213">
      <w:pPr>
        <w:pStyle w:val="ConsPlusNormal"/>
        <w:spacing w:before="220"/>
        <w:ind w:firstLine="540"/>
        <w:jc w:val="both"/>
      </w:pPr>
      <w:r w:rsidRPr="003B0BB3">
        <w:t>- находиться в помещении суда в состоянии алкогольного, наркотического или токсического опьянения.</w:t>
      </w:r>
    </w:p>
    <w:p w14:paraId="4E13D679" w14:textId="77777777" w:rsidR="005E2213" w:rsidRPr="003B0BB3" w:rsidRDefault="005E2213">
      <w:pPr>
        <w:pStyle w:val="ConsPlusNormal"/>
        <w:spacing w:before="220"/>
        <w:ind w:firstLine="540"/>
        <w:jc w:val="both"/>
      </w:pPr>
      <w:r w:rsidRPr="003B0BB3">
        <w:t>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14:paraId="6A17C303" w14:textId="77777777" w:rsidR="005E2213" w:rsidRPr="003B0BB3" w:rsidRDefault="005E2213">
      <w:pPr>
        <w:pStyle w:val="ConsPlusNormal"/>
        <w:spacing w:before="220"/>
        <w:ind w:firstLine="540"/>
        <w:jc w:val="both"/>
      </w:pPr>
      <w:r w:rsidRPr="003B0BB3">
        <w:t xml:space="preserve">3.5. Ответственность за нарушение трудовой дисциплины устанавливается в соответствии с действующим </w:t>
      </w:r>
      <w:hyperlink r:id="rId15">
        <w:r w:rsidRPr="003B0BB3">
          <w:t>законодательством</w:t>
        </w:r>
      </w:hyperlink>
      <w:r w:rsidRPr="003B0BB3">
        <w:t>.</w:t>
      </w:r>
    </w:p>
    <w:p w14:paraId="2CA128E0" w14:textId="77777777" w:rsidR="005E2213" w:rsidRPr="003B0BB3" w:rsidRDefault="005E2213">
      <w:pPr>
        <w:pStyle w:val="ConsPlusNormal"/>
        <w:ind w:firstLine="540"/>
        <w:jc w:val="both"/>
      </w:pPr>
    </w:p>
    <w:p w14:paraId="3DA9EA99" w14:textId="77777777" w:rsidR="005E2213" w:rsidRPr="003B0BB3" w:rsidRDefault="005E2213">
      <w:pPr>
        <w:pStyle w:val="ConsPlusNormal"/>
        <w:jc w:val="center"/>
        <w:outlineLvl w:val="1"/>
      </w:pPr>
      <w:r w:rsidRPr="003B0BB3">
        <w:t>4. Рабочее время и время отдыха</w:t>
      </w:r>
    </w:p>
    <w:p w14:paraId="3A99C587" w14:textId="77777777" w:rsidR="005E2213" w:rsidRPr="003B0BB3" w:rsidRDefault="005E2213">
      <w:pPr>
        <w:pStyle w:val="ConsPlusNormal"/>
        <w:ind w:firstLine="540"/>
        <w:jc w:val="both"/>
      </w:pPr>
    </w:p>
    <w:p w14:paraId="383B8CA2" w14:textId="77777777" w:rsidR="005E2213" w:rsidRPr="003B0BB3" w:rsidRDefault="005E2213">
      <w:pPr>
        <w:pStyle w:val="ConsPlusNormal"/>
        <w:ind w:firstLine="540"/>
        <w:jc w:val="both"/>
      </w:pPr>
      <w:r w:rsidRPr="003B0BB3">
        <w:t>4.1. Для судей,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w:t>
      </w:r>
    </w:p>
    <w:p w14:paraId="5F8EEC5B" w14:textId="77777777" w:rsidR="005E2213" w:rsidRPr="003B0BB3" w:rsidRDefault="005E2213">
      <w:pPr>
        <w:pStyle w:val="ConsPlusNormal"/>
        <w:ind w:firstLine="540"/>
        <w:jc w:val="both"/>
      </w:pPr>
    </w:p>
    <w:p w14:paraId="090E402B" w14:textId="77777777" w:rsidR="005E2213" w:rsidRPr="003B0BB3" w:rsidRDefault="005E2213">
      <w:pPr>
        <w:pStyle w:val="ConsPlusCell"/>
        <w:jc w:val="both"/>
      </w:pPr>
      <w:r w:rsidRPr="003B0BB3">
        <w:t>┌────────────────────────────┬───────────────────────────────────┐</w:t>
      </w:r>
    </w:p>
    <w:p w14:paraId="02C074B0" w14:textId="77777777" w:rsidR="005E2213" w:rsidRPr="003B0BB3" w:rsidRDefault="005E2213">
      <w:pPr>
        <w:pStyle w:val="ConsPlusCell"/>
        <w:jc w:val="both"/>
      </w:pPr>
      <w:r w:rsidRPr="003B0BB3">
        <w:t xml:space="preserve">│Начало рабочего дня         │9.00 </w:t>
      </w:r>
      <w:hyperlink w:anchor="P124">
        <w:r w:rsidRPr="003B0BB3">
          <w:t>&lt;*&gt;</w:t>
        </w:r>
      </w:hyperlink>
      <w:r w:rsidRPr="003B0BB3">
        <w:t xml:space="preserve">                           │</w:t>
      </w:r>
    </w:p>
    <w:p w14:paraId="2C4926DB" w14:textId="77777777" w:rsidR="005E2213" w:rsidRPr="003B0BB3" w:rsidRDefault="005E2213">
      <w:pPr>
        <w:pStyle w:val="ConsPlusCell"/>
        <w:jc w:val="both"/>
      </w:pPr>
      <w:r w:rsidRPr="003B0BB3">
        <w:t xml:space="preserve">│Перерыв на обед             │13.00 - 13.45 </w:t>
      </w:r>
      <w:hyperlink w:anchor="P124">
        <w:r w:rsidRPr="003B0BB3">
          <w:t>&lt;*&gt;</w:t>
        </w:r>
      </w:hyperlink>
      <w:r w:rsidRPr="003B0BB3">
        <w:t xml:space="preserve">                  │</w:t>
      </w:r>
    </w:p>
    <w:p w14:paraId="0D646BC4" w14:textId="77777777" w:rsidR="005E2213" w:rsidRPr="003B0BB3" w:rsidRDefault="005E2213">
      <w:pPr>
        <w:pStyle w:val="ConsPlusCell"/>
        <w:jc w:val="both"/>
      </w:pPr>
      <w:r w:rsidRPr="003B0BB3">
        <w:t xml:space="preserve">│Окончание рабочего дня      │18.00 </w:t>
      </w:r>
      <w:hyperlink w:anchor="P124">
        <w:r w:rsidRPr="003B0BB3">
          <w:t>&lt;*&gt;</w:t>
        </w:r>
      </w:hyperlink>
      <w:r w:rsidRPr="003B0BB3">
        <w:t xml:space="preserve">                          │</w:t>
      </w:r>
    </w:p>
    <w:p w14:paraId="6086FE44" w14:textId="77777777" w:rsidR="005E2213" w:rsidRPr="003B0BB3" w:rsidRDefault="005E2213">
      <w:pPr>
        <w:pStyle w:val="ConsPlusCell"/>
        <w:jc w:val="both"/>
      </w:pPr>
      <w:r w:rsidRPr="003B0BB3">
        <w:t xml:space="preserve">│                            │пятница - 16.45 </w:t>
      </w:r>
      <w:hyperlink w:anchor="P124">
        <w:r w:rsidRPr="003B0BB3">
          <w:t>&lt;*&gt;</w:t>
        </w:r>
      </w:hyperlink>
      <w:r w:rsidRPr="003B0BB3">
        <w:t xml:space="preserve">                │</w:t>
      </w:r>
    </w:p>
    <w:p w14:paraId="35D55C28" w14:textId="77777777" w:rsidR="005E2213" w:rsidRPr="003B0BB3" w:rsidRDefault="005E2213">
      <w:pPr>
        <w:pStyle w:val="ConsPlusCell"/>
        <w:jc w:val="both"/>
      </w:pPr>
      <w:r w:rsidRPr="003B0BB3">
        <w:t xml:space="preserve">│                            │предпраздничные дни - 17.00 </w:t>
      </w:r>
      <w:hyperlink w:anchor="P124">
        <w:r w:rsidRPr="003B0BB3">
          <w:t>&lt;*&gt;</w:t>
        </w:r>
      </w:hyperlink>
      <w:r w:rsidRPr="003B0BB3">
        <w:t xml:space="preserve">    │</w:t>
      </w:r>
    </w:p>
    <w:p w14:paraId="553D421F" w14:textId="77777777" w:rsidR="005E2213" w:rsidRPr="003B0BB3" w:rsidRDefault="005E2213">
      <w:pPr>
        <w:pStyle w:val="ConsPlusCell"/>
        <w:jc w:val="both"/>
      </w:pPr>
      <w:r w:rsidRPr="003B0BB3">
        <w:t>└────────────────────────────┴───────────────────────────────────┘</w:t>
      </w:r>
    </w:p>
    <w:p w14:paraId="2A1E8611" w14:textId="77777777" w:rsidR="005E2213" w:rsidRPr="003B0BB3" w:rsidRDefault="005E2213">
      <w:pPr>
        <w:pStyle w:val="ConsPlusNormal"/>
        <w:ind w:firstLine="540"/>
        <w:jc w:val="both"/>
      </w:pPr>
    </w:p>
    <w:p w14:paraId="7009F5BE" w14:textId="77777777" w:rsidR="005E2213" w:rsidRPr="003B0BB3" w:rsidRDefault="005E2213">
      <w:pPr>
        <w:pStyle w:val="ConsPlusNormal"/>
        <w:ind w:firstLine="540"/>
        <w:jc w:val="both"/>
      </w:pPr>
      <w:r w:rsidRPr="003B0BB3">
        <w:t>--------------------------------</w:t>
      </w:r>
    </w:p>
    <w:p w14:paraId="4925635F" w14:textId="77777777" w:rsidR="005E2213" w:rsidRPr="003B0BB3" w:rsidRDefault="005E2213">
      <w:pPr>
        <w:pStyle w:val="ConsPlusNormal"/>
        <w:spacing w:before="220"/>
        <w:ind w:firstLine="540"/>
        <w:jc w:val="both"/>
      </w:pPr>
      <w:bookmarkStart w:id="3" w:name="P124"/>
      <w:bookmarkEnd w:id="3"/>
      <w:r w:rsidRPr="003B0BB3">
        <w:t>&lt;*&gt; Уточняется при разработке правил внутреннего распорядка для конкретного суда.</w:t>
      </w:r>
    </w:p>
    <w:p w14:paraId="3A621C56" w14:textId="77777777" w:rsidR="005E2213" w:rsidRPr="003B0BB3" w:rsidRDefault="005E2213">
      <w:pPr>
        <w:pStyle w:val="ConsPlusNormal"/>
        <w:ind w:firstLine="540"/>
        <w:jc w:val="both"/>
      </w:pPr>
    </w:p>
    <w:p w14:paraId="60E5ED80" w14:textId="77777777" w:rsidR="005E2213" w:rsidRPr="003B0BB3" w:rsidRDefault="005E2213">
      <w:pPr>
        <w:pStyle w:val="ConsPlusNormal"/>
        <w:ind w:firstLine="540"/>
        <w:jc w:val="both"/>
      </w:pPr>
      <w:r w:rsidRPr="003B0BB3">
        <w:t>Прием граждан работниками аппарата суда ведется в течение рабочего времени, судьями - в соответствии с графиком, утвержденным председателем суда.</w:t>
      </w:r>
    </w:p>
    <w:p w14:paraId="6FD534AB" w14:textId="77777777" w:rsidR="005E2213" w:rsidRPr="003B0BB3" w:rsidRDefault="005E2213">
      <w:pPr>
        <w:pStyle w:val="ConsPlusNormal"/>
        <w:spacing w:before="220"/>
        <w:ind w:firstLine="540"/>
        <w:jc w:val="both"/>
      </w:pPr>
      <w:r w:rsidRPr="003B0BB3">
        <w:t>Председатель суда вправе переносить время начала (окончания) рабочего дня отдельным судьям и работникам суда по согласованию с ними.</w:t>
      </w:r>
    </w:p>
    <w:p w14:paraId="615276E9" w14:textId="77777777" w:rsidR="005E2213" w:rsidRPr="003B0BB3" w:rsidRDefault="005E2213">
      <w:pPr>
        <w:pStyle w:val="ConsPlusNormal"/>
        <w:spacing w:before="220"/>
        <w:ind w:firstLine="540"/>
        <w:jc w:val="both"/>
      </w:pPr>
      <w:r w:rsidRPr="003B0BB3">
        <w:t xml:space="preserve">Судьи и работники суда могут быть привлечены к работе сверх установленной продолжительности рабочего времени в порядке и на условиях, предусмотренных </w:t>
      </w:r>
      <w:hyperlink r:id="rId16">
        <w:r w:rsidRPr="003B0BB3">
          <w:t>законодательством</w:t>
        </w:r>
      </w:hyperlink>
      <w:r w:rsidRPr="003B0BB3">
        <w:t>, или же с целью завершения рассмотрения дела, если его рассмотрение началось в течение рабочего дня.</w:t>
      </w:r>
    </w:p>
    <w:p w14:paraId="33A8ACF9" w14:textId="77777777" w:rsidR="005E2213" w:rsidRPr="003B0BB3" w:rsidRDefault="005E2213">
      <w:pPr>
        <w:pStyle w:val="ConsPlusNormal"/>
        <w:spacing w:before="220"/>
        <w:ind w:firstLine="540"/>
        <w:jc w:val="both"/>
      </w:pPr>
      <w:r w:rsidRPr="003B0BB3">
        <w:t>На судей и работников суда ведется табель учета рабочего времени.</w:t>
      </w:r>
    </w:p>
    <w:p w14:paraId="6900AE9C" w14:textId="77777777" w:rsidR="005E2213" w:rsidRPr="003B0BB3" w:rsidRDefault="005E2213">
      <w:pPr>
        <w:pStyle w:val="ConsPlusNormal"/>
        <w:spacing w:before="220"/>
        <w:ind w:firstLine="540"/>
        <w:jc w:val="both"/>
      </w:pPr>
      <w:r w:rsidRPr="003B0BB3">
        <w:lastRenderedPageBreak/>
        <w:t>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14:paraId="5A3794ED" w14:textId="77777777" w:rsidR="005E2213" w:rsidRPr="003B0BB3" w:rsidRDefault="005E2213">
      <w:pPr>
        <w:pStyle w:val="ConsPlusNormal"/>
        <w:spacing w:before="220"/>
        <w:ind w:firstLine="540"/>
        <w:jc w:val="both"/>
      </w:pPr>
      <w:r w:rsidRPr="003B0BB3">
        <w:t>4.3. Запрещается в рабочее время:</w:t>
      </w:r>
    </w:p>
    <w:p w14:paraId="21592469" w14:textId="77777777" w:rsidR="005E2213" w:rsidRPr="003B0BB3" w:rsidRDefault="005E2213">
      <w:pPr>
        <w:pStyle w:val="ConsPlusNormal"/>
        <w:spacing w:before="220"/>
        <w:ind w:firstLine="540"/>
        <w:jc w:val="both"/>
      </w:pPr>
      <w:r w:rsidRPr="003B0BB3">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14:paraId="73D6A197" w14:textId="77777777" w:rsidR="005E2213" w:rsidRPr="003B0BB3" w:rsidRDefault="005E2213">
      <w:pPr>
        <w:pStyle w:val="ConsPlusNormal"/>
        <w:spacing w:before="220"/>
        <w:ind w:firstLine="540"/>
        <w:jc w:val="both"/>
      </w:pPr>
      <w:r w:rsidRPr="003B0BB3">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14:paraId="0C0208B5" w14:textId="77777777" w:rsidR="005E2213" w:rsidRPr="003B0BB3" w:rsidRDefault="005E2213">
      <w:pPr>
        <w:pStyle w:val="ConsPlusNormal"/>
        <w:ind w:firstLine="540"/>
        <w:jc w:val="both"/>
      </w:pPr>
    </w:p>
    <w:p w14:paraId="4514BC21" w14:textId="77777777" w:rsidR="005E2213" w:rsidRPr="003B0BB3" w:rsidRDefault="005E2213">
      <w:pPr>
        <w:pStyle w:val="ConsPlusNormal"/>
        <w:jc w:val="center"/>
        <w:outlineLvl w:val="1"/>
      </w:pPr>
      <w:r w:rsidRPr="003B0BB3">
        <w:t>5. Пропускной режим</w:t>
      </w:r>
    </w:p>
    <w:p w14:paraId="4782168E" w14:textId="77777777" w:rsidR="005E2213" w:rsidRPr="003B0BB3" w:rsidRDefault="005E2213">
      <w:pPr>
        <w:pStyle w:val="ConsPlusNormal"/>
        <w:ind w:firstLine="540"/>
        <w:jc w:val="both"/>
      </w:pPr>
    </w:p>
    <w:p w14:paraId="64A813E2" w14:textId="77777777" w:rsidR="005E2213" w:rsidRPr="003B0BB3" w:rsidRDefault="005E2213">
      <w:pPr>
        <w:pStyle w:val="ConsPlusNormal"/>
        <w:ind w:firstLine="540"/>
        <w:jc w:val="both"/>
      </w:pPr>
      <w:r w:rsidRPr="003B0BB3">
        <w:t>5.1. Посетители допускаются в суд в рабочее время при представлении документов, удостоверяющих личность.</w:t>
      </w:r>
    </w:p>
    <w:p w14:paraId="1F0FBE30" w14:textId="77777777" w:rsidR="005E2213" w:rsidRPr="003B0BB3" w:rsidRDefault="005E2213">
      <w:pPr>
        <w:pStyle w:val="ConsPlusNormal"/>
        <w:spacing w:before="220"/>
        <w:ind w:firstLine="540"/>
        <w:jc w:val="both"/>
      </w:pPr>
      <w:r w:rsidRPr="003B0BB3">
        <w:t>5.2. В нерабочее время, выходные и нерабочие праздничные дни допуск в здание суда судей, работников суда и иных лиц осуществляется по разрешению председателя суда.</w:t>
      </w:r>
    </w:p>
    <w:p w14:paraId="39FFFF4B" w14:textId="77777777" w:rsidR="005E2213" w:rsidRPr="003B0BB3" w:rsidRDefault="005E2213">
      <w:pPr>
        <w:pStyle w:val="ConsPlusNormal"/>
        <w:ind w:firstLine="540"/>
        <w:jc w:val="both"/>
      </w:pPr>
    </w:p>
    <w:p w14:paraId="2CF1C181" w14:textId="77777777" w:rsidR="005E2213" w:rsidRPr="003B0BB3" w:rsidRDefault="005E2213">
      <w:pPr>
        <w:pStyle w:val="ConsPlusNormal"/>
        <w:ind w:firstLine="540"/>
        <w:jc w:val="both"/>
      </w:pPr>
    </w:p>
    <w:p w14:paraId="519942DC" w14:textId="77777777" w:rsidR="005E2213" w:rsidRPr="003B0BB3" w:rsidRDefault="005E2213">
      <w:pPr>
        <w:pStyle w:val="ConsPlusNormal"/>
        <w:pBdr>
          <w:bottom w:val="single" w:sz="6" w:space="0" w:color="auto"/>
        </w:pBdr>
        <w:spacing w:before="100" w:after="100"/>
        <w:jc w:val="both"/>
        <w:rPr>
          <w:sz w:val="2"/>
          <w:szCs w:val="2"/>
        </w:rPr>
      </w:pPr>
    </w:p>
    <w:p w14:paraId="7FA6D952" w14:textId="77777777" w:rsidR="00751415" w:rsidRPr="003B0BB3" w:rsidRDefault="00751415"/>
    <w:sectPr w:rsidR="00751415" w:rsidRPr="003B0BB3" w:rsidSect="004F4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13"/>
    <w:rsid w:val="001E7A05"/>
    <w:rsid w:val="003B0BB3"/>
    <w:rsid w:val="005E2213"/>
    <w:rsid w:val="00751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CD94"/>
  <w15:docId w15:val="{8007828C-41F8-490B-9391-A5180157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2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22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22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22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22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5487&amp;dst=100315" TargetMode="External"/><Relationship Id="rId13" Type="http://schemas.openxmlformats.org/officeDocument/2006/relationships/hyperlink" Target="https://login.consultant.ru/link/?req=doc&amp;base=LAW&amp;n=287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15484&amp;dst=442" TargetMode="External"/><Relationship Id="rId12" Type="http://schemas.openxmlformats.org/officeDocument/2006/relationships/hyperlink" Target="https://login.consultant.ru/link/?req=doc&amp;base=LAW&amp;n=515484&amp;dst=10086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5484&amp;dst=567" TargetMode="External"/><Relationship Id="rId1" Type="http://schemas.openxmlformats.org/officeDocument/2006/relationships/styles" Target="styles.xml"/><Relationship Id="rId6" Type="http://schemas.openxmlformats.org/officeDocument/2006/relationships/hyperlink" Target="https://login.consultant.ru/link/?req=doc&amp;base=LAW&amp;n=515484&amp;dst=796" TargetMode="External"/><Relationship Id="rId11" Type="http://schemas.openxmlformats.org/officeDocument/2006/relationships/hyperlink" Target="https://login.consultant.ru/link/?req=doc&amp;base=LAW&amp;n=515487&amp;dst=100515" TargetMode="External"/><Relationship Id="rId5" Type="http://schemas.openxmlformats.org/officeDocument/2006/relationships/hyperlink" Target="https://login.consultant.ru/link/?req=doc&amp;base=LAW&amp;n=42432" TargetMode="External"/><Relationship Id="rId15" Type="http://schemas.openxmlformats.org/officeDocument/2006/relationships/hyperlink" Target="https://login.consultant.ru/link/?req=doc&amp;base=LAW&amp;n=515484&amp;dst=101184" TargetMode="External"/><Relationship Id="rId10" Type="http://schemas.openxmlformats.org/officeDocument/2006/relationships/hyperlink" Target="https://login.consultant.ru/link/?req=doc&amp;base=LAW&amp;n=106125" TargetMode="External"/><Relationship Id="rId4" Type="http://schemas.openxmlformats.org/officeDocument/2006/relationships/hyperlink" Target="https://login.consultant.ru/link/?req=doc&amp;base=LAW&amp;n=451742&amp;dst=100106" TargetMode="External"/><Relationship Id="rId9" Type="http://schemas.openxmlformats.org/officeDocument/2006/relationships/hyperlink" Target="https://login.consultant.ru/link/?req=doc&amp;base=LAW&amp;n=515484&amp;dst=788" TargetMode="External"/><Relationship Id="rId14" Type="http://schemas.openxmlformats.org/officeDocument/2006/relationships/hyperlink" Target="https://login.consultant.ru/link/?req=doc&amp;base=LAW&amp;n=9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2237</Words>
  <Characters>12756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2025-11-20T13:16:00Z</dcterms:created>
  <dcterms:modified xsi:type="dcterms:W3CDTF">2025-11-20T13:16:00Z</dcterms:modified>
</cp:coreProperties>
</file>