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B4" w:rsidRDefault="006930B4" w:rsidP="006930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6930B4" w:rsidRPr="00923B6B" w:rsidRDefault="006930B4" w:rsidP="006930B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23B6B">
        <w:rPr>
          <w:rFonts w:ascii="Times New Roman" w:hAnsi="Times New Roman" w:cs="Times New Roman"/>
          <w:sz w:val="28"/>
          <w:szCs w:val="28"/>
        </w:rPr>
        <w:t>УТВЕРЖДЕНО</w:t>
      </w:r>
    </w:p>
    <w:p w:rsidR="006930B4" w:rsidRPr="00923B6B" w:rsidRDefault="006930B4" w:rsidP="006930B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23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приказом председателя  </w:t>
      </w:r>
    </w:p>
    <w:p w:rsidR="006930B4" w:rsidRPr="00923B6B" w:rsidRDefault="006930B4" w:rsidP="006930B4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923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Осташковского межрайонного суда</w:t>
      </w:r>
    </w:p>
    <w:p w:rsidR="006930B4" w:rsidRPr="00923B6B" w:rsidRDefault="006930B4" w:rsidP="006930B4">
      <w:pPr>
        <w:pStyle w:val="a9"/>
        <w:jc w:val="right"/>
      </w:pPr>
      <w:r w:rsidRPr="00923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Тверской области </w:t>
      </w:r>
      <w:r w:rsidRPr="00923B6B">
        <w:t xml:space="preserve">  </w:t>
      </w:r>
    </w:p>
    <w:p w:rsidR="006930B4" w:rsidRDefault="006930B4" w:rsidP="006930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25717" w:rsidRPr="006930B4" w:rsidRDefault="00325717" w:rsidP="006930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6930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 о приеме, учета и хранение вещественных доказательств и личных документов осужденных</w:t>
      </w:r>
    </w:p>
    <w:bookmarkEnd w:id="0"/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"https://www.consultant.ru/document/cons_doc_LAW_337242/2ff7</w:instrText>
      </w:r>
      <w:r>
        <w:instrText xml:space="preserve">a8c72de3994f30496a0ccbb1ddafdaddf518/" \l "dst100315" </w:instrText>
      </w:r>
      <w:r>
        <w:fldChar w:fldCharType="separate"/>
      </w:r>
      <w:r w:rsidR="00325717" w:rsidRPr="006930B4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Прием, учет и хранение вещественных</w:t>
      </w:r>
      <w:r w:rsidR="006930B4" w:rsidRPr="0069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доказательств и личных документов осужденных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13.1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. Вещественные доказательства по уголовным делам, поступившие в суд из органов прокуратуры, предварительного расследования или приобщенные к делам по определению (постановлению) суда, принимаются, учитываются и хранятся с соблюдением правил, предусмотренных </w:t>
      </w:r>
      <w:hyperlink r:id="rId8" w:anchor="dst100717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82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 УПК РФ, </w:t>
      </w:r>
      <w:hyperlink r:id="rId9" w:anchor="dst100021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Инструкцией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 о порядке изъятия, учета, хранения и передачи вещественных доказательств по уголовным делам, ценностей и иного имущества органами предварительного следствия, дознания и судами, утвержденной Генеральной прокуратурой СССР, МВД СССР, Минюстом СССР, Верховным Судом СССР, КГБ СССР 18 октября 1989 года N 34/15, </w:t>
      </w:r>
      <w:hyperlink r:id="rId10" w:anchor="dst100016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Положением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 о реализации или уничтожении предметов, являющихся вещественными доказательствами, хранение которых до окончания уголовного дела или при уголовном деле затруднительно, утвержденным постановлением Правительства Российской Федерации от 23 августа 2012 года N 848, </w:t>
      </w:r>
      <w:hyperlink r:id="rId11" w:anchor="dst100010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Правилами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 учета и хранения изъятых в ходе досудебного производства,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лицам, у которых они были изъяты, и арестованного имущества, учета, хранения и передачи вещественных доказательств по уголовным делам, а также возврата вещественных доказательств по уголовным делам в виде денег их законному владельцу, утвержденными Постановлением Правительства Российской Федерации от 28 сентября 2023 г. N 1589, а также настоящей Инструкцией.</w:t>
      </w:r>
      <w:r w:rsidR="0069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13.2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При поступлении в суд уголовного дела от органов прокуратуры,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дела, к которому они приобщены, наличие оттисков штампа и печати.</w:t>
      </w:r>
      <w:r w:rsidR="0069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При обнаружении нарушения упаковки или печати уполномоченные работники суда в присутствии лица, доставившего дело, вскрывают упаковку и сверяют наличие вещей, содержащихся в ней, со справкой к обвинительному заключению (обвинительному акту) и с постановлением о приобщении к делу вещественных доказательств.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При отсутствии расхождений вещественные доказательства вновь упаковываются и опечатываются. О вскрытии упаковки составляется акт, который подшивается в дело.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При наличии расхождений между содержимым упаковки и справкой к обвинительному заключению (обвинительному акту), постановлением о приобщении к делу вещественных доказательств, а также если опись содержимого на упаковке не соответствует справке и </w:t>
      </w:r>
      <w:r w:rsidRPr="006930B4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постановлению, дело судом не принимается. Об установленных нарушениях составляется акт, который подписывается работником суда и лицом, доставившим дело. Копия акта вместе с делом и вещественными доказательствами высылается органу, направившему дело в суд.</w:t>
      </w:r>
    </w:p>
    <w:p w:rsidR="00325717" w:rsidRPr="006930B4" w:rsidRDefault="00325717" w:rsidP="006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Вещественные доказательства, приобщенные к делу судом, соответствующим образом упаковываются и опечатываются. Упаковка должна обеспечивать сохранность вещественных доказательств от повреждения и порчи.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На упаковке указываются: наименование документов, их количество, номер дела, к которому приобщены вещественные доказательства, а после регистрации - номер по порядку записей в книге учета вещественных доказательств, принятых на хранение 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Опечатывание вещественных доказательств производится в присутствии судьи, председательствующего по делу. Печать ставится таким образом, чтобы вещественные доказательства не могли быть заменены или изъяты без ее повреждения.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13.4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Предметы и вещи, поступившие в суд с делом, но не признанные в установленном порядке вещественными доказательствами, судом не принимаются. О возвращении вещей и предметов составляется акт, который подписывается уполномоченным работником суда и лицом, доставившим дело в суд. Копия акта вместе с вещами направляется органу, передавшему их в суд.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13.4.1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Для учета вещественных доказательств по уголовным делам, принимаемых на хранение в суд, председатель (исполняющий обязанности председателя) суда из числа работников аппарата суда назначает лицо, ответственное за хранение вещественных доказательств по уголовным делам в камере хранения вещественных доказательств (специальном хранилище), правильность ведения их учета, обоснованность их выдачи и передачи (далее - ответственный работник аппарата суда), а также определяет порядок его замещения на случай отсутствия.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уголовного дела в суд с вещественными доказательствами, подлежащими приему на хранение, уполномоченным работником аппарата суда после регистрации поступившего уголовного дела с учетом положений </w:t>
      </w:r>
      <w:hyperlink r:id="rId15" w:anchor="dst103996" w:history="1">
        <w:r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п. 3.4</w:t>
        </w:r>
      </w:hyperlink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 настоящей Инструкции, вещественные доказательства передаются ответственному работнику аппарата суда под роспись в соответствующем журнале (реестре). О вещественных доказательствах по уголовным делам также делаются соответствующие отметки в ПС ГАС "Правосудие" и учетно-статистических карточках.</w:t>
      </w:r>
    </w:p>
    <w:p w:rsidR="006930B4" w:rsidRDefault="00325717" w:rsidP="006930B4">
      <w:pPr>
        <w:spacing w:before="100" w:beforeAutospacing="1" w:after="100" w:afterAutospacing="1" w:line="240" w:lineRule="auto"/>
        <w:jc w:val="both"/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При приеме на хранение (или возврате) вещественных доказательств по уголовным делам в камеру хранения вещественных доказательств (специальное хранилище) суда ответственный работник аппарата суда оформляет и выдает лицу, представившему вещественные доказательства, квитанцию (расписку) по </w:t>
      </w:r>
    </w:p>
    <w:p w:rsidR="006930B4" w:rsidRDefault="00325717" w:rsidP="006930B4">
      <w:pPr>
        <w:spacing w:before="100" w:beforeAutospacing="1" w:after="100" w:afterAutospacing="1" w:line="240" w:lineRule="auto"/>
        <w:jc w:val="both"/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Прием на хранение большого количества вещественных доказательств по уголовным делам, их выдача и возврат производятся по акту приема-передачи 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Квитанция (расписка) и акт приема-передачи составляются в 2 экземплярах, один из которых приобщается к материалам уголовного дела, поступившего в суд, другой выдается лицу, представившему вещественные доказательства.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Ответственный работник аппарата суда при приеме на хранение вещественных доказательств обязан проверить целостность упаковки (если она имеется), соответствие оттисков штампов и печатей описанию в сопроводительных документах (копиях постановления о признании предметов вещественными доказательствами и приобщении их к уголовному делу, заключениях эксперта или иных процессуальных документах, в которых отражены сведения об упаковке).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Для учета вещественных доказательств, переданных для хранения в камеру хранения (специальное хранилище) суда, ответственным работником аппарата суда ведется книга учета вещественных доказательств, принятых на хранение 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Книга учета вещественных доказательств, принятых на хранение (далее - книга учета), ведется на бумажном носителе, прошивается, нумеруется и скрепляется оттиском гербовой печати суда. Количество листов в журнале заверяется на последней странице подписью председателя суда или иного уполномоченного им лица. Каждый предмет (документ) в книге учета указывается отдельно в хронологическом порядке, присваивается отдельный порядковый номер. Наименование вещественных доказательств (с указанием идентифицирующих признаков) и их количество проставляются в соответствии с их описанием в сопроводительных документах (справке к обвинительному заключению, постановлении о признании предметов вещественными доказательствами или иных процессуальных документах).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Вещественные доказательства, поступившие на хранение в суд, регистрируются ответственным работником аппарата суда в книге учета вещественных доказательств, принятых на хранение в день их поступления. Регистрация вещественных доказательств, приобщенных к делу судом, производится в день вынесения соответствующего определения (постановления).</w:t>
      </w:r>
    </w:p>
    <w:p w:rsidR="006930B4" w:rsidRDefault="00325717" w:rsidP="006930B4">
      <w:pPr>
        <w:spacing w:before="100" w:beforeAutospacing="1" w:after="100" w:afterAutospacing="1" w:line="240" w:lineRule="auto"/>
        <w:jc w:val="both"/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После регистрации вещественного доказательства по уголовному делу, поступившего на хранение в суд, на его упаковке или бирке (при отсутствии упаковки) проставляется номер уголовного дела, и порядковый номер вещественного доказательства, отраженный в книге учета 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Ответственным работником аппарата суда также ведется соответствующий наряд по номенклатуре дел, в котором хранятся заверенные копии решений (приговоров, определений, постановлений) суда, выписок из них, а также иных документов, на основании которых производились прием, выдача, возврат и передача вещественных доказательств, принятых в суд на хранение.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оборудованию камеры хранения вещественных доказательств установлены </w:t>
      </w:r>
      <w:hyperlink r:id="rId16" w:anchor="dst100010" w:history="1">
        <w:r w:rsidRPr="006930B4">
          <w:rPr>
            <w:rFonts w:ascii="Times New Roman" w:eastAsia="Times New Roman" w:hAnsi="Times New Roman" w:cs="Times New Roman"/>
            <w:sz w:val="24"/>
            <w:szCs w:val="24"/>
          </w:rPr>
          <w:t>Правилами</w:t>
        </w:r>
      </w:hyperlink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 учета и хранения изъятых в ходе досудебного производства,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лицам, у которых они были изъяты, и арестованного имущества, учета, хранения и передачи вещественных доказательств по уголовным делам, а также возврата вещественных доказательств по уголовным делам в виде денег их законному владельцу, утвержденными Постановлением Правительства Российской Федерации от 28 сентября 2023 г. N 1589.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Порядок хранения ключей от камеры хранения вещественных доказательств (специального хранилища) и их дубликатов определяется председателем (исполняющим обязанности председателя) соответствующего суда.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lastRenderedPageBreak/>
        <w:t>Доступ в камеру хранения вещественных доказательств (специальное хранилище) осуществляется только в присутствии ответственного работника аппарата суда или лица, его замещающего, назначаемого приказом (распоряжением) председателя (исполняющим обязанности председателя) суда.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 случае если в отсутствие ответственного работника аппарата суда или лица, его замещающего, возникла необходимость поместить на хранение либо получить вещественные доказательства, доступ в камеру хранения вещественных доказательств (специальное хранилище) осуществляется только в присутствии комиссии, состоящей не менее чем из 3 человек, состав которой определяется председателем (исполняющим обязанности председателя) суда.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Комиссией составляется акт приема-передачи, в котором перечисляются изъятые или помещенные на хранение предметы и указываются основания их изъятия или перемещения.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Акт приема-передачи передается ответственному работнику аппарата суда для внесения соответствующих записей в книгу учета вещественных доказательств, принятых на хранение, и приобщения в соответствующий наряд по номенклатуре дел суда.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Информация о вещественных доказательствах, находящихся на хранении в иных органах или на хранении у иных лиц, а также о находящихся (вшитых) в уголовном(ое) деле, в обязательном порядке вносится в ПС "ГАС "Правосудие" и отражается в учетно-статистических карточках, в том числе и после вступления в законную силу судебного акта и обращения его к исполнению в части решения вопроса о вещественных доказательствах.</w:t>
      </w:r>
    </w:p>
    <w:p w:rsidR="00325717" w:rsidRPr="006930B4" w:rsidRDefault="004319B5" w:rsidP="006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13.5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производятся соответствующие отметки. Если при передаче уголовного дела имеются вещественные доказательства, которые не передавались вместе с уголовным делом, то в сопроводительном письме о передаче уголовного дела указывается место хранения вещественных доказательств. Кроме того, о передаче уголовного дела судом направляется соответствующее уведомление по месту хранения таких вещественных доказательств.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Передача вещественных доказательств судье для осмотра и возвращение их на хранение отмечаются в книге учета.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После осмотра вещественных доказательств, произведенного судом в соответствии с требованиями </w:t>
      </w:r>
      <w:hyperlink r:id="rId18" w:anchor="dst101996" w:history="1">
        <w:r w:rsid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ст.</w:t>
        </w:r>
        <w:r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284</w:t>
        </w:r>
      </w:hyperlink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 УПК Российской Федерации, они вновь упаковываются и опечатываются в присутствии судьи, председательствующего по делу.</w:t>
      </w:r>
    </w:p>
    <w:p w:rsidR="00325717" w:rsidRPr="006930B4" w:rsidRDefault="004319B5" w:rsidP="006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13.7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Вещественные доказательства хранятся в суде до вступления в законную силу приговора или иного судебного постановления.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 тех случаях когда спор о праве на вещь подлежит разрешению в порядке гражданского судопроизводства, вещественные доказательства хранятся до вступления в законную силу решения суда.</w:t>
      </w:r>
    </w:p>
    <w:p w:rsidR="00325717" w:rsidRPr="006930B4" w:rsidRDefault="004319B5" w:rsidP="006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13.8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. До вступления приговора, иного судебного постановления в законную силу вещественные доказательства могут быть возвращены их владельцу только по </w:t>
      </w:r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письменному распоряжению судьи, председательствующего по делу. Передача вещей производится по следующим правилам: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1) Вещественные доказательства, которые по приговору (решению, определению, постановлению) суда должны быть возвращены владельцу, выдаются ему под расписку.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 расписке должны быть указаны номер паспорта или иного документа, удостоверяющего личность, и адрес владельца. Расписка подшивается в дело, и на ней указывается порядковый номер листа дела, а в книге учета  делается отметка об исполнении со ссылкой на этот лист дела.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Если владельцем является учреждение, предприятие, организация, вещественное доказательство передается его представителю в том же порядке, при наличии доверенности.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2) В случае отказа владельца от получения вещи или неявки его без уважительных причин по вызовам в суд в течение 6 месяцев вещи, годные к употреблению, по постановлению судьи передаются соответствующему финансовому органу для реализации, а не представляющие ценности - уничтожаются.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13.9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После вступления в законную силу приговора, иного судебного постановления в книге учета делается отметка о состоявшемся решении суда в отношении вещественных доказательств с указанием содержания и даты решения.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Копия вступившего в законную силу решения (определения, постановления, приговора) суда по вопросу о вещественных доказательствах, заверенная в соответствии с требованиями </w:t>
      </w:r>
      <w:hyperlink r:id="rId22" w:anchor="dst106556" w:history="1">
        <w:r w:rsidRPr="006930B4">
          <w:rPr>
            <w:rFonts w:ascii="Times New Roman" w:eastAsia="Times New Roman" w:hAnsi="Times New Roman" w:cs="Times New Roman"/>
            <w:sz w:val="24"/>
            <w:szCs w:val="24"/>
          </w:rPr>
          <w:t>п. 14.5</w:t>
        </w:r>
      </w:hyperlink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 настоящей Инструкции, направляется уполномоченным работником аппарата суда по поручению судьи в течение 3-х рабочих дней в орган, осуществляющий хранение вещественных доказательств, копия сопроводительного письма подшивается в дело.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Уполномоченным работником аппарата суда в ПС ГАС "Правосудие" и учетно-статистических карточках делаются соответствующие отметки об исполнении судебного решения (определения, постановления, приговора) в части, касающейся вещественных доказательств. При длительном отсутствии сведений (более трех месяцев) об исполнении судом направляются повторные запросы в уполномоченные органы, копии которых подшиваются в дело. Соответствующие отметки о направлении судебного решения для исполнения в части вещественных доказательств, находящихся на хранении в суде, делаются также в книге учета.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13.10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Для обращения к исполнению приговора в части реализации конфискованных судом орудий преступления, которые находятся на хранении в учреждениях, организациях, ведомствах, выписывается исполнительный документ, который направляется для исполнения в подразделение судебных приставов по месту нахождения вещественных доказательств. Копия сопроводительного письма подшивается в дело.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Если вещественные доказательства, подлежащие реализации, хранятся в суде, то исполнительный документ и вещественные доказательства передаются судебному приставу-исполнителю под расписку.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lastRenderedPageBreak/>
        <w:t>Расписка судебного пристава-исполнителя в получении вещественных доказательств подшивается в дело, а в книгу учета вносится запись о передаче вещественных доказательств судебному приставу-исполнителю.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Исполнительный документ с отметками судебного пристава-исполнителя и судьи об исполнении по</w:t>
      </w:r>
      <w:r w:rsidR="006930B4">
        <w:rPr>
          <w:rFonts w:ascii="Times New Roman" w:eastAsia="Times New Roman" w:hAnsi="Times New Roman" w:cs="Times New Roman"/>
          <w:sz w:val="24"/>
          <w:szCs w:val="24"/>
        </w:rPr>
        <w:t>дшивается в дело. В книге учета</w:t>
      </w:r>
      <w:r w:rsidR="006930B4" w:rsidRPr="00693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0B4">
        <w:rPr>
          <w:rFonts w:ascii="Times New Roman" w:eastAsia="Times New Roman" w:hAnsi="Times New Roman" w:cs="Times New Roman"/>
          <w:sz w:val="24"/>
          <w:szCs w:val="24"/>
        </w:rPr>
        <w:t xml:space="preserve"> делается отметка об исполнении.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Вещественные доказательства, подлежащие по приговору (постановлению, определению) передаче в соответствующие учреждения, направляются в эти учреждения нарочным или по почте с сопроводительным письмом, а также копией приговора (определения, постановления).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Копия сопроводительного письма и документ о приеме соответствующим учреждением вещественных доказательств подшиваются в дело, и на них указываются порядковые номера листов дела, и вносится в опись дела.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 книге учета делается отметка об исполнении и указывается номер листа дела, содержащего сведения, подтверждающие передачу вещественного доказательства.</w:t>
      </w:r>
    </w:p>
    <w:p w:rsidR="00325717" w:rsidRPr="006930B4" w:rsidRDefault="00325717" w:rsidP="006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Вещественные доказательства, подвергающиеся быстрой порче, если они не могут быть возвращены владельцу (например, из-за отсутствия точных данных о нем или его местонахождении), передаются по постановлению судьи в соответствующие учреждения для использования по назначению. Передача производится судебным приставом-исполнителем по акту, первый экземпляр которого и подробная опись вещественных доказательств приобщаются к делу.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13.11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Уничтожение вещественных доказательств согласно приговору (определению, постановлению) суда производится комиссией, состав которой определяет председатель (исполняющий обязанности председателя) суда. Об уничтожении вещественных доказательств составляется акт, который приобщается к делу, в книге учета делается соответствующая отметка. В отдельных случаях, если это вызывается особыми свойствами вещественных доказательств, они передаются с сопроводительным письмом и заверенной в установленном порядке копией приговора (определения, постановления) для уничтожения специальным органом (органом внутренних дел, здравоохранения и т.п.). Копия сопроводительного письма и документ, подтверждающий получение специальным органом вещественного доказательства, подшиваются в дело. В книге учета делается отметка об исполнении.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13.13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Изъятые у лиц, содержащихся под стражей, паспорта, военные билеты, трудовые книжки и другие личные документы приобщаются к делу и хранятся в отдельном опечатанном пакете, подшитом к делу и пронумерованном порядковым номером листа дела. В таком же порядке хранятся названные документы, признанные вещественными доказательствами по делу.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Военные билеты военнообязанных и удостоверения о приписке к призывным участкам призывников, осужденных к лишению свободы, не позднее семидневного срока после вступления приговора в законную силу направляются в районные (городские) военные комиссариаты по месту учета.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Паспорт, трудовые книжки и другие личные документы лиц, осужденных к лишению свободы, направляются администрации места предварительного заключения, где содержатся осужденные.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вещественных доказательств для каких-либо служебных или иных целей запрещается.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На документах, письмах и других бумагах, являющихся вещественными доказательствами, запрещается делать какие-либо отметки, надписи или перегибы.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За сохранность вещественных доказательств, находящихся в деле, несет ответственность судья, под председательством которого оно рассматривается.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За сохранность вещественных доказательств, находящихся в деле, которое рассмотрено, несет ответственность уполномоченный на то работник отдела делопроизводства.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За сохранность вещественных доказательств, которые хранятся в суде отдельно от дела, несет ответственность лицо, на которого приказом председателя суда возложена обязанность по учету и хранению вещественных доказательств.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По указанию председателя суда не реже одного раза в квартал проверяется правильность ведения книги учета вещественных доказательств, соответствие записей фактическому наличию вещей, своевременность и правильность исполнения решения суда в отношении вещественных доказательств. О результатах проверки составляется акт.</w:t>
      </w:r>
    </w:p>
    <w:p w:rsidR="00325717" w:rsidRPr="006930B4" w:rsidRDefault="00325717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0B4">
        <w:rPr>
          <w:rFonts w:ascii="Times New Roman" w:eastAsia="Times New Roman" w:hAnsi="Times New Roman" w:cs="Times New Roman"/>
          <w:sz w:val="24"/>
          <w:szCs w:val="24"/>
        </w:rPr>
        <w:t>При смене ответственного работника аппарата суда прием и передача вещественных доказательств, находящихся на хранении, оформляются актом. При составлении акта проверяется в присутствии ответственного работника суда соответствие записей в книге учета фактическому наличию вещественных доказательств. Акт подписывается председателем суда (его заместителем), ответственным работником аппарата суда, сдающим книгу учета и вещественные доказательства, и работником аппарата суда, назначенным приказом председателя (исполняющего обязанности председателя) суда, на которого возлагаются данные обязанности.</w:t>
      </w:r>
    </w:p>
    <w:p w:rsidR="00325717" w:rsidRPr="006930B4" w:rsidRDefault="004319B5" w:rsidP="00693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13.14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. Порядок хранения и уничтожения вещественных доказательств - наркотических средств и психотропных веществ регламентируется </w:t>
      </w:r>
      <w:hyperlink r:id="rId27" w:anchor="dst10016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статьями 28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8" w:anchor="dst143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29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8 января 1998 г. N 3-ФЗ "О наркотических средствах и психотропных веществах", </w:t>
      </w:r>
      <w:hyperlink r:id="rId29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18 июня 1999 г. N 647 "О порядке дальнейшего использования или уничтожения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или их частей, содержащих наркотические средства или психотропные вещества либо их прекурсоры, а также инструментов и оборудования, которые были конфискованы или изъяты из незаконного оборота либо дальнейшее использование которых признано нецелесообразным".</w:t>
      </w:r>
    </w:p>
    <w:p w:rsidR="00325717" w:rsidRPr="006930B4" w:rsidRDefault="004319B5" w:rsidP="00693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dst100315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13.15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 xml:space="preserve">. При поступлении вещественных доказательств по гражданским, административным делам, делам об административных правонарушениях, их наличие сверяется по сопроводительному письму. О поступлении вещественных доказательств делаются соответствующие отметки в ПС ГАС "Правосудие" и реестре (журнале) учета вещественных доказательств по гражданским, административным делам, делам об административным правонарушениях </w:t>
      </w:r>
      <w:hyperlink r:id="rId31" w:anchor="dst104771" w:history="1">
        <w:r w:rsidR="00325717" w:rsidRPr="006930B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(форма N 55.3)</w:t>
        </w:r>
      </w:hyperlink>
      <w:r w:rsidR="00325717" w:rsidRPr="006930B4">
        <w:rPr>
          <w:rFonts w:ascii="Times New Roman" w:eastAsia="Times New Roman" w:hAnsi="Times New Roman" w:cs="Times New Roman"/>
          <w:sz w:val="24"/>
          <w:szCs w:val="24"/>
        </w:rPr>
        <w:t>. Порядок учета, хранения и передачи вещественных доказательств по гражданским, административным делам,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состоянии.</w:t>
      </w:r>
    </w:p>
    <w:p w:rsidR="008733E7" w:rsidRPr="006930B4" w:rsidRDefault="008733E7" w:rsidP="006930B4">
      <w:pPr>
        <w:jc w:val="both"/>
      </w:pPr>
    </w:p>
    <w:sectPr w:rsidR="008733E7" w:rsidRPr="0069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B4" w:rsidRDefault="006930B4" w:rsidP="006930B4">
      <w:pPr>
        <w:spacing w:after="0" w:line="240" w:lineRule="auto"/>
      </w:pPr>
      <w:r>
        <w:separator/>
      </w:r>
    </w:p>
  </w:endnote>
  <w:endnote w:type="continuationSeparator" w:id="0">
    <w:p w:rsidR="006930B4" w:rsidRDefault="006930B4" w:rsidP="0069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B4" w:rsidRDefault="006930B4" w:rsidP="006930B4">
      <w:pPr>
        <w:spacing w:after="0" w:line="240" w:lineRule="auto"/>
      </w:pPr>
      <w:r>
        <w:separator/>
      </w:r>
    </w:p>
  </w:footnote>
  <w:footnote w:type="continuationSeparator" w:id="0">
    <w:p w:rsidR="006930B4" w:rsidRDefault="006930B4" w:rsidP="00693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7"/>
    <w:rsid w:val="00325717"/>
    <w:rsid w:val="004319B5"/>
    <w:rsid w:val="006930B4"/>
    <w:rsid w:val="0087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7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ligncenter">
    <w:name w:val="align_center"/>
    <w:basedOn w:val="a"/>
    <w:rsid w:val="003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57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3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9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0B4"/>
  </w:style>
  <w:style w:type="paragraph" w:styleId="a7">
    <w:name w:val="footer"/>
    <w:basedOn w:val="a"/>
    <w:link w:val="a8"/>
    <w:uiPriority w:val="99"/>
    <w:unhideWhenUsed/>
    <w:rsid w:val="0069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0B4"/>
  </w:style>
  <w:style w:type="paragraph" w:styleId="a9">
    <w:name w:val="No Spacing"/>
    <w:uiPriority w:val="1"/>
    <w:qFormat/>
    <w:rsid w:val="006930B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9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7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ligncenter">
    <w:name w:val="align_center"/>
    <w:basedOn w:val="a"/>
    <w:rsid w:val="003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57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32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9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0B4"/>
  </w:style>
  <w:style w:type="paragraph" w:styleId="a7">
    <w:name w:val="footer"/>
    <w:basedOn w:val="a"/>
    <w:link w:val="a8"/>
    <w:uiPriority w:val="99"/>
    <w:unhideWhenUsed/>
    <w:rsid w:val="0069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0B4"/>
  </w:style>
  <w:style w:type="paragraph" w:styleId="a9">
    <w:name w:val="No Spacing"/>
    <w:uiPriority w:val="1"/>
    <w:qFormat/>
    <w:rsid w:val="006930B4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9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3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7136/f3d19e2cdad07a3ca7ced0be885b2fd43f5168ed/" TargetMode="External"/><Relationship Id="rId13" Type="http://schemas.openxmlformats.org/officeDocument/2006/relationships/hyperlink" Target="https://www.consultant.ru/document/cons_doc_LAW_337242/2ff7a8c72de3994f30496a0ccbb1ddafdaddf518/" TargetMode="External"/><Relationship Id="rId18" Type="http://schemas.openxmlformats.org/officeDocument/2006/relationships/hyperlink" Target="https://www.consultant.ru/document/cons_doc_LAW_487136/4b4fea74a6509d16570d4fb0d3dae14ccbaa0813/" TargetMode="External"/><Relationship Id="rId26" Type="http://schemas.openxmlformats.org/officeDocument/2006/relationships/hyperlink" Target="https://www.consultant.ru/document/cons_doc_LAW_337242/2ff7a8c72de3994f30496a0ccbb1ddafdaddf51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337242/2ff7a8c72de3994f30496a0ccbb1ddafdaddf518/" TargetMode="External"/><Relationship Id="rId7" Type="http://schemas.openxmlformats.org/officeDocument/2006/relationships/hyperlink" Target="https://www.consultant.ru/document/cons_doc_LAW_337242/2ff7a8c72de3994f30496a0ccbb1ddafdaddf518/" TargetMode="External"/><Relationship Id="rId12" Type="http://schemas.openxmlformats.org/officeDocument/2006/relationships/hyperlink" Target="https://www.consultant.ru/document/cons_doc_LAW_337242/2ff7a8c72de3994f30496a0ccbb1ddafdaddf518/" TargetMode="External"/><Relationship Id="rId17" Type="http://schemas.openxmlformats.org/officeDocument/2006/relationships/hyperlink" Target="https://www.consultant.ru/document/cons_doc_LAW_337242/2ff7a8c72de3994f30496a0ccbb1ddafdaddf518/" TargetMode="External"/><Relationship Id="rId25" Type="http://schemas.openxmlformats.org/officeDocument/2006/relationships/hyperlink" Target="https://www.consultant.ru/document/cons_doc_LAW_337242/2ff7a8c72de3994f30496a0ccbb1ddafdaddf518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consultant.ru/document/cons_doc_LAW_458898/a4963cad9a2bd1da4b13904c149d500658440406/" TargetMode="External"/><Relationship Id="rId20" Type="http://schemas.openxmlformats.org/officeDocument/2006/relationships/hyperlink" Target="https://www.consultant.ru/document/cons_doc_LAW_337242/2ff7a8c72de3994f30496a0ccbb1ddafdaddf518/" TargetMode="External"/><Relationship Id="rId29" Type="http://schemas.openxmlformats.org/officeDocument/2006/relationships/hyperlink" Target="https://www.consultant.ru/document/cons_doc_LAW_135111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58898/a4963cad9a2bd1da4b13904c149d500658440406/" TargetMode="External"/><Relationship Id="rId24" Type="http://schemas.openxmlformats.org/officeDocument/2006/relationships/hyperlink" Target="https://www.consultant.ru/document/cons_doc_LAW_337242/2ff7a8c72de3994f30496a0ccbb1ddafdaddf518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7020/7fd20c18daa19d2e7f97e72d14c96191fa7c8151/" TargetMode="External"/><Relationship Id="rId23" Type="http://schemas.openxmlformats.org/officeDocument/2006/relationships/hyperlink" Target="https://www.consultant.ru/document/cons_doc_LAW_337242/2ff7a8c72de3994f30496a0ccbb1ddafdaddf518/" TargetMode="External"/><Relationship Id="rId28" Type="http://schemas.openxmlformats.org/officeDocument/2006/relationships/hyperlink" Target="https://www.consultant.ru/document/cons_doc_LAW_471038/7b7b7640144cb883b28f820817c324349a723fd6/" TargetMode="External"/><Relationship Id="rId10" Type="http://schemas.openxmlformats.org/officeDocument/2006/relationships/hyperlink" Target="https://www.consultant.ru/document/cons_doc_LAW_475246/fc2a14c065cf37b202ad48e4355a240e82fe38bb/" TargetMode="External"/><Relationship Id="rId19" Type="http://schemas.openxmlformats.org/officeDocument/2006/relationships/hyperlink" Target="https://www.consultant.ru/document/cons_doc_LAW_337242/2ff7a8c72de3994f30496a0ccbb1ddafdaddf518/" TargetMode="External"/><Relationship Id="rId31" Type="http://schemas.openxmlformats.org/officeDocument/2006/relationships/hyperlink" Target="https://www.consultant.ru/document/cons_doc_LAW_487020/07b23f7cb1b323056c22266c502fa42723f3ebc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5411/e721ce78e9d64c19e9af531609da801f1234dfa7/" TargetMode="External"/><Relationship Id="rId14" Type="http://schemas.openxmlformats.org/officeDocument/2006/relationships/hyperlink" Target="https://www.consultant.ru/document/cons_doc_LAW_337242/2ff7a8c72de3994f30496a0ccbb1ddafdaddf518/" TargetMode="External"/><Relationship Id="rId22" Type="http://schemas.openxmlformats.org/officeDocument/2006/relationships/hyperlink" Target="https://www.consultant.ru/document/cons_doc_LAW_487020/2f254af1056e352e9e850487fa34ddf505866e35/" TargetMode="External"/><Relationship Id="rId27" Type="http://schemas.openxmlformats.org/officeDocument/2006/relationships/hyperlink" Target="https://www.consultant.ru/document/cons_doc_LAW_471038/7e2e007bbf771c6d210b1a372299673da0c31c94/" TargetMode="External"/><Relationship Id="rId30" Type="http://schemas.openxmlformats.org/officeDocument/2006/relationships/hyperlink" Target="https://www.consultant.ru/document/cons_doc_LAW_337242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Ксюнька</dc:creator>
  <cp:lastModifiedBy>Марина</cp:lastModifiedBy>
  <cp:revision>2</cp:revision>
  <cp:lastPrinted>2024-10-24T12:59:00Z</cp:lastPrinted>
  <dcterms:created xsi:type="dcterms:W3CDTF">2025-07-26T11:11:00Z</dcterms:created>
  <dcterms:modified xsi:type="dcterms:W3CDTF">2025-07-26T11:11:00Z</dcterms:modified>
</cp:coreProperties>
</file>