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right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Положение о порядке подготовки, представления и размещения</w:t>
      </w:r>
      <w:r w:rsidRPr="00ED01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на официальном сайте суда информации </w:t>
      </w:r>
      <w:r w:rsidRPr="00ED0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деятельности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Осташковского межрайонного суда Тверской области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1. Общие положения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Настоящий Порядок разработан в соответствии с положениями Федерального закона от 22 декабря 2008 года № 262–ФЗ «Об обеспечении доступа к информации о деятельности судов в Российской Федерации».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Доступ к информации о деяте</w:t>
      </w:r>
      <w:r>
        <w:rPr>
          <w:rFonts w:ascii="Arial" w:eastAsia="Times New Roman" w:hAnsi="Arial" w:cs="Arial"/>
          <w:color w:val="000000"/>
          <w:sz w:val="24"/>
          <w:szCs w:val="24"/>
        </w:rPr>
        <w:t>льности Осташковского межрайонного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суда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Тверской области 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(далее – суд) обеспечивается в соответствии с настоящим Порядком путем: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присутствия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открытом судебном заседании по делам, рассматриваемым судом;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обнародования (опубликования) информации о деятельности суда в средствах массовой информации;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размещения информации на официальном сайте суда в сети «Интернет»;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размещения информации в занимаемых судом помещениях в специально отведенных местах;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ознакомления пользователей информацией с информацией, находящейся в архивном фонде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предоставления пользователям информацией по их запросу информации в виде документированной информации и в виде электронного документа;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предоставления информации в устной форме – на приеме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а также по телефонам справочной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 Организация работы суда по доступу к информации о деятельности суда  и порядку ее предоставления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2.1. Общее руководство в суде по организации доступа к информации о деятельности суда и контроль за обеспечением установленного порядка ее предоставления осуществляет председатель суда или заместитель председателя суда по его распоряжению.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Порядок доступа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 в залы судебных заседаний, занимаемые судом помещения устанавливается Инструкцией по организации пропускного режима в суде.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Обнародование (опубликование) информации о деятельности суда в средствах массовой информации осуществляется в соответствии с законодательством Российской Федерации.</w:t>
      </w:r>
    </w:p>
    <w:p w:rsidR="00E479CC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Размещение информации на официальном сайте суда в сети «Интернет» осуществляется в соответствии с пунктом 3</w:t>
      </w:r>
      <w:r w:rsidR="00E479C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Размещение информации в занимаемых судом помещениях в специально отведенных местах осуществляется в соответствии с пунктом 6 настоящего Порядка.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Предоставление информации в устной форме – на приеме граждан (физических лиц), в том числе представителей организаций (юридических лиц), 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общественных объединений, органов государственной власти и органов местного самоуправления, а также по телефонам справочной суда осуществляется в соответствии с пунктом 4 настоящего Порядка.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2.2. Предоставление информации о деятельности суда организуют и обеспечивают руководители структурных подразделений аппарата суда – отделов в соответствии с предназначением этих структурных подразделений по направлениям деятельности.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 Предоставление информации о деятельности суда в устной форме – на приеме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телефонам справочной суда, а также размещение информации на информационных стендах (за исключением списков дел, назначенных к рассмотрению в судебном заседании) организует и обеспечивает начальник отдела общего делопроизводства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Размещение информации на информационных стендах осуществляется на основе информации, представленной руководителями структурных подразделений аппарата суда – отделов по направлениям деятельности.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 Информация о деятельности суда, размещаемая на официальном сайте суда в сети «Интернет»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суда в сети «Интернет» размещается: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3.1. Общая информация о суде: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наименование суда, почтовый адрес суда, адрес электронной почты;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время работы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справочного характера;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схема проезда к зданию суда, информация об общественном транспорте для проезда к зданию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организационная структура суда (</w:t>
      </w:r>
      <w:r>
        <w:rPr>
          <w:rFonts w:ascii="Arial" w:eastAsia="Times New Roman" w:hAnsi="Arial" w:cs="Arial"/>
          <w:color w:val="000000"/>
          <w:sz w:val="24"/>
          <w:szCs w:val="24"/>
        </w:rPr>
        <w:t>аппарат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суда);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фамилии, имена и отчества председателя суда, заместителей председателя суда, судей суда, основания наделения их полномочиями;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фамилии, имена и отчества руководителей структурных подразделений аппарата суда – отделов.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3.2. Законодательство Российской Федерации, регламентирующее полномочия суда, и иные акты, регулирующие вопросы внутренней деятельности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полномочия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перечень законов, регламентирующих деятельность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Регламент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Инструкция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организации доступа к информации о деятельности суда с приложениями: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Положение о порядке размещения информации о деятельности суда в сети «Интернет»;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Положение о порядке ознакомления пользователей информации с информацией о деятельности суда, находящейся в архивном фонде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Положение о порядке направления, регистрации и обработки запросов, поступающих в суд в виде электронных документов по сети «Интернет»;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Положения об отделах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Инструкция по организации пропускного режима в суде (извлечения);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иные акты, регулирующие вопросы внутренней деятельности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3.3. Перечень информационных систем и банков данных, находящихся в ведении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автоматизированная информационная система суда по судебному делопроизводству и судебной статистике;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автоматизированная информационная система суда по общему делопроизводству и документообороту;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система «Видеоконференцсвязь»;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система автоматизированного протоколирования судебных решений.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3.4. Информация, связанная с рассмотрением дел в суде: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размере и порядке уплаты государственной пошлины по категориям дел, подлежащих рассмотрению в суде;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тексты судебных актов по делам, рассмотренным судом по существу (размещаемые с учетом требований статьи 15 Федерального закона от 22 декабря 2008 года № 262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ФЗ «Об обеспечении доступа к информации о деятельности судов в Российской Федерации»), сведения об их обжаловании и о результатах обжалования;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обжалования судебных актов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ознакомления с материалами дела лиц, участвующих в деле;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справочного характера, в том числе о прохождении находящихся в суде дел;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информация о внепроцессуальных обращениях, поступивших судьям по делам, находящимся в их производстве, либо председателю суда, его заместителям, председателям судебных составов или председателям судебных коллегий по делам, находящимся в производстве суда, включая содержание внепроцессуальных обращений и сведения об их субъектах.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3.5. Обзоры, разъяснения и обобщения суда по вопросам судебной практики.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3.6. Данные судебной статистики о деятельности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ссылка на официальный сайт Судебного департамента при Верховном Суде Российской Федерации в сети «Интернет» (раздел «Судебная статистика»).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3.7. Информация о порядке приема граждан в суде: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суда или работников аппарата суда, не связанные с рассмотрением конкретных дел, обжалованием судебных актов и процессуальных действий судей;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справочного характера.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3.8. Информация о кадровом обеспечении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вакантной должности судьи, вакантных должностях государственной гражданской службы в аппарате суда, по которым в установленном порядке объявлен конкурс на замещение вакансий;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порядок наделения судей полномочиями, требования к кандидатам на должность судьи и порядок их отбора;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поступления граждан на государственную гражданскую службу в аппарат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квалификационные требования к кандидатам на замещение вакантных должностей государственной гражданской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условия проведения и результаты конкурсов на замещение вакантных должностей государственной гражданской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по вопросам замещения вакантной должности судьи, вакантных должностей государственной гражданской службы в аппарате суда, по которым в установленном порядке объявлен конкурс на замещение вакансии.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3.9. Сведения о закупках товаров, работ, услуг для нужд суда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3.10. Информация по вопросам противодействия коррупции: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правовое регулирование вопросов противодействия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сведения о деятельности комиссии по соблюдению требований к служебному поведению и урегулированию конфликта интересов (состав и положение о комиссии);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формы документов, заполняемые в рамках реализации законодательства о противодействии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методические рекомендации, обзоры, иные документы методического характера по вопросам противодействия коррупции.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На сайте суда дополнительно размещаются:</w:t>
      </w:r>
      <w:bookmarkStart w:id="0" w:name="_GoBack"/>
      <w:bookmarkEnd w:id="0"/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1) историческая справка;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2) взаимодействие со средствами массовой информации: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контактная информация (номера телефонов, по которым можно получить информацию справочного характера, адрес электронной почты);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          – новости;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интервью, выступления руководства в средствах массовой информации.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 Информация, предоставляемая в устной форме на приеме граждан и по телефонам справочной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 и по телефонам справочной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Информация предоставляется в объеме, установленном Федеральным законом от 22 декабря 2008 года № 262–ФЗ «Об обеспечении доступа к информации о деятельности судов в Российской Федерации».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Не предоставляется следующая информация: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54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  – о номерах телефонов руководителей и судей суда и других судов;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информация, составляющая служебную, коммерческую тайну и иную охраняемую законом тайну, а также другие, не подлежащие распространению сведения, ставшие известными в связи с исполнением должностных обязанностей.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5. Информация о деятельности суда, предоставляемая пользователям информацией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по их запросу в виде документированной информации и в виде электронного документа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Информация о деятельности суда пользователям информацией по их запросу предоставляется в виде документированной информации и в виде электронного документа.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Ответы на запросы о предоставлении информации о деятельности суда подписываются председателем суда или его заместителем, должностными лицами суда в соответствии с положениями о структурных подразделениях суда и должностными регламентами работников аппарата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В случаях, предусмотренных статьей 20 Федерального закона от 22 декабря 2008 года № 262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ФЗ «Об обеспечении доступа к информации о деятельности судов в Российской Федерации», информация о деятельности суда не предоставляется.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Порядок ведения делопроизводства, подготовки и направления пользователям информацией на их запросы ответов с информацией о деятельности суда в виде документированной информации и в виде электронного документа осуществляется в соответствии с Инструкцией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 и приложением № 3 к настоящему Порядку.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6. Информация о деятельности суда, размещаемая в занимаемых судом помещениях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Информация о деятельности суда в занимаемых судом помещениях размещается: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на информационных стендах;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в информационно – справочных киосках;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на информационном табло.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Место размещения информационных стендов, информационного табло, информационно–справочных киосков – в фойе суда, предназначенного для пропуска в открытые судебные заседания суда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6.1. На информационных стендах содержится следующая информация: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Общая информация о суде: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почтовый адрес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наименование официального сайта суда в сети «Интернет»;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связанным с рассмотрением дел в суде, и иным вопросам, касающимся деятельности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организационная структура суда (президиум суда, судебная коллегия по гражданским делам, судебная коллегия по уголовным делам, судебная коллегия по административным делам, а также структурные подразделения аппарата суда);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условия и порядок получения информации о деятельности суда, номера телефонов, по которым можно получить информацию справочного характера, адрес электронной почты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Законодательство Российской Федерации, регламентирующее полномочия суда, и иные акты, регулирующие вопросы внутренней деятельности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полномочия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перечень законов, регламентирующих деятельность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Инструкция по организации пропускного режима в суде (извлечения);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Правила пребывания граждан в здании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Информация, связанная с рассмотрением судебных дел: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размере и порядке уплаты государственной пошлины по категориям дел, подлежащих рассмотрению в суде;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реквизиты для уплаты госпошлины;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список дел, назначенных к рассмотрению в судебном заседании;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присутствия в судебном заседании и меры, принимаемые к его нарушителям;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обжалования судебных актов;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ознакомления с материалами судебных дел и выдачи копий документов лицам, участвующим в деле;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выдачи документов из архива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справочного характера, в том числе о прохождении находящихся в суде дел.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Список полезных ссылок официальных сайтов органов власти в сети «Интернет».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6.2. В информационно – справочных киосках содержится информация в соответствии  с разделами, предусмотренными Государственной автоматизированной системой Российской Федерации «Правосудие».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6.3. На информационном табло размещается (высвечивается) информация о судебных заседаниях текущего дня: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 судебного дела;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для гражданских дел – истец, ответчик;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для уголовных дел – лица по делу;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судья – докладчик;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 зала, в котором проходит судебное заседание, этаж.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D01FF" w:rsidRPr="00ED01FF" w:rsidTr="00ED01FF">
        <w:trPr>
          <w:jc w:val="center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FF" w:rsidRP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D01FF" w:rsidRP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D01FF" w:rsidRP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D01FF" w:rsidRP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D01FF" w:rsidRP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01FF" w:rsidRDefault="00ED01FF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479CC" w:rsidRPr="00ED01FF" w:rsidRDefault="00E479CC" w:rsidP="00ED01FF">
            <w:pPr>
              <w:spacing w:after="0" w:line="158" w:lineRule="atLeast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</w:p>
        </w:tc>
      </w:tr>
    </w:tbl>
    <w:p w:rsidR="00ED01FF" w:rsidRPr="00ED01FF" w:rsidRDefault="00ED01FF" w:rsidP="00ED01FF">
      <w:pPr>
        <w:shd w:val="clear" w:color="auto" w:fill="FFFFFF"/>
        <w:spacing w:after="0" w:line="158" w:lineRule="atLeast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Регламент 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размещения информации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о деяте</w:t>
      </w:r>
      <w:r>
        <w:rPr>
          <w:rFonts w:ascii="Arial" w:eastAsia="Times New Roman" w:hAnsi="Arial" w:cs="Arial"/>
          <w:color w:val="000000"/>
          <w:sz w:val="24"/>
          <w:szCs w:val="24"/>
        </w:rPr>
        <w:t>льности Осташковского межрайонного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суда в сети «Интернет»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2F2F2E"/>
          <w:sz w:val="24"/>
          <w:szCs w:val="24"/>
        </w:rPr>
        <w:t>1. Общие положения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1.1. Настоящее Положение разработано в соответствии с Федеральным законом от 22 декабря 2008 года № 262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ФЗ «Об обеспечении доступа к информации о деятельности судов в Российской Федерации», Регламентом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«Интернет», утвержденным Приказом Судебного департамента при Верховном Суде Российской Федерации от 20 апреля 2009 года  № 71, Регламентом организации размещения сведений о находящихся в суде делах и текстов судебных актов в информационно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телекоммуникационной сети «Интернет» на официальном сайте суда общей юрисдикции, утвержденным Постановлением Президиума Совета судей Российской Федерации от 27 января 2011 года № 253.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1.2. Официальн</w:t>
      </w:r>
      <w:r w:rsidR="00E479CC">
        <w:rPr>
          <w:rFonts w:ascii="Arial" w:eastAsia="Times New Roman" w:hAnsi="Arial" w:cs="Arial"/>
          <w:color w:val="000000"/>
          <w:sz w:val="24"/>
          <w:szCs w:val="24"/>
        </w:rPr>
        <w:t>ый сайт Осташковского межрайонного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суда</w:t>
      </w:r>
      <w:r w:rsidR="00E479CC">
        <w:rPr>
          <w:rFonts w:ascii="Arial" w:eastAsia="Times New Roman" w:hAnsi="Arial" w:cs="Arial"/>
          <w:color w:val="000000"/>
          <w:sz w:val="24"/>
          <w:szCs w:val="24"/>
        </w:rPr>
        <w:t xml:space="preserve"> Тверской области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в информационно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телекоммуникационной сети «Интернет» (далее – сайт суда) создан для обеспечения доступа граждан, юридических лиц, общественных объединений, органов государственной власти и органов местного самоуправления к информации о деяте</w:t>
      </w:r>
      <w:r w:rsidR="00E479CC">
        <w:rPr>
          <w:rFonts w:ascii="Arial" w:eastAsia="Times New Roman" w:hAnsi="Arial" w:cs="Arial"/>
          <w:color w:val="000000"/>
          <w:sz w:val="24"/>
          <w:szCs w:val="24"/>
        </w:rPr>
        <w:t xml:space="preserve">льности Осташковского межрайонного 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 суда (далее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 суд), создания механизмов информационного взаимодействия с гражданами и гражданским обществом, а также для решения иных задач в области информационной политики судебной власти России.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Cайт суда входит в интернет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 портал федеральных судов общей юрисдикции и системы  Судебного департамента при Верховном Суде Российской Федерации, который является подсистемой Государственной автоматизированной системы Российской Федерации «Правосудие».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bookmarkStart w:id="1" w:name="bookmark1"/>
      <w:r w:rsidRPr="00ED01FF">
        <w:rPr>
          <w:rFonts w:ascii="Arial" w:eastAsia="Times New Roman" w:hAnsi="Arial" w:cs="Arial"/>
          <w:color w:val="0066CC"/>
          <w:sz w:val="24"/>
          <w:szCs w:val="24"/>
        </w:rPr>
        <w:t> </w:t>
      </w:r>
      <w:bookmarkEnd w:id="1"/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 Организация работы суда по подготовке, предоставлению и размещению информации сайте суда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2.1. Решение о размещении информации на сайте суда принимается председателем суда или заместителем председателя суда по его распоряжению.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2.2. Организацию непосредственного размещения информации в разделах и подразделах сайта суда на основе информации, представляемой руководителями структурных подразделений аппарата суда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 отделов, обеспечения безопасности информации, а также организацию учета и хранения размещаемой информации осуществляет начальник отдела правовой информатизации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 Подготовку и предоставление информации о деятельности суда для её размещения в соответствующих разделах и подразделах сайта суда организуют и обеспечивают: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2.3.1. Отдел кодификации, систематизации законодательства и обобщения судебной практики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полномочия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перечень законов, регламентирующих деятельность судов;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обзоры, разъяснения и обобщения суда по вопросам судебной практики.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2.3.2. Отдел обеспечения деятельности президиума суда, отделы обеспечения судопроизводства судебных инстанций: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2.3.3. Судьи, помощники судей: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тексты судебных актов, размещаемые с учетом требований, предусмотренных статьей 15 Федерального закона от 22 декабря 2008 года № 262–ФЗ «Об обеспечении доступа к информации о деятельности судов в Российской Федерации», сведения об их обжаловании и о результатах такого обжалования.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2.3.4. Отдел общего делопроизводства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Инструкция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размере и порядке уплаты государственной пошлины по категориям дел, подлежащих рассмотрению в суде;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обжалования судебных актов;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ознакомления с материалами дела лиц, участвующих в деле;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справочного характера, в том числе о прохождении находящихся в суде дел;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телефона, по которому можно получить информацию справочного характера;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форма обращения граждан через сеть «Интернет».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2.3.5. Отдел по информационному обеспечению деятельности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почтовый адрес, адрес электронной почты;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 телефона, по которому можно получить информацию справочного характера;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время работы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схема проезда к зданию суда, информация об общественном транспорте для проезда к зданию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историческая справка;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новости;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интервью, выступления руководства в средствах массовой информации.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2.3.6. Отдел кадров и государственной службы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организационная структура суда (президиум суда, судебная коллегия по гражданским делам, судебная коллегия по уголовным делам, судебная коллегия по административным делам, а также структурные подразделения аппарата суда);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акты, регулирующие вопросы внутренней деятельности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фамилии, имена и отчества председателя суда, заместителей председателя суда, судей, основания наделения их полномочиями;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фамилии, имена и отчества руководителей структурных подразделений аппарата суда – отделов;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наделения судей полномочиями, требования к кандидатам на должность судьи и порядок их отбора;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– сведения о  вакантной должности судьи, вакантных должностях государственной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условия проведения и результаты конкурсов на замещение вакантных должностей государственной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правовое регулирование вопросов противодействия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деятельности комиссии по соблюдению требований к служебному поведению и урегулированию конфликта интересов (состав и положение о комиссии);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доходах, об имуществе и обязательствах имущественного характера работников аппарата суда, их супругов и несовершеннолетних детей;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номер телефона для сообщений о фактах коррупции, почтовый адрес для направления сведений о фактах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формы бланков, заполняемые в рамках реализации законодательства о противодействии коррупции;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8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методические рекомендации, обзоры, иные документы методического характера по вопросам противодействия коррупции.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2.3.7. Отдел правовой информатизации суда: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 перечни информационных систем и банков данных, находящихся в ведении суда;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полезные интернет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 ссылки.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2.3.8. Отдел закупок и договорно-правовой работы: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– сведения о закупках товаров, работ, услуг для нужд суда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2.4. Руководителями структурных подразделений аппарата суда обеспечиваются достоверность информации о деятельности суда, размещаемой на сайте суда, отсутствие в ней сведений, содержащих государственную тайну и конфиденциальные сведения, соблюдение в размещаемых материалах норм русского языка и своевременное обновление размещенной информации.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2.5. Размещение (обновление) информации в разделах сайта осуществляется в сроки, определенные правовым актом Судебного департамента при Верховном Суде Российской Федерации.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В случае утраты актуальности информации, размещенной на сайте, её снятие (помещение в электронный архив) осуществляется не позднее одного дня с момента утраты актуальности информации.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2.6. Информационное сопровождение сайта суда, в том числе общий оперативный контроль за поддержанием размещенной на сайте суда информации в актуальном состоянии, обеспечивает начальник отдела по информационному обеспечению деятельности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2.7. Размещение информации о внепроцессуальных обращениях осуществляется в соответствии с Порядком размещения в информационно-телекоммуникационной сети Интернет информации о внепроцессуальных обращениях, утвержденным приказом Судебного департамента при Верховном Суде Российской Федерации от 11 декабря 2013 года № 241, и приказом председателя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3. Порядок размещения текстов судебных актов на сайте суда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3.1. Размещению на сайте суда подлежат тексты судебных актов, вынесенных судом в установленной соответствующим законом форме по существу дела, рассмотренного в порядке осуществления гражданского, административного или уголовного судопроизводства в качестве суда первой, апелляционной, кассационной инстанций, сведения об их обжаловании и о результатах такого обжалования.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Не подлежат размещению на сайте суда тексты вынесенных судебных актов по делам, перечень которых приведен в Федеральном </w:t>
      </w:r>
      <w:hyperlink r:id="rId5" w:history="1">
        <w:r w:rsidRPr="00ED01FF">
          <w:rPr>
            <w:rFonts w:ascii="Arial" w:eastAsia="Times New Roman" w:hAnsi="Arial" w:cs="Arial"/>
            <w:sz w:val="24"/>
            <w:szCs w:val="24"/>
          </w:rPr>
          <w:t>закон</w:t>
        </w:r>
      </w:hyperlink>
      <w:r w:rsidRPr="00ED01FF">
        <w:rPr>
          <w:rFonts w:ascii="Arial" w:eastAsia="Times New Roman" w:hAnsi="Arial" w:cs="Arial"/>
          <w:color w:val="000000"/>
          <w:sz w:val="24"/>
          <w:szCs w:val="24"/>
        </w:rPr>
        <w:t>е от 22 декабря 2008 года № 262–ФЗ «Об обеспечении доступа к информации о деятельности судов в Российской Федерации».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3.2. Предварительное решение о размещении на сайте суда текста судебного акта принимает судья, председательствующий по делу, а при коллегиальном рассмотрении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 судья 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 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докладчик по делу и председатель соответствующего судебного состава, мнение которого является решающим.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При рассмотрении судебных дел президиумом суда решение о размещении текстов судебных актов принимается на заседании президиума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3.3. При положительном решении о размещении текста судебного акта на сайте суда в списке дел судья делает соответствующую отметку.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3.4. Тексты судебных актов, подлежащие в соответствии с законом (статья 253 Гражданского процессуального кодекса Российской Федерации) опубликованию, размещаются на сайте суда без изъятий.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3.5. В целях обеспечения безопасности участников судебного процесса перед размещением на сайте суда текстов судебных актов из них исключаются персональные данные, кроме фамилий и инициалов лиц, перечисленных в части 3 статьи 15 Федерального закона от 22 декабря 2008 года № 262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ФЗ «Об обеспечении доступа к информации о деятельности судов в Российской Федерации».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Вместо исключенных персональных данных используются обозначения, не позволяющие идентифицировать участников судебного процесса.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Исключение персональных данных из текстов судебных актов производится с использованием автоматизированной подсистемы по исключению персональных данных.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3.6. Работа по замене в текстах судебных актов суда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осуществляется помощником судьи.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3.7. Судья осуществляет проверку текста судебного акта на правильность сокрытия персональных данных и сведений ограниченного доступа и в случае отсутствия ошибок разрешает выгрузку документа на сайт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Тексты судебных актов, разрешенные для размещения на сайте суда, передаются для размещения помощнику судьи.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3.8. Судья, под председательством или по докладу которого принят судебный акт, регулярно просматривает размещенные на сайте суда тексты судебных актов в целях проверки соответствия их установленным требованиям.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20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В случае ошибочности размещения текста судебного акта на сайте суда либо ошибочности установленного запрета на размещение, судья принимает решение об отмене публикации либо об опубликовании текста судебного акта.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 xml:space="preserve">3.9. Сведения о находящихся в суде делах, информация о прохождении дел, а также сведения о вынесении судебных актов по результатам их рассмотрения, тексты судебных актов, сведения об их обжаловании и результатах 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обжалования размещаются</w:t>
      </w:r>
      <w:r w:rsidRPr="00ED0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на сайте суда</w:t>
      </w:r>
      <w:r w:rsidRPr="00ED0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в сроки, определенные в Регламенте организации размещения сведений о находящихся в суде делах и текстов судебных актов в информационно</w:t>
      </w:r>
      <w:r w:rsidRPr="00ED01FF">
        <w:rPr>
          <w:rFonts w:ascii="Arial" w:eastAsia="Times New Roman" w:hAnsi="Arial" w:cs="Arial"/>
          <w:color w:val="2F2F2E"/>
          <w:sz w:val="24"/>
          <w:szCs w:val="24"/>
        </w:rPr>
        <w:t>–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телекоммуникационной сети «Интернет» на официальном сайте суда общей юрисдикции, утвержденном постановлением Президиума Совета судей Российской Федерации от 27 января 2011 года № 253.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3.10. Контроль за соблюдением сроков размещения сведений о находящихся в суде делах и обработкой текстов судебных актов для размещения на сайте суда осуществляют председатели судебных коллегий.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3.11. Общее руководство по организации работы по размещению на сайте суда сведений о находящихся в суде делах и текстов судебных актов возлагается на заместителей председателя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2F2F2E"/>
          <w:sz w:val="24"/>
          <w:szCs w:val="24"/>
        </w:rPr>
        <w:t>4. </w:t>
      </w:r>
      <w:r w:rsidRPr="00ED01FF">
        <w:rPr>
          <w:rFonts w:ascii="Arial" w:eastAsia="Times New Roman" w:hAnsi="Arial" w:cs="Arial"/>
          <w:color w:val="000000"/>
          <w:sz w:val="24"/>
          <w:szCs w:val="24"/>
        </w:rPr>
        <w:t>Порядок оформления, учета и хранения информации, размещаемой на сайте суда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4.1. Размещение информации о движении судебных дел, а также судебных решений, вступивших в законную силу, осуществляется в режиме автоматического отображения информации из подсистем «Судебное делопроизводство и статистика» и «Банк судебных решений» Государственной автоматизированной системы Российской Федерации «Правосудие».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4.2. Вся информация, подлежащая размещению на сайте суда, создается в формате DOC, DOCX или RTF текстового редактора Microsoft Word (версия выпуска после 2000 года) и представляется в электронном виде и на бумажном носителе.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4.3. Информация, представленная на бумажных носителях, подписывается руководителем структурного подразделения аппарата суда, подготовившего информацию.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 аппарата суда, подготовивших информацию.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4.4. Учет информационных материалов, направленных для размещения на сайте суда (в том числе в электронном виде), осуществляется структурным подразделением аппарата суда, осуществляющим подготовку материалов к размещению на сайте суда.</w:t>
      </w: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4.5. Публикуемые материалы хранятся в электронном архиве сайта. Ведение электронного архива осуществляется отделом правовой информатизации суда.</w:t>
      </w:r>
    </w:p>
    <w:p w:rsidR="00ED01FF" w:rsidRDefault="00ED01FF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479CC" w:rsidRPr="00ED01FF" w:rsidRDefault="00E479CC" w:rsidP="00ED01FF">
      <w:pPr>
        <w:shd w:val="clear" w:color="auto" w:fill="FFFFFF"/>
        <w:spacing w:after="0" w:line="158" w:lineRule="atLeast"/>
        <w:ind w:firstLine="709"/>
        <w:jc w:val="both"/>
        <w:rPr>
          <w:rFonts w:ascii="Arial" w:eastAsia="Times New Roman" w:hAnsi="Arial" w:cs="Arial"/>
          <w:color w:val="000000"/>
          <w:sz w:val="11"/>
          <w:szCs w:val="11"/>
        </w:rPr>
      </w:pPr>
    </w:p>
    <w:p w:rsidR="00ED01FF" w:rsidRPr="00ED01FF" w:rsidRDefault="00ED01FF" w:rsidP="00ED01FF">
      <w:pPr>
        <w:shd w:val="clear" w:color="auto" w:fill="FFFFFF"/>
        <w:spacing w:after="0" w:line="158" w:lineRule="atLeast"/>
        <w:ind w:firstLine="709"/>
        <w:jc w:val="center"/>
        <w:rPr>
          <w:rFonts w:ascii="Arial" w:eastAsia="Times New Roman" w:hAnsi="Arial" w:cs="Arial"/>
          <w:color w:val="000000"/>
          <w:sz w:val="11"/>
          <w:szCs w:val="11"/>
        </w:rPr>
      </w:pPr>
      <w:r w:rsidRPr="00ED01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</w:tblGrid>
      <w:tr w:rsidR="00E479CC" w:rsidRPr="00ED01FF" w:rsidTr="00E479CC">
        <w:trPr>
          <w:jc w:val="center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9CC" w:rsidRPr="00ED01FF" w:rsidRDefault="00E479CC" w:rsidP="00ED01FF">
            <w:pPr>
              <w:spacing w:line="250" w:lineRule="atLeast"/>
              <w:jc w:val="both"/>
              <w:rPr>
                <w:rFonts w:ascii="Arial" w:eastAsia="Times New Roman" w:hAnsi="Arial" w:cs="Arial"/>
                <w:color w:val="000000"/>
                <w:sz w:val="11"/>
                <w:szCs w:val="11"/>
              </w:rPr>
            </w:pPr>
            <w:r w:rsidRPr="00ED0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31C8D" w:rsidRDefault="00A31C8D" w:rsidP="00E479CC">
      <w:pPr>
        <w:shd w:val="clear" w:color="auto" w:fill="FFFFFF"/>
        <w:spacing w:after="0" w:line="158" w:lineRule="atLeast"/>
        <w:ind w:firstLine="709"/>
        <w:jc w:val="center"/>
      </w:pPr>
    </w:p>
    <w:sectPr w:rsidR="00A3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FF"/>
    <w:rsid w:val="003C44EF"/>
    <w:rsid w:val="00A31C8D"/>
    <w:rsid w:val="00E479CC"/>
    <w:rsid w:val="00E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D01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01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D01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0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76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319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11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775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614">
          <w:marLeft w:val="5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5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06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94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520">
          <w:marLeft w:val="0"/>
          <w:marRight w:val="2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95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476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299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3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005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85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48A7C5415052E8ECCC4930CAC1E7EA9CEAD69A12094228BBD3454C8A5C7FD86D13A02D50E99328XFu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Ксюнька</dc:creator>
  <cp:lastModifiedBy>Марина</cp:lastModifiedBy>
  <cp:revision>2</cp:revision>
  <dcterms:created xsi:type="dcterms:W3CDTF">2025-07-26T11:14:00Z</dcterms:created>
  <dcterms:modified xsi:type="dcterms:W3CDTF">2025-07-26T11:14:00Z</dcterms:modified>
</cp:coreProperties>
</file>