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25C" w:rsidRPr="0075125C" w:rsidRDefault="0075125C" w:rsidP="0075125C">
      <w:pPr>
        <w:autoSpaceDE w:val="0"/>
        <w:autoSpaceDN w:val="0"/>
        <w:adjustRightInd w:val="0"/>
        <w:spacing w:after="0" w:line="240" w:lineRule="auto"/>
        <w:jc w:val="center"/>
        <w:outlineLvl w:val="0"/>
        <w:rPr>
          <w:rFonts w:ascii="Calibri" w:hAnsi="Calibri" w:cs="Calibri"/>
          <w:b/>
          <w:bCs/>
        </w:rPr>
      </w:pPr>
      <w:r w:rsidRPr="0075125C">
        <w:rPr>
          <w:rFonts w:ascii="Calibri" w:hAnsi="Calibri" w:cs="Calibri"/>
          <w:b/>
          <w:bCs/>
        </w:rPr>
        <w:t>СУДЕБНЫЙ ДЕПАРТАМЕНТ ПРИ ВЕРХОВНОМ СУДЕ</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РОССИЙСКОЙ ФЕДЕРАЦИИ</w:t>
      </w:r>
    </w:p>
    <w:p w:rsidR="0075125C" w:rsidRPr="0075125C" w:rsidRDefault="0075125C" w:rsidP="0075125C">
      <w:pPr>
        <w:autoSpaceDE w:val="0"/>
        <w:autoSpaceDN w:val="0"/>
        <w:adjustRightInd w:val="0"/>
        <w:spacing w:after="0" w:line="240" w:lineRule="auto"/>
        <w:jc w:val="center"/>
        <w:rPr>
          <w:rFonts w:ascii="Calibri" w:hAnsi="Calibri" w:cs="Calibri"/>
          <w:b/>
          <w:bCs/>
        </w:rPr>
      </w:pP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ПРИКАЗ</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от 5 ноября 2015 г. N 345</w:t>
      </w:r>
    </w:p>
    <w:p w:rsidR="0075125C" w:rsidRPr="0075125C" w:rsidRDefault="0075125C" w:rsidP="0075125C">
      <w:pPr>
        <w:autoSpaceDE w:val="0"/>
        <w:autoSpaceDN w:val="0"/>
        <w:adjustRightInd w:val="0"/>
        <w:spacing w:after="0" w:line="240" w:lineRule="auto"/>
        <w:jc w:val="center"/>
        <w:rPr>
          <w:rFonts w:ascii="Calibri" w:hAnsi="Calibri" w:cs="Calibri"/>
          <w:b/>
          <w:bCs/>
        </w:rPr>
      </w:pP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ОБ УТВЕРЖДЕНИИ РЕГЛАМЕНТА ОРГАНИЗАЦИИ ДЕЯТЕЛЬНОСТИ</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ФЕДЕРАЛЬНЫХ СУДОВ И УПРАВЛЕНИЙ СУДЕБНОГО ДЕПАРТАМЕНТА</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 xml:space="preserve">В СУБЪЕКТАХ РОССИЙСКОЙ ФЕДЕРАЦИИ ПО РАБОТЕ С </w:t>
      </w:r>
      <w:proofErr w:type="gramStart"/>
      <w:r w:rsidRPr="0075125C">
        <w:rPr>
          <w:rFonts w:ascii="Calibri" w:hAnsi="Calibri" w:cs="Calibri"/>
          <w:b/>
          <w:bCs/>
        </w:rPr>
        <w:t>ЛИЦЕВЫМИ</w:t>
      </w:r>
      <w:proofErr w:type="gramEnd"/>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(ДЕПОЗИТНЫМИ) СЧЕТАМИ ДЛЯ УЧЕТА ОПЕРАЦИЙ СО СРЕДСТВАМИ,</w:t>
      </w:r>
    </w:p>
    <w:p w:rsidR="0075125C" w:rsidRPr="0075125C" w:rsidRDefault="0075125C" w:rsidP="0075125C">
      <w:pPr>
        <w:autoSpaceDE w:val="0"/>
        <w:autoSpaceDN w:val="0"/>
        <w:adjustRightInd w:val="0"/>
        <w:spacing w:after="0" w:line="240" w:lineRule="auto"/>
        <w:jc w:val="center"/>
        <w:rPr>
          <w:rFonts w:ascii="Calibri" w:hAnsi="Calibri" w:cs="Calibri"/>
          <w:b/>
          <w:bCs/>
        </w:rPr>
      </w:pPr>
      <w:proofErr w:type="gramStart"/>
      <w:r w:rsidRPr="0075125C">
        <w:rPr>
          <w:rFonts w:ascii="Calibri" w:hAnsi="Calibri" w:cs="Calibri"/>
          <w:b/>
          <w:bCs/>
        </w:rPr>
        <w:t>ПОСТУПАЮЩИМИ</w:t>
      </w:r>
      <w:proofErr w:type="gramEnd"/>
      <w:r w:rsidRPr="0075125C">
        <w:rPr>
          <w:rFonts w:ascii="Calibri" w:hAnsi="Calibri" w:cs="Calibri"/>
          <w:b/>
          <w:bCs/>
        </w:rPr>
        <w:t xml:space="preserve"> ВО ВРЕМЕННОЕ РАСПОРЯЖЕНИЕ</w:t>
      </w:r>
    </w:p>
    <w:p w:rsidR="0075125C" w:rsidRPr="0075125C" w:rsidRDefault="0075125C" w:rsidP="0075125C">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tblPr>
      <w:tblGrid>
        <w:gridCol w:w="60"/>
        <w:gridCol w:w="113"/>
        <w:gridCol w:w="9068"/>
        <w:gridCol w:w="113"/>
      </w:tblGrid>
      <w:tr w:rsidR="0075125C" w:rsidRPr="0075125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125C" w:rsidRPr="0075125C" w:rsidRDefault="0075125C" w:rsidP="0075125C">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125C" w:rsidRPr="0075125C" w:rsidRDefault="0075125C" w:rsidP="0075125C">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Список изменяющих документов</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proofErr w:type="gramStart"/>
            <w:r w:rsidRPr="0075125C">
              <w:rPr>
                <w:rFonts w:ascii="Calibri" w:hAnsi="Calibri" w:cs="Calibri"/>
                <w:color w:val="392C69"/>
              </w:rPr>
              <w:t>(в ред. Приказов Судебного департамента при Верховном Суде РФ</w:t>
            </w:r>
            <w:proofErr w:type="gramEnd"/>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05.10.2018 </w:t>
            </w:r>
            <w:hyperlink r:id="rId4" w:history="1">
              <w:r w:rsidRPr="0075125C">
                <w:rPr>
                  <w:rFonts w:ascii="Calibri" w:hAnsi="Calibri" w:cs="Calibri"/>
                  <w:color w:val="0000FF"/>
                </w:rPr>
                <w:t>N 189</w:t>
              </w:r>
            </w:hyperlink>
            <w:r w:rsidRPr="0075125C">
              <w:rPr>
                <w:rFonts w:ascii="Calibri" w:hAnsi="Calibri" w:cs="Calibri"/>
                <w:color w:val="392C69"/>
              </w:rPr>
              <w:t xml:space="preserve">, от 13.12.2018 </w:t>
            </w:r>
            <w:hyperlink r:id="rId5" w:history="1">
              <w:r w:rsidRPr="0075125C">
                <w:rPr>
                  <w:rFonts w:ascii="Calibri" w:hAnsi="Calibri" w:cs="Calibri"/>
                  <w:color w:val="0000FF"/>
                </w:rPr>
                <w:t>N 313</w:t>
              </w:r>
            </w:hyperlink>
            <w:r w:rsidRPr="0075125C">
              <w:rPr>
                <w:rFonts w:ascii="Calibri" w:hAnsi="Calibri" w:cs="Calibri"/>
                <w:color w:val="392C69"/>
              </w:rPr>
              <w:t xml:space="preserve">, от 01.10.2019 </w:t>
            </w:r>
            <w:hyperlink r:id="rId6" w:history="1">
              <w:r w:rsidRPr="0075125C">
                <w:rPr>
                  <w:rFonts w:ascii="Calibri" w:hAnsi="Calibri" w:cs="Calibri"/>
                  <w:color w:val="0000FF"/>
                </w:rPr>
                <w:t>N 222</w:t>
              </w:r>
            </w:hyperlink>
            <w:r w:rsidRPr="0075125C">
              <w:rPr>
                <w:rFonts w:ascii="Calibri" w:hAnsi="Calibri" w:cs="Calibri"/>
                <w:color w:val="392C69"/>
              </w:rPr>
              <w:t>,</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14.06.2022 </w:t>
            </w:r>
            <w:hyperlink r:id="rId7" w:history="1">
              <w:r w:rsidRPr="0075125C">
                <w:rPr>
                  <w:rFonts w:ascii="Calibri" w:hAnsi="Calibri" w:cs="Calibri"/>
                  <w:color w:val="0000FF"/>
                </w:rPr>
                <w:t>N 96</w:t>
              </w:r>
            </w:hyperlink>
            <w:r w:rsidRPr="0075125C">
              <w:rPr>
                <w:rFonts w:ascii="Calibri" w:hAnsi="Calibri" w:cs="Calibri"/>
                <w:color w:val="392C69"/>
              </w:rPr>
              <w:t xml:space="preserve">, от 16.02.2023 </w:t>
            </w:r>
            <w:hyperlink r:id="rId8" w:history="1">
              <w:r w:rsidRPr="0075125C">
                <w:rPr>
                  <w:rFonts w:ascii="Calibri" w:hAnsi="Calibri" w:cs="Calibri"/>
                  <w:color w:val="0000FF"/>
                </w:rPr>
                <w:t>N 24</w:t>
              </w:r>
            </w:hyperlink>
            <w:r w:rsidRPr="0075125C">
              <w:rPr>
                <w:rFonts w:ascii="Calibri" w:hAnsi="Calibri" w:cs="Calibri"/>
                <w:color w:val="392C69"/>
              </w:rPr>
              <w:t xml:space="preserve">, от 20.09.2023 </w:t>
            </w:r>
            <w:hyperlink r:id="rId9" w:history="1">
              <w:r w:rsidRPr="0075125C">
                <w:rPr>
                  <w:rFonts w:ascii="Calibri" w:hAnsi="Calibri" w:cs="Calibri"/>
                  <w:color w:val="0000FF"/>
                </w:rPr>
                <w:t>N 187</w:t>
              </w:r>
            </w:hyperlink>
            <w:r w:rsidRPr="0075125C">
              <w:rPr>
                <w:rFonts w:ascii="Calibri" w:hAnsi="Calibri" w:cs="Calibri"/>
                <w:color w:val="392C69"/>
              </w:rPr>
              <w:t>,</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15.07.2024 </w:t>
            </w:r>
            <w:hyperlink r:id="rId10" w:history="1">
              <w:r w:rsidRPr="0075125C">
                <w:rPr>
                  <w:rFonts w:ascii="Calibri" w:hAnsi="Calibri" w:cs="Calibri"/>
                  <w:color w:val="0000FF"/>
                </w:rPr>
                <w:t>N 169</w:t>
              </w:r>
            </w:hyperlink>
            <w:r w:rsidRPr="0075125C">
              <w:rPr>
                <w:rFonts w:ascii="Calibri" w:hAnsi="Calibri" w:cs="Calibri"/>
                <w:color w:val="392C69"/>
              </w:rPr>
              <w:t xml:space="preserve">, от 09.10.2024 </w:t>
            </w:r>
            <w:hyperlink r:id="rId11" w:history="1">
              <w:r w:rsidRPr="0075125C">
                <w:rPr>
                  <w:rFonts w:ascii="Calibri" w:hAnsi="Calibri" w:cs="Calibri"/>
                  <w:color w:val="0000FF"/>
                </w:rPr>
                <w:t>N 226</w:t>
              </w:r>
            </w:hyperlink>
            <w:r w:rsidRPr="0075125C">
              <w:rPr>
                <w:rFonts w:ascii="Calibri" w:hAnsi="Calibri" w:cs="Calibri"/>
                <w:color w:val="392C69"/>
              </w:rPr>
              <w:t xml:space="preserve">, от 04.07.2025 </w:t>
            </w:r>
            <w:hyperlink r:id="rId12" w:history="1">
              <w:r w:rsidRPr="0075125C">
                <w:rPr>
                  <w:rFonts w:ascii="Calibri" w:hAnsi="Calibri" w:cs="Calibri"/>
                  <w:color w:val="0000FF"/>
                </w:rPr>
                <w:t>N 105</w:t>
              </w:r>
            </w:hyperlink>
            <w:r w:rsidRPr="0075125C">
              <w:rPr>
                <w:rFonts w:ascii="Calibri" w:hAnsi="Calibri" w:cs="Calibri"/>
                <w:color w:val="392C69"/>
              </w:rPr>
              <w:t>)</w:t>
            </w:r>
          </w:p>
        </w:tc>
        <w:tc>
          <w:tcPr>
            <w:tcW w:w="113" w:type="dxa"/>
            <w:shd w:val="clear" w:color="auto" w:fill="F4F3F8"/>
            <w:tcMar>
              <w:top w:w="0" w:type="dxa"/>
              <w:left w:w="0" w:type="dxa"/>
              <w:bottom w:w="0" w:type="dxa"/>
              <w:right w:w="0" w:type="dxa"/>
            </w:tcMar>
          </w:tcPr>
          <w:p w:rsidR="0075125C" w:rsidRPr="0075125C" w:rsidRDefault="0075125C" w:rsidP="0075125C">
            <w:pPr>
              <w:autoSpaceDE w:val="0"/>
              <w:autoSpaceDN w:val="0"/>
              <w:adjustRightInd w:val="0"/>
              <w:spacing w:after="0" w:line="240" w:lineRule="auto"/>
              <w:jc w:val="center"/>
              <w:rPr>
                <w:rFonts w:ascii="Calibri" w:hAnsi="Calibri" w:cs="Calibri"/>
                <w:color w:val="392C69"/>
              </w:rPr>
            </w:pPr>
          </w:p>
        </w:tc>
      </w:tr>
    </w:tbl>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ind w:firstLine="540"/>
        <w:jc w:val="both"/>
        <w:rPr>
          <w:rFonts w:ascii="Calibri" w:hAnsi="Calibri" w:cs="Calibri"/>
        </w:rPr>
      </w:pPr>
      <w:proofErr w:type="gramStart"/>
      <w:r w:rsidRPr="0075125C">
        <w:rPr>
          <w:rFonts w:ascii="Calibri" w:hAnsi="Calibri" w:cs="Calibri"/>
        </w:rPr>
        <w:t>В целях упорядочения работы с лицевыми (депозитными) счетами для учета операций со средствами, поступающими во временное распоряжение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w:t>
      </w:r>
      <w:proofErr w:type="gramEnd"/>
      <w:r w:rsidRPr="0075125C">
        <w:rPr>
          <w:rFonts w:ascii="Calibri" w:hAnsi="Calibri" w:cs="Calibri"/>
        </w:rPr>
        <w:t xml:space="preserve"> Российской Федерации, приказываю:</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13"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05.10.2018 N 189)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1. Утвердить прилагаемый </w:t>
      </w:r>
      <w:hyperlink w:anchor="Par38" w:history="1">
        <w:r w:rsidRPr="0075125C">
          <w:rPr>
            <w:rFonts w:ascii="Calibri" w:hAnsi="Calibri" w:cs="Calibri"/>
            <w:color w:val="0000FF"/>
          </w:rPr>
          <w:t>Регламент</w:t>
        </w:r>
      </w:hyperlink>
      <w:r w:rsidRPr="0075125C">
        <w:rPr>
          <w:rFonts w:ascii="Calibri" w:hAnsi="Calibri" w:cs="Calibri"/>
        </w:rPr>
        <w:t xml:space="preserve">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1 в ред. </w:t>
      </w:r>
      <w:hyperlink r:id="rId14"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16.02.2023 N 24)</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 Признать утратившим силу </w:t>
      </w:r>
      <w:hyperlink r:id="rId15" w:history="1">
        <w:r w:rsidRPr="0075125C">
          <w:rPr>
            <w:rFonts w:ascii="Calibri" w:hAnsi="Calibri" w:cs="Calibri"/>
            <w:color w:val="0000FF"/>
          </w:rPr>
          <w:t>приказ</w:t>
        </w:r>
      </w:hyperlink>
      <w:r w:rsidRPr="0075125C">
        <w:rPr>
          <w:rFonts w:ascii="Calibri" w:hAnsi="Calibri" w:cs="Calibri"/>
        </w:rPr>
        <w:t xml:space="preserve"> Судебного департамента при Верховном Суде Российской Федерации от 19 марта 2014 г. N 54 "Об открытии и ведении лицевых счетов для учета операций со средствами, поступающими во временное распоряжение".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3. Считать недействующим </w:t>
      </w:r>
      <w:hyperlink r:id="rId16" w:history="1">
        <w:r w:rsidRPr="0075125C">
          <w:rPr>
            <w:rFonts w:ascii="Calibri" w:hAnsi="Calibri" w:cs="Calibri"/>
            <w:color w:val="0000FF"/>
          </w:rPr>
          <w:t>Положение</w:t>
        </w:r>
      </w:hyperlink>
      <w:r w:rsidRPr="0075125C">
        <w:rPr>
          <w:rFonts w:ascii="Calibri" w:hAnsi="Calibri" w:cs="Calibri"/>
        </w:rPr>
        <w:t xml:space="preserve"> о работе с депозитным счетом (счетом по учету средств, поступивших во временное распоряжение), утвержденное Высшим Арбитражным Судом Российской Федерации 6 сентября 2005 г.</w:t>
      </w:r>
    </w:p>
    <w:p w:rsidR="0075125C" w:rsidRPr="0075125C" w:rsidRDefault="0075125C" w:rsidP="0075125C">
      <w:pPr>
        <w:autoSpaceDE w:val="0"/>
        <w:autoSpaceDN w:val="0"/>
        <w:adjustRightInd w:val="0"/>
        <w:spacing w:after="0" w:line="240" w:lineRule="auto"/>
        <w:ind w:firstLine="540"/>
        <w:jc w:val="both"/>
        <w:rPr>
          <w:rFonts w:ascii="Calibri" w:hAnsi="Calibri" w:cs="Calibri"/>
        </w:rPr>
      </w:pP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Генеральный директор</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А.В.ГУСЕВ</w:t>
      </w: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right"/>
        <w:outlineLvl w:val="0"/>
        <w:rPr>
          <w:rFonts w:ascii="Calibri" w:hAnsi="Calibri" w:cs="Calibri"/>
        </w:rPr>
      </w:pPr>
      <w:r w:rsidRPr="0075125C">
        <w:rPr>
          <w:rFonts w:ascii="Calibri" w:hAnsi="Calibri" w:cs="Calibri"/>
        </w:rPr>
        <w:t>Утвержден</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приказом</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Судебного департамента</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при Верховном Суде</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t>Российской Федерации</w:t>
      </w:r>
    </w:p>
    <w:p w:rsidR="0075125C" w:rsidRPr="0075125C" w:rsidRDefault="0075125C" w:rsidP="0075125C">
      <w:pPr>
        <w:autoSpaceDE w:val="0"/>
        <w:autoSpaceDN w:val="0"/>
        <w:adjustRightInd w:val="0"/>
        <w:spacing w:after="0" w:line="240" w:lineRule="auto"/>
        <w:jc w:val="right"/>
        <w:rPr>
          <w:rFonts w:ascii="Calibri" w:hAnsi="Calibri" w:cs="Calibri"/>
        </w:rPr>
      </w:pPr>
      <w:r w:rsidRPr="0075125C">
        <w:rPr>
          <w:rFonts w:ascii="Calibri" w:hAnsi="Calibri" w:cs="Calibri"/>
        </w:rPr>
        <w:lastRenderedPageBreak/>
        <w:t>от 5 ноября 2015 г. N 345</w:t>
      </w:r>
    </w:p>
    <w:p w:rsidR="0075125C" w:rsidRPr="0075125C" w:rsidRDefault="0075125C" w:rsidP="0075125C">
      <w:pPr>
        <w:autoSpaceDE w:val="0"/>
        <w:autoSpaceDN w:val="0"/>
        <w:adjustRightInd w:val="0"/>
        <w:spacing w:after="0" w:line="240" w:lineRule="auto"/>
        <w:jc w:val="right"/>
        <w:rPr>
          <w:rFonts w:ascii="Calibri" w:hAnsi="Calibri" w:cs="Calibri"/>
        </w:rPr>
      </w:pPr>
    </w:p>
    <w:p w:rsidR="0075125C" w:rsidRPr="0075125C" w:rsidRDefault="0075125C" w:rsidP="0075125C">
      <w:pPr>
        <w:autoSpaceDE w:val="0"/>
        <w:autoSpaceDN w:val="0"/>
        <w:adjustRightInd w:val="0"/>
        <w:spacing w:after="0" w:line="240" w:lineRule="auto"/>
        <w:jc w:val="center"/>
        <w:rPr>
          <w:rFonts w:ascii="Calibri" w:hAnsi="Calibri" w:cs="Calibri"/>
          <w:b/>
          <w:bCs/>
        </w:rPr>
      </w:pPr>
      <w:bookmarkStart w:id="0" w:name="Par38"/>
      <w:bookmarkEnd w:id="0"/>
      <w:r w:rsidRPr="0075125C">
        <w:rPr>
          <w:rFonts w:ascii="Calibri" w:hAnsi="Calibri" w:cs="Calibri"/>
          <w:b/>
          <w:bCs/>
        </w:rPr>
        <w:t>РЕГЛАМЕНТ</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 xml:space="preserve">ОРГАНИЗАЦИИ ДЕЯТЕЛЬНОСТИ </w:t>
      </w:r>
      <w:proofErr w:type="gramStart"/>
      <w:r w:rsidRPr="0075125C">
        <w:rPr>
          <w:rFonts w:ascii="Calibri" w:hAnsi="Calibri" w:cs="Calibri"/>
          <w:b/>
          <w:bCs/>
        </w:rPr>
        <w:t>ФЕДЕРАЛЬНЫХ</w:t>
      </w:r>
      <w:proofErr w:type="gramEnd"/>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СУДОВ И УПРАВЛЕНИЙ СУДЕБНОГО ДЕПАРТАМЕНТА В СУБЪЕКТАХ</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 xml:space="preserve">РОССИЙСКОЙ ФЕДЕРАЦИИ ПО РАБОТЕ С </w:t>
      </w:r>
      <w:proofErr w:type="gramStart"/>
      <w:r w:rsidRPr="0075125C">
        <w:rPr>
          <w:rFonts w:ascii="Calibri" w:hAnsi="Calibri" w:cs="Calibri"/>
          <w:b/>
          <w:bCs/>
        </w:rPr>
        <w:t>ЛИЦЕВЫМИ</w:t>
      </w:r>
      <w:proofErr w:type="gramEnd"/>
      <w:r w:rsidRPr="0075125C">
        <w:rPr>
          <w:rFonts w:ascii="Calibri" w:hAnsi="Calibri" w:cs="Calibri"/>
          <w:b/>
          <w:bCs/>
        </w:rPr>
        <w:t xml:space="preserve"> (ДЕПОЗИТНЫМИ)</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СЧЕТАМИ ДЛЯ УЧЕТА ОПЕРАЦИЙ СО СРЕДСТВАМИ, ПОСТУПАЮЩИМИ</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ВО ВРЕМЕННОЕ РАСПОРЯЖЕНИЕ</w:t>
      </w:r>
    </w:p>
    <w:p w:rsidR="0075125C" w:rsidRPr="0075125C" w:rsidRDefault="0075125C" w:rsidP="0075125C">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tblPr>
      <w:tblGrid>
        <w:gridCol w:w="60"/>
        <w:gridCol w:w="113"/>
        <w:gridCol w:w="9068"/>
        <w:gridCol w:w="113"/>
      </w:tblGrid>
      <w:tr w:rsidR="0075125C" w:rsidRPr="0075125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5125C" w:rsidRPr="0075125C" w:rsidRDefault="0075125C" w:rsidP="0075125C">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75125C" w:rsidRPr="0075125C" w:rsidRDefault="0075125C" w:rsidP="0075125C">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Список изменяющих документов</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proofErr w:type="gramStart"/>
            <w:r w:rsidRPr="0075125C">
              <w:rPr>
                <w:rFonts w:ascii="Calibri" w:hAnsi="Calibri" w:cs="Calibri"/>
                <w:color w:val="392C69"/>
              </w:rPr>
              <w:t>(в ред. Приказов Судебного департамента при Верховном Суде РФ</w:t>
            </w:r>
            <w:proofErr w:type="gramEnd"/>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05.10.2018 </w:t>
            </w:r>
            <w:hyperlink r:id="rId17" w:history="1">
              <w:r w:rsidRPr="0075125C">
                <w:rPr>
                  <w:rFonts w:ascii="Calibri" w:hAnsi="Calibri" w:cs="Calibri"/>
                  <w:color w:val="0000FF"/>
                </w:rPr>
                <w:t>N 189</w:t>
              </w:r>
            </w:hyperlink>
            <w:r w:rsidRPr="0075125C">
              <w:rPr>
                <w:rFonts w:ascii="Calibri" w:hAnsi="Calibri" w:cs="Calibri"/>
                <w:color w:val="392C69"/>
              </w:rPr>
              <w:t xml:space="preserve">, от 13.12.2018 </w:t>
            </w:r>
            <w:hyperlink r:id="rId18" w:history="1">
              <w:r w:rsidRPr="0075125C">
                <w:rPr>
                  <w:rFonts w:ascii="Calibri" w:hAnsi="Calibri" w:cs="Calibri"/>
                  <w:color w:val="0000FF"/>
                </w:rPr>
                <w:t>N 313</w:t>
              </w:r>
            </w:hyperlink>
            <w:r w:rsidRPr="0075125C">
              <w:rPr>
                <w:rFonts w:ascii="Calibri" w:hAnsi="Calibri" w:cs="Calibri"/>
                <w:color w:val="392C69"/>
              </w:rPr>
              <w:t xml:space="preserve">, от 01.10.2019 </w:t>
            </w:r>
            <w:hyperlink r:id="rId19" w:history="1">
              <w:r w:rsidRPr="0075125C">
                <w:rPr>
                  <w:rFonts w:ascii="Calibri" w:hAnsi="Calibri" w:cs="Calibri"/>
                  <w:color w:val="0000FF"/>
                </w:rPr>
                <w:t>N 222</w:t>
              </w:r>
            </w:hyperlink>
            <w:r w:rsidRPr="0075125C">
              <w:rPr>
                <w:rFonts w:ascii="Calibri" w:hAnsi="Calibri" w:cs="Calibri"/>
                <w:color w:val="392C69"/>
              </w:rPr>
              <w:t>,</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14.06.2022 </w:t>
            </w:r>
            <w:hyperlink r:id="rId20" w:history="1">
              <w:r w:rsidRPr="0075125C">
                <w:rPr>
                  <w:rFonts w:ascii="Calibri" w:hAnsi="Calibri" w:cs="Calibri"/>
                  <w:color w:val="0000FF"/>
                </w:rPr>
                <w:t>N 96</w:t>
              </w:r>
            </w:hyperlink>
            <w:r w:rsidRPr="0075125C">
              <w:rPr>
                <w:rFonts w:ascii="Calibri" w:hAnsi="Calibri" w:cs="Calibri"/>
                <w:color w:val="392C69"/>
              </w:rPr>
              <w:t xml:space="preserve">, от 16.02.2023 </w:t>
            </w:r>
            <w:hyperlink r:id="rId21" w:history="1">
              <w:r w:rsidRPr="0075125C">
                <w:rPr>
                  <w:rFonts w:ascii="Calibri" w:hAnsi="Calibri" w:cs="Calibri"/>
                  <w:color w:val="0000FF"/>
                </w:rPr>
                <w:t>N 24</w:t>
              </w:r>
            </w:hyperlink>
            <w:r w:rsidRPr="0075125C">
              <w:rPr>
                <w:rFonts w:ascii="Calibri" w:hAnsi="Calibri" w:cs="Calibri"/>
                <w:color w:val="392C69"/>
              </w:rPr>
              <w:t xml:space="preserve">, от 20.09.2023 </w:t>
            </w:r>
            <w:hyperlink r:id="rId22" w:history="1">
              <w:r w:rsidRPr="0075125C">
                <w:rPr>
                  <w:rFonts w:ascii="Calibri" w:hAnsi="Calibri" w:cs="Calibri"/>
                  <w:color w:val="0000FF"/>
                </w:rPr>
                <w:t>N 187</w:t>
              </w:r>
            </w:hyperlink>
            <w:r w:rsidRPr="0075125C">
              <w:rPr>
                <w:rFonts w:ascii="Calibri" w:hAnsi="Calibri" w:cs="Calibri"/>
                <w:color w:val="392C69"/>
              </w:rPr>
              <w:t>,</w:t>
            </w:r>
          </w:p>
          <w:p w:rsidR="0075125C" w:rsidRPr="0075125C" w:rsidRDefault="0075125C" w:rsidP="0075125C">
            <w:pPr>
              <w:autoSpaceDE w:val="0"/>
              <w:autoSpaceDN w:val="0"/>
              <w:adjustRightInd w:val="0"/>
              <w:spacing w:after="0" w:line="240" w:lineRule="auto"/>
              <w:jc w:val="center"/>
              <w:rPr>
                <w:rFonts w:ascii="Calibri" w:hAnsi="Calibri" w:cs="Calibri"/>
                <w:color w:val="392C69"/>
              </w:rPr>
            </w:pPr>
            <w:r w:rsidRPr="0075125C">
              <w:rPr>
                <w:rFonts w:ascii="Calibri" w:hAnsi="Calibri" w:cs="Calibri"/>
                <w:color w:val="392C69"/>
              </w:rPr>
              <w:t xml:space="preserve">от 15.07.2024 </w:t>
            </w:r>
            <w:hyperlink r:id="rId23" w:history="1">
              <w:r w:rsidRPr="0075125C">
                <w:rPr>
                  <w:rFonts w:ascii="Calibri" w:hAnsi="Calibri" w:cs="Calibri"/>
                  <w:color w:val="0000FF"/>
                </w:rPr>
                <w:t>N 169</w:t>
              </w:r>
            </w:hyperlink>
            <w:r w:rsidRPr="0075125C">
              <w:rPr>
                <w:rFonts w:ascii="Calibri" w:hAnsi="Calibri" w:cs="Calibri"/>
                <w:color w:val="392C69"/>
              </w:rPr>
              <w:t xml:space="preserve">, от 09.10.2024 </w:t>
            </w:r>
            <w:hyperlink r:id="rId24" w:history="1">
              <w:r w:rsidRPr="0075125C">
                <w:rPr>
                  <w:rFonts w:ascii="Calibri" w:hAnsi="Calibri" w:cs="Calibri"/>
                  <w:color w:val="0000FF"/>
                </w:rPr>
                <w:t>N 226</w:t>
              </w:r>
            </w:hyperlink>
            <w:r w:rsidRPr="0075125C">
              <w:rPr>
                <w:rFonts w:ascii="Calibri" w:hAnsi="Calibri" w:cs="Calibri"/>
                <w:color w:val="392C69"/>
              </w:rPr>
              <w:t xml:space="preserve">, от 04.07.2025 </w:t>
            </w:r>
            <w:hyperlink r:id="rId25" w:history="1">
              <w:r w:rsidRPr="0075125C">
                <w:rPr>
                  <w:rFonts w:ascii="Calibri" w:hAnsi="Calibri" w:cs="Calibri"/>
                  <w:color w:val="0000FF"/>
                </w:rPr>
                <w:t>N 105</w:t>
              </w:r>
            </w:hyperlink>
            <w:r w:rsidRPr="0075125C">
              <w:rPr>
                <w:rFonts w:ascii="Calibri" w:hAnsi="Calibri" w:cs="Calibri"/>
                <w:color w:val="392C69"/>
              </w:rPr>
              <w:t>)</w:t>
            </w:r>
          </w:p>
        </w:tc>
        <w:tc>
          <w:tcPr>
            <w:tcW w:w="113" w:type="dxa"/>
            <w:shd w:val="clear" w:color="auto" w:fill="F4F3F8"/>
            <w:tcMar>
              <w:top w:w="0" w:type="dxa"/>
              <w:left w:w="0" w:type="dxa"/>
              <w:bottom w:w="0" w:type="dxa"/>
              <w:right w:w="0" w:type="dxa"/>
            </w:tcMar>
          </w:tcPr>
          <w:p w:rsidR="0075125C" w:rsidRPr="0075125C" w:rsidRDefault="0075125C" w:rsidP="0075125C">
            <w:pPr>
              <w:autoSpaceDE w:val="0"/>
              <w:autoSpaceDN w:val="0"/>
              <w:adjustRightInd w:val="0"/>
              <w:spacing w:after="0" w:line="240" w:lineRule="auto"/>
              <w:jc w:val="center"/>
              <w:rPr>
                <w:rFonts w:ascii="Calibri" w:hAnsi="Calibri" w:cs="Calibri"/>
                <w:color w:val="392C69"/>
              </w:rPr>
            </w:pPr>
          </w:p>
        </w:tc>
      </w:tr>
    </w:tbl>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jc w:val="center"/>
        <w:outlineLvl w:val="1"/>
        <w:rPr>
          <w:rFonts w:ascii="Calibri" w:hAnsi="Calibri" w:cs="Calibri"/>
          <w:b/>
          <w:bCs/>
        </w:rPr>
      </w:pPr>
      <w:r w:rsidRPr="0075125C">
        <w:rPr>
          <w:rFonts w:ascii="Calibri" w:hAnsi="Calibri" w:cs="Calibri"/>
          <w:b/>
          <w:bCs/>
        </w:rPr>
        <w:t>1. Общие положения</w:t>
      </w:r>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ind w:firstLine="540"/>
        <w:jc w:val="both"/>
        <w:rPr>
          <w:rFonts w:ascii="Calibri" w:hAnsi="Calibri" w:cs="Calibri"/>
        </w:rPr>
      </w:pPr>
      <w:r w:rsidRPr="0075125C">
        <w:rPr>
          <w:rFonts w:ascii="Calibri" w:hAnsi="Calibri" w:cs="Calibri"/>
        </w:rPr>
        <w:t xml:space="preserve">1.1. </w:t>
      </w:r>
      <w:proofErr w:type="gramStart"/>
      <w:r w:rsidRPr="0075125C">
        <w:rPr>
          <w:rFonts w:ascii="Calibri" w:hAnsi="Calibri" w:cs="Calibri"/>
        </w:rPr>
        <w:t xml:space="preserve">Настоящий Регламент организации деятельности федеральных судов и управлений Судебного департамента в субъектах Российской Федерации по работе с лицевыми (депозитными) счетами для учета операций со средствами, поступающими во временное распоряжение (далее - Регламент), разработан в целях реализации положений </w:t>
      </w:r>
      <w:hyperlink r:id="rId26" w:history="1">
        <w:r w:rsidRPr="0075125C">
          <w:rPr>
            <w:rFonts w:ascii="Calibri" w:hAnsi="Calibri" w:cs="Calibri"/>
            <w:color w:val="0000FF"/>
          </w:rPr>
          <w:t>статьи 106</w:t>
        </w:r>
      </w:hyperlink>
      <w:r w:rsidRPr="0075125C">
        <w:rPr>
          <w:rFonts w:ascii="Calibri" w:hAnsi="Calibri" w:cs="Calibri"/>
        </w:rPr>
        <w:t xml:space="preserve"> Уголовно-процессуального кодекса Российской Федерации, </w:t>
      </w:r>
      <w:hyperlink r:id="rId27" w:history="1">
        <w:r w:rsidRPr="0075125C">
          <w:rPr>
            <w:rFonts w:ascii="Calibri" w:hAnsi="Calibri" w:cs="Calibri"/>
            <w:color w:val="0000FF"/>
          </w:rPr>
          <w:t>статей 96</w:t>
        </w:r>
      </w:hyperlink>
      <w:r w:rsidRPr="0075125C">
        <w:rPr>
          <w:rFonts w:ascii="Calibri" w:hAnsi="Calibri" w:cs="Calibri"/>
        </w:rPr>
        <w:t xml:space="preserve">, </w:t>
      </w:r>
      <w:hyperlink r:id="rId28" w:history="1">
        <w:r w:rsidRPr="0075125C">
          <w:rPr>
            <w:rFonts w:ascii="Calibri" w:hAnsi="Calibri" w:cs="Calibri"/>
            <w:color w:val="0000FF"/>
          </w:rPr>
          <w:t>97</w:t>
        </w:r>
      </w:hyperlink>
      <w:r w:rsidRPr="0075125C">
        <w:rPr>
          <w:rFonts w:ascii="Calibri" w:hAnsi="Calibri" w:cs="Calibri"/>
        </w:rPr>
        <w:t xml:space="preserve">, </w:t>
      </w:r>
      <w:hyperlink r:id="rId29" w:history="1">
        <w:r w:rsidRPr="0075125C">
          <w:rPr>
            <w:rFonts w:ascii="Calibri" w:hAnsi="Calibri" w:cs="Calibri"/>
            <w:color w:val="0000FF"/>
          </w:rPr>
          <w:t>143</w:t>
        </w:r>
      </w:hyperlink>
      <w:r w:rsidRPr="0075125C">
        <w:rPr>
          <w:rFonts w:ascii="Calibri" w:hAnsi="Calibri" w:cs="Calibri"/>
        </w:rPr>
        <w:t xml:space="preserve"> Гражданского процессуального кодекса Российской Федерации, </w:t>
      </w:r>
      <w:hyperlink r:id="rId30" w:history="1">
        <w:r w:rsidRPr="0075125C">
          <w:rPr>
            <w:rFonts w:ascii="Calibri" w:hAnsi="Calibri" w:cs="Calibri"/>
            <w:color w:val="0000FF"/>
          </w:rPr>
          <w:t>статей 109</w:t>
        </w:r>
      </w:hyperlink>
      <w:r w:rsidRPr="0075125C">
        <w:rPr>
          <w:rFonts w:ascii="Calibri" w:hAnsi="Calibri" w:cs="Calibri"/>
        </w:rPr>
        <w:t xml:space="preserve">, </w:t>
      </w:r>
      <w:hyperlink r:id="rId31" w:history="1">
        <w:r w:rsidRPr="0075125C">
          <w:rPr>
            <w:rFonts w:ascii="Calibri" w:hAnsi="Calibri" w:cs="Calibri"/>
            <w:color w:val="0000FF"/>
          </w:rPr>
          <w:t>110</w:t>
        </w:r>
      </w:hyperlink>
      <w:r w:rsidRPr="0075125C">
        <w:rPr>
          <w:rFonts w:ascii="Calibri" w:hAnsi="Calibri" w:cs="Calibri"/>
        </w:rPr>
        <w:t xml:space="preserve">, </w:t>
      </w:r>
      <w:hyperlink r:id="rId32" w:history="1">
        <w:r w:rsidRPr="0075125C">
          <w:rPr>
            <w:rFonts w:ascii="Calibri" w:hAnsi="Calibri" w:cs="Calibri"/>
            <w:color w:val="0000FF"/>
          </w:rPr>
          <w:t>114</w:t>
        </w:r>
      </w:hyperlink>
      <w:r w:rsidRPr="0075125C">
        <w:rPr>
          <w:rFonts w:ascii="Calibri" w:hAnsi="Calibri" w:cs="Calibri"/>
        </w:rPr>
        <w:t xml:space="preserve"> Кодекса административного судопроизводства Российской Федерации</w:t>
      </w:r>
      <w:proofErr w:type="gramEnd"/>
      <w:r w:rsidRPr="0075125C">
        <w:rPr>
          <w:rFonts w:ascii="Calibri" w:hAnsi="Calibri" w:cs="Calibri"/>
        </w:rPr>
        <w:t xml:space="preserve">, </w:t>
      </w:r>
      <w:hyperlink r:id="rId33" w:history="1">
        <w:proofErr w:type="gramStart"/>
        <w:r w:rsidRPr="0075125C">
          <w:rPr>
            <w:rFonts w:ascii="Calibri" w:hAnsi="Calibri" w:cs="Calibri"/>
            <w:color w:val="0000FF"/>
          </w:rPr>
          <w:t>статей 94</w:t>
        </w:r>
      </w:hyperlink>
      <w:r w:rsidRPr="0075125C">
        <w:rPr>
          <w:rFonts w:ascii="Calibri" w:hAnsi="Calibri" w:cs="Calibri"/>
        </w:rPr>
        <w:t xml:space="preserve">, </w:t>
      </w:r>
      <w:hyperlink r:id="rId34" w:history="1">
        <w:r w:rsidRPr="0075125C">
          <w:rPr>
            <w:rFonts w:ascii="Calibri" w:hAnsi="Calibri" w:cs="Calibri"/>
            <w:color w:val="0000FF"/>
          </w:rPr>
          <w:t>106</w:t>
        </w:r>
      </w:hyperlink>
      <w:r w:rsidRPr="0075125C">
        <w:rPr>
          <w:rFonts w:ascii="Calibri" w:hAnsi="Calibri" w:cs="Calibri"/>
        </w:rPr>
        <w:t xml:space="preserve"> - </w:t>
      </w:r>
      <w:hyperlink r:id="rId35" w:history="1">
        <w:r w:rsidRPr="0075125C">
          <w:rPr>
            <w:rFonts w:ascii="Calibri" w:hAnsi="Calibri" w:cs="Calibri"/>
            <w:color w:val="0000FF"/>
          </w:rPr>
          <w:t>110</w:t>
        </w:r>
      </w:hyperlink>
      <w:r w:rsidRPr="0075125C">
        <w:rPr>
          <w:rFonts w:ascii="Calibri" w:hAnsi="Calibri" w:cs="Calibri"/>
        </w:rPr>
        <w:t xml:space="preserve">, </w:t>
      </w:r>
      <w:hyperlink r:id="rId36" w:history="1">
        <w:r w:rsidRPr="0075125C">
          <w:rPr>
            <w:rFonts w:ascii="Calibri" w:hAnsi="Calibri" w:cs="Calibri"/>
            <w:color w:val="0000FF"/>
          </w:rPr>
          <w:t>182</w:t>
        </w:r>
      </w:hyperlink>
      <w:r w:rsidRPr="0075125C">
        <w:rPr>
          <w:rFonts w:ascii="Calibri" w:hAnsi="Calibri" w:cs="Calibri"/>
        </w:rPr>
        <w:t xml:space="preserve">, </w:t>
      </w:r>
      <w:hyperlink r:id="rId37" w:history="1">
        <w:r w:rsidRPr="0075125C">
          <w:rPr>
            <w:rFonts w:ascii="Calibri" w:hAnsi="Calibri" w:cs="Calibri"/>
            <w:color w:val="0000FF"/>
          </w:rPr>
          <w:t>265.1</w:t>
        </w:r>
      </w:hyperlink>
      <w:r w:rsidRPr="0075125C">
        <w:rPr>
          <w:rFonts w:ascii="Calibri" w:hAnsi="Calibri" w:cs="Calibri"/>
        </w:rPr>
        <w:t xml:space="preserve">, </w:t>
      </w:r>
      <w:hyperlink r:id="rId38" w:history="1">
        <w:r w:rsidRPr="0075125C">
          <w:rPr>
            <w:rFonts w:ascii="Calibri" w:hAnsi="Calibri" w:cs="Calibri"/>
            <w:color w:val="0000FF"/>
          </w:rPr>
          <w:t>283</w:t>
        </w:r>
      </w:hyperlink>
      <w:r w:rsidRPr="0075125C">
        <w:rPr>
          <w:rFonts w:ascii="Calibri" w:hAnsi="Calibri" w:cs="Calibri"/>
        </w:rPr>
        <w:t xml:space="preserve"> Арбитражного процессуального кодекса Российской Федерации, </w:t>
      </w:r>
      <w:hyperlink r:id="rId39" w:history="1">
        <w:r w:rsidRPr="0075125C">
          <w:rPr>
            <w:rFonts w:ascii="Calibri" w:hAnsi="Calibri" w:cs="Calibri"/>
            <w:color w:val="0000FF"/>
          </w:rPr>
          <w:t>статьи 27.18</w:t>
        </w:r>
      </w:hyperlink>
      <w:r w:rsidRPr="0075125C">
        <w:rPr>
          <w:rFonts w:ascii="Calibri" w:hAnsi="Calibri" w:cs="Calibri"/>
        </w:rPr>
        <w:t xml:space="preserve"> Кодекса об административных правонарушениях Российской Федерации, </w:t>
      </w:r>
      <w:hyperlink r:id="rId40" w:history="1">
        <w:r w:rsidRPr="0075125C">
          <w:rPr>
            <w:rFonts w:ascii="Calibri" w:hAnsi="Calibri" w:cs="Calibri"/>
            <w:color w:val="0000FF"/>
          </w:rPr>
          <w:t>статей 189.93</w:t>
        </w:r>
      </w:hyperlink>
      <w:r w:rsidRPr="0075125C">
        <w:rPr>
          <w:rFonts w:ascii="Calibri" w:hAnsi="Calibri" w:cs="Calibri"/>
        </w:rPr>
        <w:t xml:space="preserve">, </w:t>
      </w:r>
      <w:hyperlink r:id="rId41" w:history="1">
        <w:r w:rsidRPr="0075125C">
          <w:rPr>
            <w:rFonts w:ascii="Calibri" w:hAnsi="Calibri" w:cs="Calibri"/>
            <w:color w:val="0000FF"/>
          </w:rPr>
          <w:t>201.10</w:t>
        </w:r>
      </w:hyperlink>
      <w:r w:rsidRPr="0075125C">
        <w:rPr>
          <w:rFonts w:ascii="Calibri" w:hAnsi="Calibri" w:cs="Calibri"/>
        </w:rPr>
        <w:t xml:space="preserve">, </w:t>
      </w:r>
      <w:hyperlink r:id="rId42" w:history="1">
        <w:r w:rsidRPr="0075125C">
          <w:rPr>
            <w:rFonts w:ascii="Calibri" w:hAnsi="Calibri" w:cs="Calibri"/>
            <w:color w:val="0000FF"/>
          </w:rPr>
          <w:t>201.11</w:t>
        </w:r>
      </w:hyperlink>
      <w:r w:rsidRPr="0075125C">
        <w:rPr>
          <w:rFonts w:ascii="Calibri" w:hAnsi="Calibri" w:cs="Calibri"/>
        </w:rPr>
        <w:t xml:space="preserve">, </w:t>
      </w:r>
      <w:hyperlink r:id="rId43" w:history="1">
        <w:r w:rsidRPr="0075125C">
          <w:rPr>
            <w:rFonts w:ascii="Calibri" w:hAnsi="Calibri" w:cs="Calibri"/>
            <w:color w:val="0000FF"/>
          </w:rPr>
          <w:t>213.4</w:t>
        </w:r>
      </w:hyperlink>
      <w:r w:rsidRPr="0075125C">
        <w:rPr>
          <w:rFonts w:ascii="Calibri" w:hAnsi="Calibri" w:cs="Calibri"/>
        </w:rPr>
        <w:t xml:space="preserve">, </w:t>
      </w:r>
      <w:hyperlink r:id="rId44" w:history="1">
        <w:r w:rsidRPr="0075125C">
          <w:rPr>
            <w:rFonts w:ascii="Calibri" w:hAnsi="Calibri" w:cs="Calibri"/>
            <w:color w:val="0000FF"/>
          </w:rPr>
          <w:t>213.5</w:t>
        </w:r>
      </w:hyperlink>
      <w:r w:rsidRPr="0075125C">
        <w:rPr>
          <w:rFonts w:ascii="Calibri" w:hAnsi="Calibri" w:cs="Calibri"/>
        </w:rPr>
        <w:t xml:space="preserve"> Федерального закона от 26 октября 2002 г. N 127-ФЗ "О несостоятельности (банкротстве)", Федерального </w:t>
      </w:r>
      <w:hyperlink r:id="rId45" w:history="1">
        <w:r w:rsidRPr="0075125C">
          <w:rPr>
            <w:rFonts w:ascii="Calibri" w:hAnsi="Calibri" w:cs="Calibri"/>
            <w:color w:val="0000FF"/>
          </w:rPr>
          <w:t>закона</w:t>
        </w:r>
      </w:hyperlink>
      <w:r w:rsidRPr="0075125C">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w:t>
      </w:r>
      <w:proofErr w:type="gramEnd"/>
      <w:r w:rsidRPr="0075125C">
        <w:rPr>
          <w:rFonts w:ascii="Calibri" w:hAnsi="Calibri" w:cs="Calibri"/>
        </w:rPr>
        <w:t xml:space="preserve"> </w:t>
      </w:r>
      <w:proofErr w:type="gramStart"/>
      <w:r w:rsidRPr="0075125C">
        <w:rPr>
          <w:rFonts w:ascii="Calibri" w:hAnsi="Calibri" w:cs="Calibri"/>
        </w:rPr>
        <w:t xml:space="preserve">муниципальных нужд", </w:t>
      </w:r>
      <w:hyperlink r:id="rId46" w:history="1">
        <w:r w:rsidRPr="0075125C">
          <w:rPr>
            <w:rFonts w:ascii="Calibri" w:hAnsi="Calibri" w:cs="Calibri"/>
            <w:color w:val="0000FF"/>
          </w:rPr>
          <w:t>постановления</w:t>
        </w:r>
      </w:hyperlink>
      <w:r w:rsidRPr="0075125C">
        <w:rPr>
          <w:rFonts w:ascii="Calibri" w:hAnsi="Calibri" w:cs="Calibri"/>
        </w:rPr>
        <w:t xml:space="preserve"> Правительства Российской Федерации от 1 декабря 2012 г. N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w:t>
      </w:r>
      <w:proofErr w:type="gramEnd"/>
      <w:r w:rsidRPr="0075125C">
        <w:rPr>
          <w:rFonts w:ascii="Calibri" w:hAnsi="Calibri" w:cs="Calibri"/>
        </w:rPr>
        <w:t xml:space="preserve"> и Правительства Российской Федерации.</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Приказов Судебного департамента при Верховном Суде РФ от 05.10.2018 </w:t>
      </w:r>
      <w:hyperlink r:id="rId47" w:history="1">
        <w:r w:rsidRPr="0075125C">
          <w:rPr>
            <w:rFonts w:ascii="Calibri" w:hAnsi="Calibri" w:cs="Calibri"/>
            <w:color w:val="0000FF"/>
          </w:rPr>
          <w:t>N 189</w:t>
        </w:r>
      </w:hyperlink>
      <w:r w:rsidRPr="0075125C">
        <w:rPr>
          <w:rFonts w:ascii="Calibri" w:hAnsi="Calibri" w:cs="Calibri"/>
        </w:rPr>
        <w:t xml:space="preserve">, от 14.06.2022 </w:t>
      </w:r>
      <w:hyperlink r:id="rId48" w:history="1">
        <w:r w:rsidRPr="0075125C">
          <w:rPr>
            <w:rFonts w:ascii="Calibri" w:hAnsi="Calibri" w:cs="Calibri"/>
            <w:color w:val="0000FF"/>
          </w:rPr>
          <w:t>N 96</w:t>
        </w:r>
      </w:hyperlink>
      <w:r w:rsidRPr="0075125C">
        <w:rPr>
          <w:rFonts w:ascii="Calibri" w:hAnsi="Calibri" w:cs="Calibri"/>
        </w:rPr>
        <w:t xml:space="preserve">, от 16.02.2023 </w:t>
      </w:r>
      <w:hyperlink r:id="rId49" w:history="1">
        <w:r w:rsidRPr="0075125C">
          <w:rPr>
            <w:rFonts w:ascii="Calibri" w:hAnsi="Calibri" w:cs="Calibri"/>
            <w:color w:val="0000FF"/>
          </w:rPr>
          <w:t>N 24</w:t>
        </w:r>
      </w:hyperlink>
      <w:r w:rsidRPr="0075125C">
        <w:rPr>
          <w:rFonts w:ascii="Calibri" w:hAnsi="Calibri" w:cs="Calibri"/>
        </w:rPr>
        <w:t>)</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1.2. Настоящий Регламент определяет порядок:</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proofErr w:type="gramStart"/>
      <w:r w:rsidRPr="0075125C">
        <w:rPr>
          <w:rFonts w:ascii="Calibri" w:hAnsi="Calibri" w:cs="Calibri"/>
        </w:rPr>
        <w:t>внесения денежных средств, поступающих во временное распоряжение, на лицевые (депозитные) счета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(далее - суды) и управлений Судебного департамента в субъектах Российской Федерации (далее - управления);</w:t>
      </w:r>
      <w:proofErr w:type="gramEnd"/>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50"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05.10.2018 N 189)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перечисления и списания с лицевых (депозитных) счетов денежных средств, поступающих во временное распоряжение;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осуществления учета и </w:t>
      </w:r>
      <w:proofErr w:type="gramStart"/>
      <w:r w:rsidRPr="0075125C">
        <w:rPr>
          <w:rFonts w:ascii="Calibri" w:hAnsi="Calibri" w:cs="Calibri"/>
        </w:rPr>
        <w:t>контроля за</w:t>
      </w:r>
      <w:proofErr w:type="gramEnd"/>
      <w:r w:rsidRPr="0075125C">
        <w:rPr>
          <w:rFonts w:ascii="Calibri" w:hAnsi="Calibri" w:cs="Calibri"/>
        </w:rPr>
        <w:t xml:space="preserve"> внесением, перечислением и списанием денежных средств, поступающих во временное распоряжение;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lastRenderedPageBreak/>
        <w:t>осуществления бухгалтерского учета по операциям со средствами, поступающими во временное распоряжение.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bookmarkStart w:id="1" w:name="Par60"/>
      <w:bookmarkEnd w:id="1"/>
      <w:r w:rsidRPr="0075125C">
        <w:rPr>
          <w:rFonts w:ascii="Calibri" w:hAnsi="Calibri" w:cs="Calibri"/>
        </w:rPr>
        <w:t>1.3. На лицевые (депозитные) счета для учета операций с денежными средствами, поступающими во временное распоряжение, вносятся: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денежные средства, являющиеся предметом залога;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денежные средства взамен принятых судом мер по обеспечению иска (вносятся ответчиками);</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денежные средства для обеспечения возмещения судебных издержек, связанных с рассмотрением дела арбитражным судом, рассмотрением гражданского дела или административного дела;</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51"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14.06.2022 N 96)</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денежные средства в качестве встречного обеспечения при рассмотрении арбитражным судом заявлений о немедленном исполнении решения суда, о принятии обеспечительных мер и ходатай</w:t>
      </w:r>
      <w:proofErr w:type="gramStart"/>
      <w:r w:rsidRPr="0075125C">
        <w:rPr>
          <w:rFonts w:ascii="Calibri" w:hAnsi="Calibri" w:cs="Calibri"/>
        </w:rPr>
        <w:t>ств с пр</w:t>
      </w:r>
      <w:proofErr w:type="gramEnd"/>
      <w:r w:rsidRPr="0075125C">
        <w:rPr>
          <w:rFonts w:ascii="Calibri" w:hAnsi="Calibri" w:cs="Calibri"/>
        </w:rPr>
        <w:t>иостановлением исполнения судебного акта при их рассмотрении арбитражным судом апелляционной или кассационной инстанции;</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52"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14.06.2022 N 96)</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денежные средства в порядке исполнения положений Федерального </w:t>
      </w:r>
      <w:hyperlink r:id="rId53" w:history="1">
        <w:r w:rsidRPr="0075125C">
          <w:rPr>
            <w:rFonts w:ascii="Calibri" w:hAnsi="Calibri" w:cs="Calibri"/>
            <w:color w:val="0000FF"/>
          </w:rPr>
          <w:t>закона</w:t>
        </w:r>
      </w:hyperlink>
      <w:r w:rsidRPr="0075125C">
        <w:rPr>
          <w:rFonts w:ascii="Calibri" w:hAnsi="Calibri" w:cs="Calibri"/>
        </w:rPr>
        <w:t xml:space="preserve"> от 26 октября 2002 г. N 127-ФЗ "О несостоятельности (банкротстве);</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54"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05.10.2018 N 189)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денежные средства в качестве обеспечения заявки на участие в определении поставщика (подрядчика, исполнителя), обеспечения исполнения контракта;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абзац исключен. - </w:t>
      </w:r>
      <w:hyperlink r:id="rId55" w:history="1">
        <w:r w:rsidRPr="0075125C">
          <w:rPr>
            <w:rFonts w:ascii="Calibri" w:hAnsi="Calibri" w:cs="Calibri"/>
            <w:color w:val="0000FF"/>
          </w:rPr>
          <w:t>Приказ</w:t>
        </w:r>
      </w:hyperlink>
      <w:r w:rsidRPr="0075125C">
        <w:rPr>
          <w:rFonts w:ascii="Calibri" w:hAnsi="Calibri" w:cs="Calibri"/>
        </w:rPr>
        <w:t xml:space="preserve"> Судебного департамента при Верховном Суде РФ от 05.10.2018 N 189.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1.4. Открытие и ведение лицевых (депозитных) счетов для учета операций со средствами, поступающими во временное распоряжение судов и управлений, осуществляются в соответствии с </w:t>
      </w:r>
      <w:hyperlink r:id="rId56" w:history="1">
        <w:r w:rsidRPr="0075125C">
          <w:rPr>
            <w:rFonts w:ascii="Calibri" w:hAnsi="Calibri" w:cs="Calibri"/>
            <w:color w:val="0000FF"/>
          </w:rPr>
          <w:t>приказом</w:t>
        </w:r>
      </w:hyperlink>
      <w:r w:rsidRPr="0075125C">
        <w:rPr>
          <w:rFonts w:ascii="Calibri" w:hAnsi="Calibri" w:cs="Calibri"/>
        </w:rP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1.4 в ред. </w:t>
      </w:r>
      <w:hyperlink r:id="rId57"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05.10.2018 N 189)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1.5. Внесение денежных средств, перечисляемых юридическими лицами, осуществляется по платежным поручениям.</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Внесение денежных сре</w:t>
      </w:r>
      <w:proofErr w:type="gramStart"/>
      <w:r w:rsidRPr="0075125C">
        <w:rPr>
          <w:rFonts w:ascii="Calibri" w:hAnsi="Calibri" w:cs="Calibri"/>
        </w:rPr>
        <w:t>дств гр</w:t>
      </w:r>
      <w:proofErr w:type="gramEnd"/>
      <w:r w:rsidRPr="0075125C">
        <w:rPr>
          <w:rFonts w:ascii="Calibri" w:hAnsi="Calibri" w:cs="Calibri"/>
        </w:rPr>
        <w:t>ажданами, осуществляющими предпринимательскую деятельность без образования юридического лица, имеющими статус индивидуального предпринимателя, или гражданами, не имеющими статуса индивидуального предпринимателя (физические лица) и осуществляющими оплату без открытия банковского счета, производится через банк по установленной банком платежной форме документа.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1.6. Перечисление денежных сре</w:t>
      </w:r>
      <w:proofErr w:type="gramStart"/>
      <w:r w:rsidRPr="0075125C">
        <w:rPr>
          <w:rFonts w:ascii="Calibri" w:hAnsi="Calibri" w:cs="Calibri"/>
        </w:rPr>
        <w:t>дств с л</w:t>
      </w:r>
      <w:proofErr w:type="gramEnd"/>
      <w:r w:rsidRPr="0075125C">
        <w:rPr>
          <w:rFonts w:ascii="Calibri" w:hAnsi="Calibri" w:cs="Calibri"/>
        </w:rPr>
        <w:t>ицевого (депозитного) счета суда (управления) производится только безналичным путем на текущий (расчетный) счет получателя.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В случае отсутствия банковских реквизитов перечисление денежных средств не производится.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(п. 1.6 в ред. </w:t>
      </w:r>
      <w:hyperlink r:id="rId58"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20.09.2023 N 187)</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1.7. Перечисление денежных сре</w:t>
      </w:r>
      <w:proofErr w:type="gramStart"/>
      <w:r w:rsidRPr="0075125C">
        <w:rPr>
          <w:rFonts w:ascii="Calibri" w:hAnsi="Calibri" w:cs="Calibri"/>
        </w:rPr>
        <w:t>дств с л</w:t>
      </w:r>
      <w:proofErr w:type="gramEnd"/>
      <w:r w:rsidRPr="0075125C">
        <w:rPr>
          <w:rFonts w:ascii="Calibri" w:hAnsi="Calibri" w:cs="Calibri"/>
        </w:rPr>
        <w:t xml:space="preserve">ицевого (депозитного) счета суда (управления) при передаче дела в другой суд (по подсудности; для определения суда общей юрисдикции, к </w:t>
      </w:r>
      <w:r w:rsidRPr="0075125C">
        <w:rPr>
          <w:rFonts w:ascii="Calibri" w:hAnsi="Calibri" w:cs="Calibri"/>
        </w:rPr>
        <w:lastRenderedPageBreak/>
        <w:t>подсудности которого дело отнесено законом) производится безналичным путем на лицевой (депозитный) счет соответствующего суда (управления).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1.7 введен </w:t>
      </w:r>
      <w:hyperlink r:id="rId59"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13.12.2018 N 313; в ред. </w:t>
      </w:r>
      <w:hyperlink r:id="rId60"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01.10.2019 N 222)</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1.8. Возврат денежных средств, перечисленных в </w:t>
      </w:r>
      <w:hyperlink w:anchor="Par60" w:history="1">
        <w:r w:rsidRPr="0075125C">
          <w:rPr>
            <w:rFonts w:ascii="Calibri" w:hAnsi="Calibri" w:cs="Calibri"/>
            <w:color w:val="0000FF"/>
          </w:rPr>
          <w:t>пункте 1.3</w:t>
        </w:r>
      </w:hyperlink>
      <w:r w:rsidRPr="0075125C">
        <w:rPr>
          <w:rFonts w:ascii="Calibri" w:hAnsi="Calibri" w:cs="Calibri"/>
        </w:rPr>
        <w:t xml:space="preserve">, оформляется в соответствии с </w:t>
      </w:r>
      <w:hyperlink r:id="rId61" w:history="1">
        <w:r w:rsidRPr="0075125C">
          <w:rPr>
            <w:rFonts w:ascii="Calibri" w:hAnsi="Calibri" w:cs="Calibri"/>
            <w:color w:val="0000FF"/>
          </w:rPr>
          <w:t>приказом</w:t>
        </w:r>
      </w:hyperlink>
      <w:r w:rsidRPr="0075125C">
        <w:rPr>
          <w:rFonts w:ascii="Calibri" w:hAnsi="Calibri" w:cs="Calibri"/>
        </w:rPr>
        <w:t xml:space="preserve"> Федерального казначейства от 14 мая 2020 г. N 21н "О Порядке казначейского обслуживания".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в</w:t>
      </w:r>
      <w:proofErr w:type="gramEnd"/>
      <w:r w:rsidRPr="0075125C">
        <w:rPr>
          <w:rFonts w:ascii="Calibri" w:hAnsi="Calibri" w:cs="Calibri"/>
        </w:rPr>
        <w:t xml:space="preserve"> ред. </w:t>
      </w:r>
      <w:hyperlink r:id="rId62"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14.06.2022 N 96)</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bookmarkStart w:id="2" w:name="Par82"/>
      <w:bookmarkEnd w:id="2"/>
      <w:r w:rsidRPr="0075125C">
        <w:rPr>
          <w:rFonts w:ascii="Calibri" w:hAnsi="Calibri" w:cs="Calibri"/>
        </w:rPr>
        <w:t>1.9. Возврат ошибочно зачисленных средств, в том числе ошибочно зачисленной на лицевой (депозитный) счет государственной пошлины, производится плательщику на основании его письменного заявления с указанием реквизитов лицевого (расчетного) счета в течение 30 дней со дня подачи такого заявления.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в</w:t>
      </w:r>
      <w:proofErr w:type="gramEnd"/>
      <w:r w:rsidRPr="0075125C">
        <w:rPr>
          <w:rFonts w:ascii="Calibri" w:hAnsi="Calibri" w:cs="Calibri"/>
        </w:rPr>
        <w:t xml:space="preserve"> ред. </w:t>
      </w:r>
      <w:hyperlink r:id="rId63"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15.07.2024 N 169)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Возврат ошибочно зачисленных средств, в том числе ошибочно зачисленной на лицевой (депозитный) счет государственной пошлины, иным лицам не допускается.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(абзац введен </w:t>
      </w:r>
      <w:hyperlink r:id="rId64"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15.07.2024 N 169)</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При осуществлении возврата ошибочно зачисленных денежных средств судом (управлением) в целях надлежащей идентификации платежа могут быть затребованы иные необходимые документы (подтверждающие личность плательщика, факт внесения им денежных средств на лицевой (депозитный) счет суда (управления) и другие).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Начальник финансово-экономического отдела (главный бухгалтер) или иное уполномоченное лицо составляет на имя председателя суда (начальника управления) справку, подтверждающую зачисление на лицевой (депозитный) счет суда (управления) указанной в заявлении суммы. На основании заявления и справки председатель суда (начальник управления) ставит резолюцию о возврате.</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(п. 1.9 в ред. </w:t>
      </w:r>
      <w:hyperlink r:id="rId65"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16.02.2023 N 24)</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hyperlink r:id="rId66" w:history="1">
        <w:r w:rsidRPr="0075125C">
          <w:rPr>
            <w:rFonts w:ascii="Calibri" w:hAnsi="Calibri" w:cs="Calibri"/>
            <w:color w:val="0000FF"/>
          </w:rPr>
          <w:t>1.10</w:t>
        </w:r>
      </w:hyperlink>
      <w:r w:rsidRPr="0075125C">
        <w:rPr>
          <w:rFonts w:ascii="Calibri" w:hAnsi="Calibri" w:cs="Calibri"/>
        </w:rPr>
        <w:t>. Контроль и учет за внесением, перечислением и списанием денежных средств, поступающих во временное распоряжение, на лицевой (депозитный) счет суда (управления) осуществляется начальником финансово-экономического отдела (главным бухгалтером).</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1.11. Санкционирование территориальными органами Федерального казначейства операций со средствами, поступающими во временное распоряжение, осуществляется в соответствии с правилами, установленными </w:t>
      </w:r>
      <w:hyperlink r:id="rId67" w:history="1">
        <w:r w:rsidRPr="0075125C">
          <w:rPr>
            <w:rFonts w:ascii="Calibri" w:hAnsi="Calibri" w:cs="Calibri"/>
            <w:color w:val="0000FF"/>
          </w:rPr>
          <w:t>Порядком</w:t>
        </w:r>
      </w:hyperlink>
      <w:r w:rsidRPr="0075125C">
        <w:rPr>
          <w:rFonts w:ascii="Calibri" w:hAnsi="Calibri" w:cs="Calibri"/>
        </w:rP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(п. 1.11 </w:t>
      </w:r>
      <w:proofErr w:type="gramStart"/>
      <w:r w:rsidRPr="0075125C">
        <w:rPr>
          <w:rFonts w:ascii="Calibri" w:hAnsi="Calibri" w:cs="Calibri"/>
        </w:rPr>
        <w:t>введен</w:t>
      </w:r>
      <w:proofErr w:type="gramEnd"/>
      <w:r w:rsidRPr="0075125C">
        <w:rPr>
          <w:rFonts w:ascii="Calibri" w:hAnsi="Calibri" w:cs="Calibri"/>
        </w:rPr>
        <w:t xml:space="preserve"> </w:t>
      </w:r>
      <w:hyperlink r:id="rId68"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14.06.2022 N 96)</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1.12. Сведения о порядке внесения денежных средств, поступающих во временное распоряжение, на лицевые (депозитные) счета, в том числе о порядке заполнения платежных документов, подлежат размещению на официальном сайте суда (управления).</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1.12 введен </w:t>
      </w:r>
      <w:hyperlink r:id="rId69"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16.02.2023 N 24)</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bookmarkStart w:id="3" w:name="Par94"/>
      <w:bookmarkEnd w:id="3"/>
      <w:r w:rsidRPr="0075125C">
        <w:rPr>
          <w:rFonts w:ascii="Calibri" w:hAnsi="Calibri" w:cs="Calibri"/>
        </w:rPr>
        <w:t>1.13. При наличии технической возможности в рамках исполнения настоящего Регламента запросы, справки и иные необходимые документы, а также копии судебных актов могут направляться в финансово-экономический отдел суда (управления) в форме электронного документа, подписываемого судьей (судьями) усиленной квалифицированной электронной подписью.</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В таком случае направление указанных документов на бумажном носителе не требуется.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lastRenderedPageBreak/>
        <w:t xml:space="preserve">1.13.1. Для обмена документами в электронном виде, указанными в </w:t>
      </w:r>
      <w:hyperlink w:anchor="Par94" w:history="1">
        <w:r w:rsidRPr="0075125C">
          <w:rPr>
            <w:rFonts w:ascii="Calibri" w:hAnsi="Calibri" w:cs="Calibri"/>
            <w:color w:val="0000FF"/>
          </w:rPr>
          <w:t>пункте 1.13</w:t>
        </w:r>
      </w:hyperlink>
      <w:r w:rsidRPr="0075125C">
        <w:rPr>
          <w:rFonts w:ascii="Calibri" w:hAnsi="Calibri" w:cs="Calibri"/>
        </w:rPr>
        <w:t xml:space="preserve"> настоящего Регламента, между районными, городскими, межрайонными судами, гарнизонными военными судами и соответствующим управлением Судебного департамента в субъекте Российской Федерации используется функционал раздела "Запросы и сообщения" в кабинете модуля "Электронное правосудие" подсистемы "Интернет-портал ГАС "Правосудие".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1.13.2. </w:t>
      </w:r>
      <w:proofErr w:type="gramStart"/>
      <w:r w:rsidRPr="0075125C">
        <w:rPr>
          <w:rFonts w:ascii="Calibri" w:hAnsi="Calibri" w:cs="Calibri"/>
        </w:rPr>
        <w:t xml:space="preserve">Обмен документами в электронном виде, указанными в </w:t>
      </w:r>
      <w:hyperlink w:anchor="Par94" w:history="1">
        <w:r w:rsidRPr="0075125C">
          <w:rPr>
            <w:rFonts w:ascii="Calibri" w:hAnsi="Calibri" w:cs="Calibri"/>
            <w:color w:val="0000FF"/>
          </w:rPr>
          <w:t>пункте 1.13</w:t>
        </w:r>
      </w:hyperlink>
      <w:r w:rsidRPr="0075125C">
        <w:rPr>
          <w:rFonts w:ascii="Calibri" w:hAnsi="Calibri" w:cs="Calibri"/>
        </w:rPr>
        <w:t xml:space="preserve"> настоящего Регламента, в кассационном суде общей юрисдикции, апелляционном суде общей юрисдикции, кассационном военном суде, апелляционном военном суде, верховном суде республики, краевом, областном суде, суде города федерального значения, суде автономной области и автономного округа, окружном (флотском) военном суде, федеральном арбитражном суде между судьями, работниками аппарата суда и структурными подразделениями суда осуществляется в</w:t>
      </w:r>
      <w:proofErr w:type="gramEnd"/>
      <w:r w:rsidRPr="0075125C">
        <w:rPr>
          <w:rFonts w:ascii="Calibri" w:hAnsi="Calibri" w:cs="Calibri"/>
        </w:rPr>
        <w:t xml:space="preserve"> </w:t>
      </w:r>
      <w:proofErr w:type="gramStart"/>
      <w:r w:rsidRPr="0075125C">
        <w:rPr>
          <w:rFonts w:ascii="Calibri" w:hAnsi="Calibri" w:cs="Calibri"/>
        </w:rPr>
        <w:t>порядке</w:t>
      </w:r>
      <w:proofErr w:type="gramEnd"/>
      <w:r w:rsidRPr="0075125C">
        <w:rPr>
          <w:rFonts w:ascii="Calibri" w:hAnsi="Calibri" w:cs="Calibri"/>
        </w:rPr>
        <w:t>, установленном председателем суда.</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(п. 1.13 </w:t>
      </w:r>
      <w:proofErr w:type="gramStart"/>
      <w:r w:rsidRPr="0075125C">
        <w:rPr>
          <w:rFonts w:ascii="Calibri" w:hAnsi="Calibri" w:cs="Calibri"/>
        </w:rPr>
        <w:t>введен</w:t>
      </w:r>
      <w:proofErr w:type="gramEnd"/>
      <w:r w:rsidRPr="0075125C">
        <w:rPr>
          <w:rFonts w:ascii="Calibri" w:hAnsi="Calibri" w:cs="Calibri"/>
        </w:rPr>
        <w:t xml:space="preserve"> </w:t>
      </w:r>
      <w:hyperlink r:id="rId70"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09.10.2024 N 226)</w:t>
      </w:r>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jc w:val="center"/>
        <w:outlineLvl w:val="1"/>
        <w:rPr>
          <w:rFonts w:ascii="Calibri" w:hAnsi="Calibri" w:cs="Calibri"/>
          <w:b/>
          <w:bCs/>
        </w:rPr>
      </w:pPr>
      <w:r w:rsidRPr="0075125C">
        <w:rPr>
          <w:rFonts w:ascii="Calibri" w:hAnsi="Calibri" w:cs="Calibri"/>
          <w:b/>
          <w:bCs/>
        </w:rPr>
        <w:t xml:space="preserve">2. Особенности внесения, </w:t>
      </w:r>
      <w:proofErr w:type="gramStart"/>
      <w:r w:rsidRPr="0075125C">
        <w:rPr>
          <w:rFonts w:ascii="Calibri" w:hAnsi="Calibri" w:cs="Calibri"/>
          <w:b/>
          <w:bCs/>
        </w:rPr>
        <w:t>контроля за</w:t>
      </w:r>
      <w:proofErr w:type="gramEnd"/>
      <w:r w:rsidRPr="0075125C">
        <w:rPr>
          <w:rFonts w:ascii="Calibri" w:hAnsi="Calibri" w:cs="Calibri"/>
          <w:b/>
          <w:bCs/>
        </w:rPr>
        <w:t xml:space="preserve"> внесением, перечисления</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и списания денежных средств, поступающих</w:t>
      </w:r>
    </w:p>
    <w:p w:rsidR="0075125C" w:rsidRPr="0075125C" w:rsidRDefault="0075125C" w:rsidP="0075125C">
      <w:pPr>
        <w:autoSpaceDE w:val="0"/>
        <w:autoSpaceDN w:val="0"/>
        <w:adjustRightInd w:val="0"/>
        <w:spacing w:after="0" w:line="240" w:lineRule="auto"/>
        <w:jc w:val="center"/>
        <w:rPr>
          <w:rFonts w:ascii="Calibri" w:hAnsi="Calibri" w:cs="Calibri"/>
          <w:b/>
          <w:bCs/>
        </w:rPr>
      </w:pPr>
      <w:r w:rsidRPr="0075125C">
        <w:rPr>
          <w:rFonts w:ascii="Calibri" w:hAnsi="Calibri" w:cs="Calibri"/>
          <w:b/>
          <w:bCs/>
        </w:rPr>
        <w:t>во временное распоряжение</w:t>
      </w:r>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jc w:val="center"/>
        <w:rPr>
          <w:rFonts w:ascii="Calibri" w:hAnsi="Calibri" w:cs="Calibri"/>
        </w:rPr>
      </w:pPr>
      <w:proofErr w:type="gramStart"/>
      <w:r w:rsidRPr="0075125C">
        <w:rPr>
          <w:rFonts w:ascii="Calibri" w:hAnsi="Calibri" w:cs="Calibri"/>
        </w:rPr>
        <w:t xml:space="preserve">(раздел 2 в ред. </w:t>
      </w:r>
      <w:hyperlink r:id="rId71"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w:t>
      </w:r>
      <w:proofErr w:type="gramEnd"/>
    </w:p>
    <w:p w:rsidR="0075125C" w:rsidRPr="0075125C" w:rsidRDefault="0075125C" w:rsidP="0075125C">
      <w:pPr>
        <w:autoSpaceDE w:val="0"/>
        <w:autoSpaceDN w:val="0"/>
        <w:adjustRightInd w:val="0"/>
        <w:spacing w:after="0" w:line="240" w:lineRule="auto"/>
        <w:jc w:val="center"/>
        <w:rPr>
          <w:rFonts w:ascii="Calibri" w:hAnsi="Calibri" w:cs="Calibri"/>
        </w:rPr>
      </w:pPr>
      <w:proofErr w:type="gramStart"/>
      <w:r w:rsidRPr="0075125C">
        <w:rPr>
          <w:rFonts w:ascii="Calibri" w:hAnsi="Calibri" w:cs="Calibri"/>
        </w:rPr>
        <w:t>Суде РФ от 09.10.2024 N 226)</w:t>
      </w:r>
      <w:proofErr w:type="gramEnd"/>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ind w:firstLine="540"/>
        <w:jc w:val="both"/>
        <w:rPr>
          <w:rFonts w:ascii="Calibri" w:hAnsi="Calibri" w:cs="Calibri"/>
        </w:rPr>
      </w:pPr>
      <w:r w:rsidRPr="0075125C">
        <w:rPr>
          <w:rFonts w:ascii="Calibri" w:hAnsi="Calibri" w:cs="Calibri"/>
        </w:rPr>
        <w:t>2.1. В платежном документе указываются: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фамилия, имя, отчество (при наличии) плательщика (наименование юридического лица);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идентификатор: для физических лиц - страховой номер индивидуального лицевого счета или идентификационный номер налогоплательщика, для индивидуальных предпринимателей и юридических лиц - идентификационный номер налогоплательщика (при наличии);</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наименование суда;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номер судебного дела (при наличии), материала;</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72"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назначение платежа (например, оплата залога за Андреева А.А., по заявлению о признании Андреева А.А. банкротом и другое);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код нормативно-правового акта (поле 22 "Код"),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2.2. В случае невозможности отнесения поступившего на лицевой (депозитный) счет суда (управления) платежа к конкретному судебному делу или лицу, ввиду отсутствия в платежном документе необходимой информации, учет и отнесение такого платежа к делу или лицу осуществляется на основании письменного заявления плательщика или иного уполномоченного лица, подаваемого в суд, рассматривающий дело.</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2.3. Копия документа, подтверждающего внесение денежных средств на лицевой (депозитный) счет суда (управления), представляется плательщиком или иным уполномоченным лицом в суд для приобщения к материалам дела.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2.4. Копия документа, подтверждающего внесение денежных средств на лицевой (депозитный) счет суда (управления), и при необходимости иная информация не позднее следующего рабочего дня после поступления представляются в электронном виде или на </w:t>
      </w:r>
      <w:r w:rsidRPr="0075125C">
        <w:rPr>
          <w:rFonts w:ascii="Calibri" w:hAnsi="Calibri" w:cs="Calibri"/>
        </w:rPr>
        <w:lastRenderedPageBreak/>
        <w:t>бумажном носителе уполномоченным работником аппарата суда в финансово-экономический отдел суда (управления).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proofErr w:type="gramStart"/>
      <w:r w:rsidRPr="0075125C">
        <w:rPr>
          <w:rFonts w:ascii="Calibri" w:hAnsi="Calibri" w:cs="Calibri"/>
        </w:rPr>
        <w:t>Уполномоченное лицо финансово-экономического отдела суда (управления) проверяет поступление таких денежных средств на лицевой (депозитный) счет суда (управления), при их наличии проставляет отметку на копии документа, подтверждающего внесение денежных средств, после чего возвращает этот документ в электронном виде или на бумажном носителе в соответствующий суд или судье, рассматривающему дело (уполномоченному работнику аппарата суда для последующей передачи судье).</w:t>
      </w:r>
      <w:proofErr w:type="gramEnd"/>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Если денежные средства на лицевой (депозитный) счет суда (управления) на текущую дату не поступили, начальник финансово-экономического отдела (главный бухгалтер) или иное уполномоченное лицо составляет и подписывает об этом справку, которая представляется в соответствующий суд или судье, рассматривающему дело.</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Документы, направляемые финансово-экономическим отделом суда (управления) в электронном виде, подписываются уполномоченным лицом усиленной квалифицированной электронной подписью.</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2.5. Подтверждение внесения денежных средств финансово-экономическим отделом суда (управления) осуществляется на основании банковской выписки по лицевому (депозитному) счету суда (управления) с приложенными к ней платежными документами, полученными в обслуживающем суд (управление) территориальном органе Федерального казначейства.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bookmarkStart w:id="4" w:name="Par122"/>
      <w:bookmarkEnd w:id="4"/>
      <w:r w:rsidRPr="0075125C">
        <w:rPr>
          <w:rFonts w:ascii="Calibri" w:hAnsi="Calibri" w:cs="Calibri"/>
        </w:rPr>
        <w:t xml:space="preserve">2.6. </w:t>
      </w:r>
      <w:proofErr w:type="gramStart"/>
      <w:r w:rsidRPr="0075125C">
        <w:rPr>
          <w:rFonts w:ascii="Calibri" w:hAnsi="Calibri" w:cs="Calibri"/>
        </w:rPr>
        <w:t>Перечисление денежных средств с лицевого (депозитного) счета производится финансово-экономическим отделом суда (управления) только на основании судебного акта, вступившего в законную силу, содержащего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счет средств, поступивших во временное распоряжение суда (управления), или о возврате денежных средств плательщику, за исключением случаев ошибочного</w:t>
      </w:r>
      <w:proofErr w:type="gramEnd"/>
      <w:r w:rsidRPr="0075125C">
        <w:rPr>
          <w:rFonts w:ascii="Calibri" w:hAnsi="Calibri" w:cs="Calibri"/>
        </w:rPr>
        <w:t xml:space="preserve"> зачисления средств (</w:t>
      </w:r>
      <w:hyperlink w:anchor="Par82" w:history="1">
        <w:r w:rsidRPr="0075125C">
          <w:rPr>
            <w:rFonts w:ascii="Calibri" w:hAnsi="Calibri" w:cs="Calibri"/>
            <w:color w:val="0000FF"/>
          </w:rPr>
          <w:t>пункт 1.9</w:t>
        </w:r>
      </w:hyperlink>
      <w:r w:rsidRPr="0075125C">
        <w:rPr>
          <w:rFonts w:ascii="Calibri" w:hAnsi="Calibri" w:cs="Calibri"/>
        </w:rPr>
        <w:t xml:space="preserve"> настоящего Регламента).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bookmarkStart w:id="5" w:name="Par123"/>
      <w:bookmarkEnd w:id="5"/>
      <w:r w:rsidRPr="0075125C">
        <w:rPr>
          <w:rFonts w:ascii="Calibri" w:hAnsi="Calibri" w:cs="Calibri"/>
        </w:rPr>
        <w:t>В случаях, предусмотренных законом, перечисление денежных сре</w:t>
      </w:r>
      <w:proofErr w:type="gramStart"/>
      <w:r w:rsidRPr="0075125C">
        <w:rPr>
          <w:rFonts w:ascii="Calibri" w:hAnsi="Calibri" w:cs="Calibri"/>
        </w:rPr>
        <w:t>дств с л</w:t>
      </w:r>
      <w:proofErr w:type="gramEnd"/>
      <w:r w:rsidRPr="0075125C">
        <w:rPr>
          <w:rFonts w:ascii="Calibri" w:hAnsi="Calibri" w:cs="Calibri"/>
        </w:rPr>
        <w:t>ицевого (депозитного) счета производится финансово-экономическим отделом суда (управления) на основании судебного акта, не вступившего в законную силу.</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Перечисление денежных сре</w:t>
      </w:r>
      <w:proofErr w:type="gramStart"/>
      <w:r w:rsidRPr="0075125C">
        <w:rPr>
          <w:rFonts w:ascii="Calibri" w:hAnsi="Calibri" w:cs="Calibri"/>
        </w:rPr>
        <w:t>дств в п</w:t>
      </w:r>
      <w:proofErr w:type="gramEnd"/>
      <w:r w:rsidRPr="0075125C">
        <w:rPr>
          <w:rFonts w:ascii="Calibri" w:hAnsi="Calibri" w:cs="Calibri"/>
        </w:rPr>
        <w:t xml:space="preserve">орядке, предусмотренном </w:t>
      </w:r>
      <w:hyperlink w:anchor="Par122" w:history="1">
        <w:r w:rsidRPr="0075125C">
          <w:rPr>
            <w:rFonts w:ascii="Calibri" w:hAnsi="Calibri" w:cs="Calibri"/>
            <w:color w:val="0000FF"/>
          </w:rPr>
          <w:t>абзацами первым</w:t>
        </w:r>
      </w:hyperlink>
      <w:r w:rsidRPr="0075125C">
        <w:rPr>
          <w:rFonts w:ascii="Calibri" w:hAnsi="Calibri" w:cs="Calibri"/>
        </w:rPr>
        <w:t xml:space="preserve"> и </w:t>
      </w:r>
      <w:hyperlink w:anchor="Par123" w:history="1">
        <w:r w:rsidRPr="0075125C">
          <w:rPr>
            <w:rFonts w:ascii="Calibri" w:hAnsi="Calibri" w:cs="Calibri"/>
            <w:color w:val="0000FF"/>
          </w:rPr>
          <w:t>вторым</w:t>
        </w:r>
      </w:hyperlink>
      <w:r w:rsidRPr="0075125C">
        <w:rPr>
          <w:rFonts w:ascii="Calibri" w:hAnsi="Calibri" w:cs="Calibri"/>
        </w:rPr>
        <w:t xml:space="preserve"> настоящего пункта, может также производиться на основании резолютивной части соответствующего судебного акта.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При прекращении следователем, дознавателем уголовного дела по которому залог внесен на стадии судебного производства, возвращение </w:t>
      </w:r>
      <w:proofErr w:type="gramStart"/>
      <w:r w:rsidRPr="0075125C">
        <w:rPr>
          <w:rFonts w:ascii="Calibri" w:hAnsi="Calibri" w:cs="Calibri"/>
        </w:rPr>
        <w:t>залога залогодателю</w:t>
      </w:r>
      <w:proofErr w:type="gramEnd"/>
      <w:r w:rsidRPr="0075125C">
        <w:rPr>
          <w:rFonts w:ascii="Calibri" w:hAnsi="Calibri" w:cs="Calibri"/>
        </w:rPr>
        <w:t xml:space="preserve"> производится финансово-экономическим отделом суда (управления) на основании заверенной надлежащим образом копии постановления следователя, дознавателя о прекращении уголовного дела, вынесенного в порядке </w:t>
      </w:r>
      <w:hyperlink r:id="rId73" w:history="1">
        <w:r w:rsidRPr="0075125C">
          <w:rPr>
            <w:rFonts w:ascii="Calibri" w:hAnsi="Calibri" w:cs="Calibri"/>
            <w:color w:val="0000FF"/>
          </w:rPr>
          <w:t>части 10 статьи 106</w:t>
        </w:r>
      </w:hyperlink>
      <w:r w:rsidRPr="0075125C">
        <w:rPr>
          <w:rFonts w:ascii="Calibri" w:hAnsi="Calibri" w:cs="Calibri"/>
        </w:rPr>
        <w:t xml:space="preserve"> Уголовно-процессуального кодекса Российской Федерации.</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2.7. </w:t>
      </w:r>
      <w:proofErr w:type="gramStart"/>
      <w:r w:rsidRPr="0075125C">
        <w:rPr>
          <w:rFonts w:ascii="Calibri" w:hAnsi="Calibri" w:cs="Calibri"/>
        </w:rPr>
        <w:t xml:space="preserve">Копия судебного акта (резолютивная часть судебного акта) о перечислении денежных средств подлежит обязательному заверению о проставлением соответствующей отметки о вступлении в законную силу (за исключением случаев, предусмотренных </w:t>
      </w:r>
      <w:hyperlink w:anchor="Par123" w:history="1">
        <w:r w:rsidRPr="0075125C">
          <w:rPr>
            <w:rFonts w:ascii="Calibri" w:hAnsi="Calibri" w:cs="Calibri"/>
            <w:color w:val="0000FF"/>
          </w:rPr>
          <w:t>абзацем вторым пункта 2.6</w:t>
        </w:r>
      </w:hyperlink>
      <w:r w:rsidRPr="0075125C">
        <w:rPr>
          <w:rFonts w:ascii="Calibri" w:hAnsi="Calibri" w:cs="Calibri"/>
        </w:rPr>
        <w:t xml:space="preserve"> настоящего Регламента) в порядке, установленном инструкцией по судебному делопроизводству.</w:t>
      </w:r>
      <w:proofErr w:type="gramEnd"/>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Незаверенная надлежащим образом копия судебного акта (резолютивная часть судебного акта) финансово-экономическим отделом суда (управления) к исполнению не принимается и подлежит немедленному возврату.</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lastRenderedPageBreak/>
        <w:t xml:space="preserve">2.8. </w:t>
      </w:r>
      <w:proofErr w:type="gramStart"/>
      <w:r w:rsidRPr="0075125C">
        <w:rPr>
          <w:rFonts w:ascii="Calibri" w:hAnsi="Calibri" w:cs="Calibri"/>
        </w:rPr>
        <w:t xml:space="preserve">Заверенная надлежащим образом копия судебного акта (заверенная надлежащим образом резолютивная часть этого судебного акта), и при наличии иные подтверждающие документы передаются помощником судьи или уполномоченным работником аппарата суда в финансово-экономический отдел суда (управления) не позднее 10 дней с даты его вступления в законную силу, а в случаях, предусмотренных </w:t>
      </w:r>
      <w:hyperlink w:anchor="Par123" w:history="1">
        <w:r w:rsidRPr="0075125C">
          <w:rPr>
            <w:rFonts w:ascii="Calibri" w:hAnsi="Calibri" w:cs="Calibri"/>
            <w:color w:val="0000FF"/>
          </w:rPr>
          <w:t>абзацем вторым пункта 2.6</w:t>
        </w:r>
      </w:hyperlink>
      <w:r w:rsidRPr="0075125C">
        <w:rPr>
          <w:rFonts w:ascii="Calibri" w:hAnsi="Calibri" w:cs="Calibri"/>
        </w:rPr>
        <w:t xml:space="preserve"> настоящего Регламента - в день вынесения этого судебного акта</w:t>
      </w:r>
      <w:proofErr w:type="gramEnd"/>
      <w:r w:rsidRPr="0075125C">
        <w:rPr>
          <w:rFonts w:ascii="Calibri" w:hAnsi="Calibri" w:cs="Calibri"/>
        </w:rPr>
        <w:t>.</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Указанные в абзаце первом настоящего пункта документы, выполненные на бумажном носителе, передаются в финансово-экономический отдел суда (управления) по реестру передачи документов (сопроводительным письмом или служебной запиской).</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2.9. Перечисление указанных в судебном акте денежных средств осуществляется финансово-экономическим отделом суда (управления) на текущий лицевой (расчетный) счет получателя по его заявлению не позднее 30 дней со дня получения судебного акта, за исключением случаев, предусмотренных </w:t>
      </w:r>
      <w:hyperlink w:anchor="Par123" w:history="1">
        <w:r w:rsidRPr="0075125C">
          <w:rPr>
            <w:rFonts w:ascii="Calibri" w:hAnsi="Calibri" w:cs="Calibri"/>
            <w:color w:val="0000FF"/>
          </w:rPr>
          <w:t>абзацем вторым пункта 2.6</w:t>
        </w:r>
      </w:hyperlink>
      <w:r w:rsidRPr="0075125C">
        <w:rPr>
          <w:rFonts w:ascii="Calibri" w:hAnsi="Calibri" w:cs="Calibri"/>
        </w:rPr>
        <w:t xml:space="preserve"> настоящего Регламента.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При наличии в судебном акте информации, достаточной для перечисления денежных средств, заявление получателя не требуется.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2.10. В платежном документе для перечисления денежных средств получателю указываются: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proofErr w:type="gramStart"/>
      <w:r w:rsidRPr="0075125C">
        <w:rPr>
          <w:rFonts w:ascii="Calibri" w:hAnsi="Calibri" w:cs="Calibri"/>
        </w:rPr>
        <w:t>фамилия, имя, отчество (при наличии) получателя (наименование юридического лица);</w:t>
      </w:r>
      <w:proofErr w:type="gramEnd"/>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наименование суда;</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номер судебного дела, материала;</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(в ред. </w:t>
      </w:r>
      <w:hyperlink r:id="rId74"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назначение платежа (например, возврат залога за Андреева А.А., по заявлению о признании Андреева А.А. банкротом и другое);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proofErr w:type="gramStart"/>
      <w:r w:rsidRPr="0075125C">
        <w:rPr>
          <w:rFonts w:ascii="Calibri" w:hAnsi="Calibri" w:cs="Calibri"/>
        </w:rPr>
        <w:t xml:space="preserve">в разделе 1 "Реквизиты документа" графа 2 "Код цели (аналитический код)" указывается идентификационный код выплат, сформированный в соответствии с требованиями </w:t>
      </w:r>
      <w:hyperlink r:id="rId75" w:history="1">
        <w:r w:rsidRPr="0075125C">
          <w:rPr>
            <w:rFonts w:ascii="Calibri" w:hAnsi="Calibri" w:cs="Calibri"/>
            <w:color w:val="0000FF"/>
          </w:rPr>
          <w:t>Порядка</w:t>
        </w:r>
      </w:hyperlink>
      <w:r w:rsidRPr="0075125C">
        <w:rPr>
          <w:rFonts w:ascii="Calibri" w:hAnsi="Calibri" w:cs="Calibri"/>
        </w:rPr>
        <w:t xml:space="preserve">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N 119н, и установленный перечнем федеральных законов, иных нормативных правовых актов Российской Федерации, определяющих основания для поступления, возврата или</w:t>
      </w:r>
      <w:proofErr w:type="gramEnd"/>
      <w:r w:rsidRPr="0075125C">
        <w:rPr>
          <w:rFonts w:ascii="Calibri" w:hAnsi="Calibri" w:cs="Calibri"/>
        </w:rPr>
        <w:t xml:space="preserve"> перечисления средств, поступающих во временное распоряжение получателей средств федерального бюджета, утверждаемым Федеральным казначейством.</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2.11. При передаче дела в другой суд (по подсудности; для определения суда общей юрисдикции, к подсудности которого дело отнесено законом) заверенная надлежащим образом копия определения (постановления) суда о передаче дела в другой суд представляется уполномоченным работником аппарата суда в финансово-экономический отдел суда (управления) в день передачи дела в другой суд.</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Перечисление денежных средств осуществляется финансово-экономическим отделом суда (управления) не позднее следующего рабочего дня со дня получения определения (постановления) суда о передаче дела в другой суд.</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Суд (управление) в течение 10 дней со дня поступления денежных средств на лицевой (депозитный) счет направляет уведомление об их поступлении в перечисливший их суд (управление).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lastRenderedPageBreak/>
        <w:t>Подтверждение поступления денежных средств на лицевой (депозитный) счет суда (управления) осуществляется в порядке, установленном настоящим Регламентом.</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2.12. В случае передачи дела по подсудности между районными, городскими, межрайонными судами, гарнизонными военными судами, организационное обеспечение деятельности которых осуществляется одним и тем же управлением, заверенная надлежащим образом копия определения (постановления) суда о передаче дела в другой суд направляется в тот же день в это управление.</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Финансово-экономический отдел управления не позднее трех дней с момента получения определения (постановления) суда о передаче дела в другой суд вносит необходимые корректировки в данные аналитического учета денежных средств, поступивших во временное распоряжение, и при необходимости в иную бухгалтерскую (учетную) документацию.</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2.13. Невостребованные денежные средства, поступившие во временное распоряжение суда (управления), списываются с лицевого (депозитного) счета по истечении трех лет с момента вступления в законную силу судебного акта, которым дело разрешено по существу, на основании акта о списании, утвержденного председателем суда (начальником управления). Списанные денежные средства подлежат перечислению в доход федерального бюджета не позднее пяти рабочих дней с момента утверждения акта о списании.</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в</w:t>
      </w:r>
      <w:proofErr w:type="gramEnd"/>
      <w:r w:rsidRPr="0075125C">
        <w:rPr>
          <w:rFonts w:ascii="Calibri" w:hAnsi="Calibri" w:cs="Calibri"/>
        </w:rPr>
        <w:t xml:space="preserve"> ред. </w:t>
      </w:r>
      <w:hyperlink r:id="rId76"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Перед списанием невостребованных денежных сре</w:t>
      </w:r>
      <w:proofErr w:type="gramStart"/>
      <w:r w:rsidRPr="0075125C">
        <w:rPr>
          <w:rFonts w:ascii="Calibri" w:hAnsi="Calibri" w:cs="Calibri"/>
        </w:rPr>
        <w:t>дств с л</w:t>
      </w:r>
      <w:proofErr w:type="gramEnd"/>
      <w:r w:rsidRPr="0075125C">
        <w:rPr>
          <w:rFonts w:ascii="Calibri" w:hAnsi="Calibri" w:cs="Calibri"/>
        </w:rPr>
        <w:t>ицевого (депозитного) счета финансово-экономический отдел суда (управления) уточняет информацию об окончании производства по судебному делу.</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К акту о списании прикладывается заверенная надлежащим образом копия судебного акта, которым дело разрешено по существу. Указанные документы хранятся в соответствующем наряде, предусмотренном номенклатурой дел суда (управления).</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2.14. Перечисление, списание денежных средств, поступающих в качестве обеспечения заявки на участие в определении поставщика (подрядчика, исполнителя), обеспечения исполнения контракта осуществляются в соответствии с Федеральным </w:t>
      </w:r>
      <w:hyperlink r:id="rId77" w:history="1">
        <w:r w:rsidRPr="0075125C">
          <w:rPr>
            <w:rFonts w:ascii="Calibri" w:hAnsi="Calibri" w:cs="Calibri"/>
            <w:color w:val="0000FF"/>
          </w:rPr>
          <w:t>законом</w:t>
        </w:r>
      </w:hyperlink>
      <w:r w:rsidRPr="0075125C">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2.15. </w:t>
      </w:r>
      <w:proofErr w:type="gramStart"/>
      <w:r w:rsidRPr="0075125C">
        <w:rPr>
          <w:rFonts w:ascii="Calibri" w:hAnsi="Calibri" w:cs="Calibri"/>
        </w:rPr>
        <w:t>Невостребованные денежные средства, предусмотренные пунктом 2.14 настоящего Регламента, денежные средства, по которым не представляется возможным установить плательщика или лицо, которому следует их перечислить, либо указанные лица не обращались за их перечислением, а также ошибочно зачисленная государственная пошлина списываются с лицевого (депозитного) счета суда (управления) на основании акта о списании, утвержденного председателем суда (начальником управления), по истечении трех лет с момента</w:t>
      </w:r>
      <w:proofErr w:type="gramEnd"/>
      <w:r w:rsidRPr="0075125C">
        <w:rPr>
          <w:rFonts w:ascii="Calibri" w:hAnsi="Calibri" w:cs="Calibri"/>
        </w:rPr>
        <w:t xml:space="preserve"> их зачисления. Списанные денежные средства подлежат перечислению в доход федерального бюджета не позднее пяти рабочих дней с момента утверждения акта о списании.</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в</w:t>
      </w:r>
      <w:proofErr w:type="gramEnd"/>
      <w:r w:rsidRPr="0075125C">
        <w:rPr>
          <w:rFonts w:ascii="Calibri" w:hAnsi="Calibri" w:cs="Calibri"/>
        </w:rPr>
        <w:t xml:space="preserve"> ред. </w:t>
      </w:r>
      <w:hyperlink r:id="rId78"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2.16. Возврат из федерального бюджета списанных невостребованных денежных средств осуществляется в порядке, установленном бюджетным законодательством Российской Федерации.</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2.16 введен </w:t>
      </w:r>
      <w:hyperlink r:id="rId79" w:history="1">
        <w:r w:rsidRPr="0075125C">
          <w:rPr>
            <w:rFonts w:ascii="Calibri" w:hAnsi="Calibri" w:cs="Calibri"/>
            <w:color w:val="0000FF"/>
          </w:rPr>
          <w:t>Приказом</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hyperlink r:id="rId80" w:history="1">
        <w:r w:rsidRPr="0075125C">
          <w:rPr>
            <w:rFonts w:ascii="Calibri" w:hAnsi="Calibri" w:cs="Calibri"/>
            <w:color w:val="0000FF"/>
          </w:rPr>
          <w:t>2.17</w:t>
        </w:r>
      </w:hyperlink>
      <w:r w:rsidRPr="0075125C">
        <w:rPr>
          <w:rFonts w:ascii="Calibri" w:hAnsi="Calibri" w:cs="Calibri"/>
        </w:rPr>
        <w:t>. Копии реестров передачи документов (сопроводительные письма) с копиями судебных актов (резолютивными частями судебных актов) о перечислении денежных средств и иными подтверждающими документами хранятся в соответствующем наряде в финансово-</w:t>
      </w:r>
      <w:r w:rsidRPr="0075125C">
        <w:rPr>
          <w:rFonts w:ascii="Calibri" w:hAnsi="Calibri" w:cs="Calibri"/>
        </w:rPr>
        <w:lastRenderedPageBreak/>
        <w:t>экономическом отделе суда (управления), оригиналы реестров (копии сопроводительных писем, служебных записок) - в отделе делопроизводства суда (общем отделе).</w:t>
      </w:r>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jc w:val="center"/>
        <w:outlineLvl w:val="1"/>
        <w:rPr>
          <w:rFonts w:ascii="Calibri" w:hAnsi="Calibri" w:cs="Calibri"/>
          <w:b/>
          <w:bCs/>
        </w:rPr>
      </w:pPr>
      <w:r w:rsidRPr="0075125C">
        <w:rPr>
          <w:rFonts w:ascii="Calibri" w:hAnsi="Calibri" w:cs="Calibri"/>
          <w:b/>
          <w:bCs/>
        </w:rPr>
        <w:t>3. Бухгалтерский учет по операциям со средствами,</w:t>
      </w:r>
    </w:p>
    <w:p w:rsidR="0075125C" w:rsidRPr="0075125C" w:rsidRDefault="0075125C" w:rsidP="0075125C">
      <w:pPr>
        <w:autoSpaceDE w:val="0"/>
        <w:autoSpaceDN w:val="0"/>
        <w:adjustRightInd w:val="0"/>
        <w:spacing w:after="0" w:line="240" w:lineRule="auto"/>
        <w:jc w:val="center"/>
        <w:rPr>
          <w:rFonts w:ascii="Calibri" w:hAnsi="Calibri" w:cs="Calibri"/>
          <w:b/>
          <w:bCs/>
        </w:rPr>
      </w:pPr>
      <w:proofErr w:type="gramStart"/>
      <w:r w:rsidRPr="0075125C">
        <w:rPr>
          <w:rFonts w:ascii="Calibri" w:hAnsi="Calibri" w:cs="Calibri"/>
          <w:b/>
          <w:bCs/>
        </w:rPr>
        <w:t>поступающими</w:t>
      </w:r>
      <w:proofErr w:type="gramEnd"/>
      <w:r w:rsidRPr="0075125C">
        <w:rPr>
          <w:rFonts w:ascii="Calibri" w:hAnsi="Calibri" w:cs="Calibri"/>
          <w:b/>
          <w:bCs/>
        </w:rPr>
        <w:t xml:space="preserve"> во временное распоряжение</w:t>
      </w:r>
    </w:p>
    <w:p w:rsidR="0075125C" w:rsidRPr="0075125C" w:rsidRDefault="0075125C" w:rsidP="0075125C">
      <w:pPr>
        <w:autoSpaceDE w:val="0"/>
        <w:autoSpaceDN w:val="0"/>
        <w:adjustRightInd w:val="0"/>
        <w:spacing w:after="0" w:line="240" w:lineRule="auto"/>
        <w:jc w:val="center"/>
        <w:rPr>
          <w:rFonts w:ascii="Calibri" w:hAnsi="Calibri" w:cs="Calibri"/>
        </w:rPr>
      </w:pPr>
    </w:p>
    <w:p w:rsidR="0075125C" w:rsidRPr="0075125C" w:rsidRDefault="0075125C" w:rsidP="0075125C">
      <w:pPr>
        <w:autoSpaceDE w:val="0"/>
        <w:autoSpaceDN w:val="0"/>
        <w:adjustRightInd w:val="0"/>
        <w:spacing w:after="0" w:line="240" w:lineRule="auto"/>
        <w:ind w:firstLine="540"/>
        <w:jc w:val="both"/>
        <w:rPr>
          <w:rFonts w:ascii="Calibri" w:hAnsi="Calibri" w:cs="Calibri"/>
        </w:rPr>
      </w:pPr>
      <w:r w:rsidRPr="0075125C">
        <w:rPr>
          <w:rFonts w:ascii="Calibri" w:hAnsi="Calibri" w:cs="Calibri"/>
        </w:rPr>
        <w:t xml:space="preserve">3.1. </w:t>
      </w:r>
      <w:proofErr w:type="gramStart"/>
      <w:r w:rsidRPr="0075125C">
        <w:rPr>
          <w:rFonts w:ascii="Calibri" w:hAnsi="Calibri" w:cs="Calibri"/>
        </w:rPr>
        <w:t xml:space="preserve">Бухгалтерский учет по операциям со средствами, поступающими во временное распоряжение, ведется в соответствии с приказами Министерства финансов Российской Федерации от 1 декабря 2010 г. </w:t>
      </w:r>
      <w:hyperlink r:id="rId81" w:history="1">
        <w:r w:rsidRPr="0075125C">
          <w:rPr>
            <w:rFonts w:ascii="Calibri" w:hAnsi="Calibri" w:cs="Calibri"/>
            <w:color w:val="0000FF"/>
          </w:rPr>
          <w:t>N 157н</w:t>
        </w:r>
      </w:hyperlink>
      <w:r w:rsidRPr="0075125C">
        <w:rPr>
          <w:rFonts w:ascii="Calibri" w:hAnsi="Calibri" w:cs="Calibri"/>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6</w:t>
      </w:r>
      <w:proofErr w:type="gramEnd"/>
      <w:r w:rsidRPr="0075125C">
        <w:rPr>
          <w:rFonts w:ascii="Calibri" w:hAnsi="Calibri" w:cs="Calibri"/>
        </w:rPr>
        <w:t xml:space="preserve"> декабря 2010 г. </w:t>
      </w:r>
      <w:hyperlink r:id="rId82" w:history="1">
        <w:r w:rsidRPr="0075125C">
          <w:rPr>
            <w:rFonts w:ascii="Calibri" w:hAnsi="Calibri" w:cs="Calibri"/>
            <w:color w:val="0000FF"/>
          </w:rPr>
          <w:t>N 162н</w:t>
        </w:r>
      </w:hyperlink>
      <w:r w:rsidRPr="0075125C">
        <w:rPr>
          <w:rFonts w:ascii="Calibri" w:hAnsi="Calibri" w:cs="Calibri"/>
        </w:rPr>
        <w:t xml:space="preserve"> "Об утверждении плана счетов бюджетного учета и инструкции по его применению".</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3.2. Аналитический учет средств, поступивших во временное распоряжение, ведется на </w:t>
      </w:r>
      <w:proofErr w:type="spellStart"/>
      <w:r w:rsidRPr="0075125C">
        <w:rPr>
          <w:rFonts w:ascii="Calibri" w:hAnsi="Calibri" w:cs="Calibri"/>
        </w:rPr>
        <w:t>многографной</w:t>
      </w:r>
      <w:proofErr w:type="spellEnd"/>
      <w:r w:rsidRPr="0075125C">
        <w:rPr>
          <w:rFonts w:ascii="Calibri" w:hAnsi="Calibri" w:cs="Calibri"/>
        </w:rPr>
        <w:t xml:space="preserve"> карточке по каждому плательщику в разрезе правовых оснований (включая дату исполнения), видов поступлений (обязательств, в обеспечение которых они поступили), номера дела (при наличии) и направлений использования средств.</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3.2 в ред. </w:t>
      </w:r>
      <w:hyperlink r:id="rId83"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20.09.2023 N 187)</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3.3. Учет операций по движению средств, поступивших во временное распоряжение, ведется в журнале операций с безналичными денежными средствами </w:t>
      </w:r>
      <w:hyperlink r:id="rId84" w:history="1">
        <w:r w:rsidRPr="0075125C">
          <w:rPr>
            <w:rFonts w:ascii="Calibri" w:hAnsi="Calibri" w:cs="Calibri"/>
            <w:color w:val="0000FF"/>
          </w:rPr>
          <w:t>(ф. 0504071)</w:t>
        </w:r>
      </w:hyperlink>
      <w:r w:rsidRPr="0075125C">
        <w:rPr>
          <w:rFonts w:ascii="Calibri" w:hAnsi="Calibri" w:cs="Calibri"/>
        </w:rPr>
        <w:t xml:space="preserve"> на основании платежных документов, приложенных к выписке по лицевому счету.</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w:t>
      </w:r>
      <w:proofErr w:type="gramStart"/>
      <w:r w:rsidRPr="0075125C">
        <w:rPr>
          <w:rFonts w:ascii="Calibri" w:hAnsi="Calibri" w:cs="Calibri"/>
        </w:rPr>
        <w:t>п</w:t>
      </w:r>
      <w:proofErr w:type="gramEnd"/>
      <w:r w:rsidRPr="0075125C">
        <w:rPr>
          <w:rFonts w:ascii="Calibri" w:hAnsi="Calibri" w:cs="Calibri"/>
        </w:rPr>
        <w:t xml:space="preserve">. 3.3 в ред. </w:t>
      </w:r>
      <w:hyperlink r:id="rId85"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20.09.2023 N 187)</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3.4. Финансово-экономическими подразделениями судов (управлений) ежегодно проводится инвентаризация денежных средств, поступающих во временное распоряжение. </w:t>
      </w:r>
      <w:proofErr w:type="gramStart"/>
      <w:r w:rsidRPr="0075125C">
        <w:rPr>
          <w:rFonts w:ascii="Calibri" w:hAnsi="Calibri" w:cs="Calibri"/>
        </w:rPr>
        <w:t xml:space="preserve">Инвентаризация проводится в соответствии с Федеральным </w:t>
      </w:r>
      <w:hyperlink r:id="rId86" w:history="1">
        <w:r w:rsidRPr="0075125C">
          <w:rPr>
            <w:rFonts w:ascii="Calibri" w:hAnsi="Calibri" w:cs="Calibri"/>
            <w:color w:val="0000FF"/>
          </w:rPr>
          <w:t>стандартом</w:t>
        </w:r>
      </w:hyperlink>
      <w:r w:rsidRPr="0075125C">
        <w:rPr>
          <w:rFonts w:ascii="Calibri" w:hAnsi="Calibri" w:cs="Calibri"/>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утвержденным приказом Министерства финансов Российской Федерации от 31 декабря 2016 г. N 256н, Федеральным </w:t>
      </w:r>
      <w:hyperlink r:id="rId87" w:history="1">
        <w:r w:rsidRPr="0075125C">
          <w:rPr>
            <w:rFonts w:ascii="Calibri" w:hAnsi="Calibri" w:cs="Calibri"/>
            <w:color w:val="0000FF"/>
          </w:rPr>
          <w:t>стандартом</w:t>
        </w:r>
      </w:hyperlink>
      <w:r w:rsidRPr="0075125C">
        <w:rPr>
          <w:rFonts w:ascii="Calibri" w:hAnsi="Calibri" w:cs="Calibri"/>
        </w:rPr>
        <w:t xml:space="preserve"> бухгалтерского учета для организаций государственного сектора "Учетная политика, оценочные значения и ошибки", утвержденным приказом Министерства финансов Российской Федерации от 30 декабря 2017 г</w:t>
      </w:r>
      <w:proofErr w:type="gramEnd"/>
      <w:r w:rsidRPr="0075125C">
        <w:rPr>
          <w:rFonts w:ascii="Calibri" w:hAnsi="Calibri" w:cs="Calibri"/>
        </w:rPr>
        <w:t>. N 274н.</w:t>
      </w:r>
    </w:p>
    <w:p w:rsidR="0075125C" w:rsidRPr="0075125C" w:rsidRDefault="0075125C" w:rsidP="0075125C">
      <w:pPr>
        <w:autoSpaceDE w:val="0"/>
        <w:autoSpaceDN w:val="0"/>
        <w:adjustRightInd w:val="0"/>
        <w:spacing w:after="0" w:line="240" w:lineRule="auto"/>
        <w:jc w:val="both"/>
        <w:rPr>
          <w:rFonts w:ascii="Calibri" w:hAnsi="Calibri" w:cs="Calibri"/>
        </w:rPr>
      </w:pPr>
      <w:r w:rsidRPr="0075125C">
        <w:rPr>
          <w:rFonts w:ascii="Calibri" w:hAnsi="Calibri" w:cs="Calibri"/>
        </w:rPr>
        <w:t xml:space="preserve">(п. 3.4 в ред. </w:t>
      </w:r>
      <w:hyperlink r:id="rId88" w:history="1">
        <w:r w:rsidRPr="0075125C">
          <w:rPr>
            <w:rFonts w:ascii="Calibri" w:hAnsi="Calibri" w:cs="Calibri"/>
            <w:color w:val="0000FF"/>
          </w:rPr>
          <w:t>Приказа</w:t>
        </w:r>
      </w:hyperlink>
      <w:r w:rsidRPr="0075125C">
        <w:rPr>
          <w:rFonts w:ascii="Calibri" w:hAnsi="Calibri" w:cs="Calibri"/>
        </w:rPr>
        <w:t xml:space="preserve"> Судебного департамента при Верховном Суде РФ от 04.07.2025 N 105)</w:t>
      </w:r>
    </w:p>
    <w:p w:rsidR="0075125C" w:rsidRPr="0075125C" w:rsidRDefault="0075125C" w:rsidP="0075125C">
      <w:pPr>
        <w:autoSpaceDE w:val="0"/>
        <w:autoSpaceDN w:val="0"/>
        <w:adjustRightInd w:val="0"/>
        <w:spacing w:before="220" w:after="0" w:line="240" w:lineRule="auto"/>
        <w:ind w:firstLine="540"/>
        <w:jc w:val="both"/>
        <w:rPr>
          <w:rFonts w:ascii="Calibri" w:hAnsi="Calibri" w:cs="Calibri"/>
        </w:rPr>
      </w:pPr>
      <w:r w:rsidRPr="0075125C">
        <w:rPr>
          <w:rFonts w:ascii="Calibri" w:hAnsi="Calibri" w:cs="Calibri"/>
        </w:rPr>
        <w:t xml:space="preserve">3.5. </w:t>
      </w:r>
      <w:proofErr w:type="gramStart"/>
      <w:r w:rsidRPr="0075125C">
        <w:rPr>
          <w:rFonts w:ascii="Calibri" w:hAnsi="Calibri" w:cs="Calibri"/>
        </w:rPr>
        <w:t xml:space="preserve">Отчетность об остатках денежных средств на лицевых счетах для учета операций со средствами, поступающими во временное распоряжение, представляется председателями судов (начальниками управлений) в Главное финансово-экономическое управление Судебного департамента при Верховном Суде Российской Федерации по формам отчетности, установленным </w:t>
      </w:r>
      <w:hyperlink r:id="rId89" w:history="1">
        <w:r w:rsidRPr="0075125C">
          <w:rPr>
            <w:rFonts w:ascii="Calibri" w:hAnsi="Calibri" w:cs="Calibri"/>
            <w:color w:val="0000FF"/>
          </w:rPr>
          <w:t>приказом</w:t>
        </w:r>
      </w:hyperlink>
      <w:r w:rsidRPr="0075125C">
        <w:rPr>
          <w:rFonts w:ascii="Calibri" w:hAnsi="Calibri" w:cs="Calibri"/>
        </w:rPr>
        <w:t xml:space="preserve">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w:t>
      </w:r>
      <w:proofErr w:type="gramEnd"/>
      <w:r w:rsidRPr="0075125C">
        <w:rPr>
          <w:rFonts w:ascii="Calibri" w:hAnsi="Calibri" w:cs="Calibri"/>
        </w:rPr>
        <w:t xml:space="preserve"> месячной отчетности об исполнении бюджетов бюджетной системы Российской Федерации", в сроки, установленные для представления квартальной и годовой отчетности.</w:t>
      </w:r>
    </w:p>
    <w:p w:rsidR="0075125C" w:rsidRPr="0075125C" w:rsidRDefault="0075125C" w:rsidP="0075125C">
      <w:pPr>
        <w:autoSpaceDE w:val="0"/>
        <w:autoSpaceDN w:val="0"/>
        <w:adjustRightInd w:val="0"/>
        <w:spacing w:after="0" w:line="240" w:lineRule="auto"/>
        <w:ind w:firstLine="540"/>
        <w:jc w:val="both"/>
        <w:rPr>
          <w:rFonts w:ascii="Calibri" w:hAnsi="Calibri" w:cs="Calibri"/>
        </w:rPr>
      </w:pPr>
    </w:p>
    <w:p w:rsidR="0075125C" w:rsidRPr="0075125C" w:rsidRDefault="0075125C" w:rsidP="0075125C">
      <w:pPr>
        <w:autoSpaceDE w:val="0"/>
        <w:autoSpaceDN w:val="0"/>
        <w:adjustRightInd w:val="0"/>
        <w:spacing w:after="0" w:line="240" w:lineRule="auto"/>
        <w:ind w:firstLine="540"/>
        <w:jc w:val="both"/>
        <w:rPr>
          <w:rFonts w:ascii="Calibri" w:hAnsi="Calibri" w:cs="Calibri"/>
        </w:rPr>
      </w:pPr>
    </w:p>
    <w:p w:rsidR="0075125C" w:rsidRPr="0075125C" w:rsidRDefault="0075125C" w:rsidP="0075125C">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5F5013" w:rsidRDefault="005F5013"/>
    <w:sectPr w:rsidR="005F5013" w:rsidSect="00EA105B">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5125C"/>
    <w:rsid w:val="005F5013"/>
    <w:rsid w:val="00751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0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EPB&amp;n=722658&amp;dst=100007" TargetMode="External"/><Relationship Id="rId18" Type="http://schemas.openxmlformats.org/officeDocument/2006/relationships/hyperlink" Target="https://login.consultant.ru/link/?req=doc&amp;base=EPB&amp;n=724208&amp;dst=100005" TargetMode="External"/><Relationship Id="rId26" Type="http://schemas.openxmlformats.org/officeDocument/2006/relationships/hyperlink" Target="https://login.consultant.ru/link/?req=doc&amp;base=LAW&amp;n=386942&amp;dst=302" TargetMode="External"/><Relationship Id="rId39" Type="http://schemas.openxmlformats.org/officeDocument/2006/relationships/hyperlink" Target="https://login.consultant.ru/link/?req=doc&amp;base=LAW&amp;n=376113&amp;dst=2749" TargetMode="External"/><Relationship Id="rId21" Type="http://schemas.openxmlformats.org/officeDocument/2006/relationships/hyperlink" Target="https://login.consultant.ru/link/?req=doc&amp;base=EPB&amp;n=819027&amp;dst=100010" TargetMode="External"/><Relationship Id="rId34" Type="http://schemas.openxmlformats.org/officeDocument/2006/relationships/hyperlink" Target="https://login.consultant.ru/link/?req=doc&amp;base=LAW&amp;n=477369&amp;dst=100649" TargetMode="External"/><Relationship Id="rId42" Type="http://schemas.openxmlformats.org/officeDocument/2006/relationships/hyperlink" Target="https://login.consultant.ru/link/?req=doc&amp;base=LAW&amp;n=505882&amp;dst=2245" TargetMode="External"/><Relationship Id="rId47" Type="http://schemas.openxmlformats.org/officeDocument/2006/relationships/hyperlink" Target="https://login.consultant.ru/link/?req=doc&amp;base=EPB&amp;n=722658&amp;dst=100011" TargetMode="External"/><Relationship Id="rId50" Type="http://schemas.openxmlformats.org/officeDocument/2006/relationships/hyperlink" Target="https://login.consultant.ru/link/?req=doc&amp;base=EPB&amp;n=722658&amp;dst=100013" TargetMode="External"/><Relationship Id="rId55" Type="http://schemas.openxmlformats.org/officeDocument/2006/relationships/hyperlink" Target="https://login.consultant.ru/link/?req=doc&amp;base=EPB&amp;n=722658&amp;dst=100016" TargetMode="External"/><Relationship Id="rId63" Type="http://schemas.openxmlformats.org/officeDocument/2006/relationships/hyperlink" Target="https://login.consultant.ru/link/?req=doc&amp;base=EPB&amp;n=858717&amp;dst=100007" TargetMode="External"/><Relationship Id="rId68" Type="http://schemas.openxmlformats.org/officeDocument/2006/relationships/hyperlink" Target="https://login.consultant.ru/link/?req=doc&amp;base=EPB&amp;n=804124&amp;dst=100012" TargetMode="External"/><Relationship Id="rId76" Type="http://schemas.openxmlformats.org/officeDocument/2006/relationships/hyperlink" Target="https://login.consultant.ru/link/?req=doc&amp;base=EPB&amp;n=880210&amp;dst=100008" TargetMode="External"/><Relationship Id="rId84" Type="http://schemas.openxmlformats.org/officeDocument/2006/relationships/hyperlink" Target="https://login.consultant.ru/link/?req=doc&amp;base=LAW&amp;n=362627&amp;dst=104247" TargetMode="External"/><Relationship Id="rId89" Type="http://schemas.openxmlformats.org/officeDocument/2006/relationships/hyperlink" Target="https://login.consultant.ru/link/?req=doc&amp;base=LAW&amp;n=494395" TargetMode="External"/><Relationship Id="rId7" Type="http://schemas.openxmlformats.org/officeDocument/2006/relationships/hyperlink" Target="https://login.consultant.ru/link/?req=doc&amp;base=EPB&amp;n=804124&amp;dst=100005" TargetMode="External"/><Relationship Id="rId71" Type="http://schemas.openxmlformats.org/officeDocument/2006/relationships/hyperlink" Target="https://login.consultant.ru/link/?req=doc&amp;base=EPB&amp;n=864123&amp;dst=100011" TargetMode="External"/><Relationship Id="rId2" Type="http://schemas.openxmlformats.org/officeDocument/2006/relationships/settings" Target="settings.xml"/><Relationship Id="rId16" Type="http://schemas.openxmlformats.org/officeDocument/2006/relationships/hyperlink" Target="https://login.consultant.ru/link/?req=doc&amp;base=EPB&amp;n=631852" TargetMode="External"/><Relationship Id="rId29" Type="http://schemas.openxmlformats.org/officeDocument/2006/relationships/hyperlink" Target="https://login.consultant.ru/link/?req=doc&amp;base=LAW&amp;n=511272&amp;dst=100701" TargetMode="External"/><Relationship Id="rId11" Type="http://schemas.openxmlformats.org/officeDocument/2006/relationships/hyperlink" Target="https://login.consultant.ru/link/?req=doc&amp;base=EPB&amp;n=864123&amp;dst=100005" TargetMode="External"/><Relationship Id="rId24" Type="http://schemas.openxmlformats.org/officeDocument/2006/relationships/hyperlink" Target="https://login.consultant.ru/link/?req=doc&amp;base=EPB&amp;n=864123&amp;dst=100006" TargetMode="External"/><Relationship Id="rId32" Type="http://schemas.openxmlformats.org/officeDocument/2006/relationships/hyperlink" Target="https://login.consultant.ru/link/?req=doc&amp;base=LAW&amp;n=474030&amp;dst=100784" TargetMode="External"/><Relationship Id="rId37" Type="http://schemas.openxmlformats.org/officeDocument/2006/relationships/hyperlink" Target="https://login.consultant.ru/link/?req=doc&amp;base=LAW&amp;n=477369&amp;dst=614" TargetMode="External"/><Relationship Id="rId40" Type="http://schemas.openxmlformats.org/officeDocument/2006/relationships/hyperlink" Target="https://login.consultant.ru/link/?req=doc&amp;base=LAW&amp;n=505882&amp;dst=5101" TargetMode="External"/><Relationship Id="rId45" Type="http://schemas.openxmlformats.org/officeDocument/2006/relationships/hyperlink" Target="https://login.consultant.ru/link/?req=doc&amp;base=LAW&amp;n=358821" TargetMode="External"/><Relationship Id="rId53" Type="http://schemas.openxmlformats.org/officeDocument/2006/relationships/hyperlink" Target="https://login.consultant.ru/link/?req=doc&amp;base=LAW&amp;n=505882" TargetMode="External"/><Relationship Id="rId58" Type="http://schemas.openxmlformats.org/officeDocument/2006/relationships/hyperlink" Target="https://login.consultant.ru/link/?req=doc&amp;base=EPB&amp;n=834284&amp;dst=100006" TargetMode="External"/><Relationship Id="rId66" Type="http://schemas.openxmlformats.org/officeDocument/2006/relationships/hyperlink" Target="https://login.consultant.ru/link/?req=doc&amp;base=EPB&amp;n=724208&amp;dst=100008" TargetMode="External"/><Relationship Id="rId74" Type="http://schemas.openxmlformats.org/officeDocument/2006/relationships/hyperlink" Target="https://login.consultant.ru/link/?req=doc&amp;base=EPB&amp;n=880210&amp;dst=100007" TargetMode="External"/><Relationship Id="rId79" Type="http://schemas.openxmlformats.org/officeDocument/2006/relationships/hyperlink" Target="https://login.consultant.ru/link/?req=doc&amp;base=EPB&amp;n=880210&amp;dst=100012" TargetMode="External"/><Relationship Id="rId87" Type="http://schemas.openxmlformats.org/officeDocument/2006/relationships/hyperlink" Target="https://login.consultant.ru/link/?req=doc&amp;base=LAW&amp;n=504848&amp;dst=100011" TargetMode="External"/><Relationship Id="rId5" Type="http://schemas.openxmlformats.org/officeDocument/2006/relationships/hyperlink" Target="https://login.consultant.ru/link/?req=doc&amp;base=EPB&amp;n=724208&amp;dst=100005" TargetMode="External"/><Relationship Id="rId61" Type="http://schemas.openxmlformats.org/officeDocument/2006/relationships/hyperlink" Target="https://login.consultant.ru/link/?req=doc&amp;base=LAW&amp;n=417742" TargetMode="External"/><Relationship Id="rId82" Type="http://schemas.openxmlformats.org/officeDocument/2006/relationships/hyperlink" Target="https://login.consultant.ru/link/?req=doc&amp;base=LAW&amp;n=297461" TargetMode="External"/><Relationship Id="rId90" Type="http://schemas.openxmlformats.org/officeDocument/2006/relationships/fontTable" Target="fontTable.xml"/><Relationship Id="rId19" Type="http://schemas.openxmlformats.org/officeDocument/2006/relationships/hyperlink" Target="https://login.consultant.ru/link/?req=doc&amp;base=EPB&amp;n=737219&amp;dst=100005" TargetMode="External"/><Relationship Id="rId14" Type="http://schemas.openxmlformats.org/officeDocument/2006/relationships/hyperlink" Target="https://login.consultant.ru/link/?req=doc&amp;base=EPB&amp;n=819027&amp;dst=100008" TargetMode="External"/><Relationship Id="rId22" Type="http://schemas.openxmlformats.org/officeDocument/2006/relationships/hyperlink" Target="https://login.consultant.ru/link/?req=doc&amp;base=EPB&amp;n=834284&amp;dst=100005" TargetMode="External"/><Relationship Id="rId27" Type="http://schemas.openxmlformats.org/officeDocument/2006/relationships/hyperlink" Target="https://login.consultant.ru/link/?req=doc&amp;base=LAW&amp;n=511272&amp;dst=100467" TargetMode="External"/><Relationship Id="rId30" Type="http://schemas.openxmlformats.org/officeDocument/2006/relationships/hyperlink" Target="https://login.consultant.ru/link/?req=doc&amp;base=LAW&amp;n=474030&amp;dst=100767" TargetMode="External"/><Relationship Id="rId35" Type="http://schemas.openxmlformats.org/officeDocument/2006/relationships/hyperlink" Target="https://login.consultant.ru/link/?req=doc&amp;base=LAW&amp;n=477369&amp;dst=100666" TargetMode="External"/><Relationship Id="rId43" Type="http://schemas.openxmlformats.org/officeDocument/2006/relationships/hyperlink" Target="https://login.consultant.ru/link/?req=doc&amp;base=LAW&amp;n=505882&amp;dst=5384" TargetMode="External"/><Relationship Id="rId48" Type="http://schemas.openxmlformats.org/officeDocument/2006/relationships/hyperlink" Target="https://login.consultant.ru/link/?req=doc&amp;base=EPB&amp;n=804124&amp;dst=100006" TargetMode="External"/><Relationship Id="rId56" Type="http://schemas.openxmlformats.org/officeDocument/2006/relationships/hyperlink" Target="https://login.consultant.ru/link/?req=doc&amp;base=LAW&amp;n=293457" TargetMode="External"/><Relationship Id="rId64" Type="http://schemas.openxmlformats.org/officeDocument/2006/relationships/hyperlink" Target="https://login.consultant.ru/link/?req=doc&amp;base=EPB&amp;n=858717&amp;dst=100009" TargetMode="External"/><Relationship Id="rId69" Type="http://schemas.openxmlformats.org/officeDocument/2006/relationships/hyperlink" Target="https://login.consultant.ru/link/?req=doc&amp;base=EPB&amp;n=819027&amp;dst=100018" TargetMode="External"/><Relationship Id="rId77" Type="http://schemas.openxmlformats.org/officeDocument/2006/relationships/hyperlink" Target="https://login.consultant.ru/link/?req=doc&amp;base=LAW&amp;n=494990" TargetMode="External"/><Relationship Id="rId8" Type="http://schemas.openxmlformats.org/officeDocument/2006/relationships/hyperlink" Target="https://login.consultant.ru/link/?req=doc&amp;base=EPB&amp;n=819027&amp;dst=100005" TargetMode="External"/><Relationship Id="rId51" Type="http://schemas.openxmlformats.org/officeDocument/2006/relationships/hyperlink" Target="https://login.consultant.ru/link/?req=doc&amp;base=EPB&amp;n=804124&amp;dst=100007" TargetMode="External"/><Relationship Id="rId72" Type="http://schemas.openxmlformats.org/officeDocument/2006/relationships/hyperlink" Target="https://login.consultant.ru/link/?req=doc&amp;base=EPB&amp;n=880210&amp;dst=100006" TargetMode="External"/><Relationship Id="rId80" Type="http://schemas.openxmlformats.org/officeDocument/2006/relationships/hyperlink" Target="https://login.consultant.ru/link/?req=doc&amp;base=EPB&amp;n=880210&amp;dst=100014" TargetMode="External"/><Relationship Id="rId85" Type="http://schemas.openxmlformats.org/officeDocument/2006/relationships/hyperlink" Target="https://login.consultant.ru/link/?req=doc&amp;base=EPB&amp;n=834284&amp;dst=100012" TargetMode="External"/><Relationship Id="rId3" Type="http://schemas.openxmlformats.org/officeDocument/2006/relationships/webSettings" Target="webSettings.xml"/><Relationship Id="rId12" Type="http://schemas.openxmlformats.org/officeDocument/2006/relationships/hyperlink" Target="https://login.consultant.ru/link/?req=doc&amp;base=EPB&amp;n=880210&amp;dst=100006" TargetMode="External"/><Relationship Id="rId17" Type="http://schemas.openxmlformats.org/officeDocument/2006/relationships/hyperlink" Target="https://login.consultant.ru/link/?req=doc&amp;base=EPB&amp;n=722658&amp;dst=100005" TargetMode="External"/><Relationship Id="rId25" Type="http://schemas.openxmlformats.org/officeDocument/2006/relationships/hyperlink" Target="https://login.consultant.ru/link/?req=doc&amp;base=EPB&amp;n=880210&amp;dst=100005" TargetMode="External"/><Relationship Id="rId33" Type="http://schemas.openxmlformats.org/officeDocument/2006/relationships/hyperlink" Target="https://login.consultant.ru/link/?req=doc&amp;base=LAW&amp;n=477369&amp;dst=100576" TargetMode="External"/><Relationship Id="rId38" Type="http://schemas.openxmlformats.org/officeDocument/2006/relationships/hyperlink" Target="https://login.consultant.ru/link/?req=doc&amp;base=LAW&amp;n=477369&amp;dst=101870" TargetMode="External"/><Relationship Id="rId46" Type="http://schemas.openxmlformats.org/officeDocument/2006/relationships/hyperlink" Target="https://login.consultant.ru/link/?req=doc&amp;base=LAW&amp;n=289329" TargetMode="External"/><Relationship Id="rId59" Type="http://schemas.openxmlformats.org/officeDocument/2006/relationships/hyperlink" Target="https://login.consultant.ru/link/?req=doc&amp;base=EPB&amp;n=724208&amp;dst=100006" TargetMode="External"/><Relationship Id="rId67" Type="http://schemas.openxmlformats.org/officeDocument/2006/relationships/hyperlink" Target="https://login.consultant.ru/link/?req=doc&amp;base=LAW&amp;n=408603&amp;dst=100010" TargetMode="External"/><Relationship Id="rId20" Type="http://schemas.openxmlformats.org/officeDocument/2006/relationships/hyperlink" Target="https://login.consultant.ru/link/?req=doc&amp;base=EPB&amp;n=804124&amp;dst=100005" TargetMode="External"/><Relationship Id="rId41" Type="http://schemas.openxmlformats.org/officeDocument/2006/relationships/hyperlink" Target="https://login.consultant.ru/link/?req=doc&amp;base=LAW&amp;n=505882&amp;dst=2202" TargetMode="External"/><Relationship Id="rId54" Type="http://schemas.openxmlformats.org/officeDocument/2006/relationships/hyperlink" Target="https://login.consultant.ru/link/?req=doc&amp;base=EPB&amp;n=722658&amp;dst=100015" TargetMode="External"/><Relationship Id="rId62" Type="http://schemas.openxmlformats.org/officeDocument/2006/relationships/hyperlink" Target="https://login.consultant.ru/link/?req=doc&amp;base=EPB&amp;n=804124&amp;dst=100010" TargetMode="External"/><Relationship Id="rId70" Type="http://schemas.openxmlformats.org/officeDocument/2006/relationships/hyperlink" Target="https://login.consultant.ru/link/?req=doc&amp;base=EPB&amp;n=864123&amp;dst=100006" TargetMode="External"/><Relationship Id="rId75" Type="http://schemas.openxmlformats.org/officeDocument/2006/relationships/hyperlink" Target="https://login.consultant.ru/link/?req=doc&amp;base=LAW&amp;n=479261&amp;dst=100010" TargetMode="External"/><Relationship Id="rId83" Type="http://schemas.openxmlformats.org/officeDocument/2006/relationships/hyperlink" Target="https://login.consultant.ru/link/?req=doc&amp;base=EPB&amp;n=834284&amp;dst=100010" TargetMode="External"/><Relationship Id="rId88" Type="http://schemas.openxmlformats.org/officeDocument/2006/relationships/hyperlink" Target="https://login.consultant.ru/link/?req=doc&amp;base=EPB&amp;n=880210&amp;dst=100015"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EPB&amp;n=737219&amp;dst=100005" TargetMode="External"/><Relationship Id="rId15" Type="http://schemas.openxmlformats.org/officeDocument/2006/relationships/hyperlink" Target="https://login.consultant.ru/link/?req=doc&amp;base=EPB&amp;n=633437" TargetMode="External"/><Relationship Id="rId23" Type="http://schemas.openxmlformats.org/officeDocument/2006/relationships/hyperlink" Target="https://login.consultant.ru/link/?req=doc&amp;base=EPB&amp;n=858717&amp;dst=100005" TargetMode="External"/><Relationship Id="rId28" Type="http://schemas.openxmlformats.org/officeDocument/2006/relationships/hyperlink" Target="https://login.consultant.ru/link/?req=doc&amp;base=LAW&amp;n=511272&amp;dst=100472" TargetMode="External"/><Relationship Id="rId36" Type="http://schemas.openxmlformats.org/officeDocument/2006/relationships/hyperlink" Target="https://login.consultant.ru/link/?req=doc&amp;base=LAW&amp;n=477369&amp;dst=990" TargetMode="External"/><Relationship Id="rId49" Type="http://schemas.openxmlformats.org/officeDocument/2006/relationships/hyperlink" Target="https://login.consultant.ru/link/?req=doc&amp;base=EPB&amp;n=819027&amp;dst=100013" TargetMode="External"/><Relationship Id="rId57" Type="http://schemas.openxmlformats.org/officeDocument/2006/relationships/hyperlink" Target="https://login.consultant.ru/link/?req=doc&amp;base=EPB&amp;n=722658&amp;dst=100017" TargetMode="External"/><Relationship Id="rId10" Type="http://schemas.openxmlformats.org/officeDocument/2006/relationships/hyperlink" Target="https://login.consultant.ru/link/?req=doc&amp;base=EPB&amp;n=858717&amp;dst=100005" TargetMode="External"/><Relationship Id="rId31" Type="http://schemas.openxmlformats.org/officeDocument/2006/relationships/hyperlink" Target="https://login.consultant.ru/link/?req=doc&amp;base=LAW&amp;n=474030&amp;dst=100772" TargetMode="External"/><Relationship Id="rId44" Type="http://schemas.openxmlformats.org/officeDocument/2006/relationships/hyperlink" Target="https://login.consultant.ru/link/?req=doc&amp;base=LAW&amp;n=505882&amp;dst=5411" TargetMode="External"/><Relationship Id="rId52" Type="http://schemas.openxmlformats.org/officeDocument/2006/relationships/hyperlink" Target="https://login.consultant.ru/link/?req=doc&amp;base=EPB&amp;n=804124&amp;dst=100009" TargetMode="External"/><Relationship Id="rId60" Type="http://schemas.openxmlformats.org/officeDocument/2006/relationships/hyperlink" Target="https://login.consultant.ru/link/?req=doc&amp;base=EPB&amp;n=737219&amp;dst=100006" TargetMode="External"/><Relationship Id="rId65" Type="http://schemas.openxmlformats.org/officeDocument/2006/relationships/hyperlink" Target="https://login.consultant.ru/link/?req=doc&amp;base=EPB&amp;n=819027&amp;dst=100014" TargetMode="External"/><Relationship Id="rId73" Type="http://schemas.openxmlformats.org/officeDocument/2006/relationships/hyperlink" Target="https://login.consultant.ru/link/?req=doc&amp;base=LAW&amp;n=500200&amp;dst=312" TargetMode="External"/><Relationship Id="rId78" Type="http://schemas.openxmlformats.org/officeDocument/2006/relationships/hyperlink" Target="https://login.consultant.ru/link/?req=doc&amp;base=EPB&amp;n=880210&amp;dst=100010" TargetMode="External"/><Relationship Id="rId81" Type="http://schemas.openxmlformats.org/officeDocument/2006/relationships/hyperlink" Target="https://login.consultant.ru/link/?req=doc&amp;base=LAW&amp;n=297341" TargetMode="External"/><Relationship Id="rId86" Type="http://schemas.openxmlformats.org/officeDocument/2006/relationships/hyperlink" Target="https://login.consultant.ru/link/?req=doc&amp;base=LAW&amp;n=460116&amp;dst=100011" TargetMode="External"/><Relationship Id="rId4" Type="http://schemas.openxmlformats.org/officeDocument/2006/relationships/hyperlink" Target="https://login.consultant.ru/link/?req=doc&amp;base=EPB&amp;n=722658&amp;dst=100005" TargetMode="External"/><Relationship Id="rId9" Type="http://schemas.openxmlformats.org/officeDocument/2006/relationships/hyperlink" Target="https://login.consultant.ru/link/?req=doc&amp;base=EPB&amp;n=834284&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5235</Words>
  <Characters>29842</Characters>
  <Application>Microsoft Office Word</Application>
  <DocSecurity>0</DocSecurity>
  <Lines>248</Lines>
  <Paragraphs>70</Paragraphs>
  <ScaleCrop>false</ScaleCrop>
  <Company/>
  <LinksUpToDate>false</LinksUpToDate>
  <CharactersWithSpaces>35007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Волщукова</dc:creator>
  <cp:lastModifiedBy>Волщукова</cp:lastModifiedBy>
  <cp:revision>1</cp:revision>
  <dcterms:created xsi:type="dcterms:W3CDTF">2025-10-27T02:09:00Z</dcterms:created>
  <dcterms:modified xsi:type="dcterms:W3CDTF">2025-10-27T02:10:00Z</dcterms:modified>
</cp:coreProperties>
</file>