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Указ Президента РФ от 01.07.2010 N 821</w:t>
              <w:br/>
              <w:t xml:space="preserve">(ред. от 09.07.2025)</w:t>
              <w:br/>
              <w:t xml:space="preserve">"О комиссиях по соблюдению требований к служебному поведению федеральных государственных служащих и урегулированию конфликта интересов"</w:t>
              <w:br/>
              <w:t xml:space="preserve">(вместе с "Положением о комиссиях по соблюдению требований к служебному поведению федеральных государственных служащих и урегулированию конфликта интересов")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31.10.2025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</w:pPr>
            <w:r>
              <w:rPr>
                <w:sz w:val="20"/>
              </w:rPr>
              <w:t xml:space="preserve">1 июля 2010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  <w:jc w:val="right"/>
            </w:pPr>
            <w:r>
              <w:rPr>
                <w:sz w:val="20"/>
              </w:rPr>
              <w:t xml:space="preserve">N 821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УКАЗ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ПРЕЗИДЕНТА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КОМИССИЯХ</w:t>
      </w:r>
    </w:p>
    <w:p>
      <w:pPr>
        <w:pStyle w:val="2"/>
        <w:jc w:val="center"/>
      </w:pPr>
      <w:r>
        <w:rPr>
          <w:sz w:val="20"/>
        </w:rPr>
        <w:t xml:space="preserve">ПО СОБЛЮДЕНИЮ ТРЕБОВАНИЙ К СЛУЖЕБНОМУ ПОВЕДЕНИЮ</w:t>
      </w:r>
    </w:p>
    <w:p>
      <w:pPr>
        <w:pStyle w:val="2"/>
        <w:jc w:val="center"/>
      </w:pPr>
      <w:r>
        <w:rPr>
          <w:sz w:val="20"/>
        </w:rPr>
        <w:t xml:space="preserve">ФЕДЕРАЛЬНЫХ ГОСУДАРСТВЕННЫХ СЛУЖАЩИХ И УРЕГУЛИРОВАНИЮ</w:t>
      </w:r>
    </w:p>
    <w:p>
      <w:pPr>
        <w:pStyle w:val="2"/>
        <w:jc w:val="center"/>
      </w:pPr>
      <w:r>
        <w:rPr>
          <w:sz w:val="20"/>
        </w:rPr>
        <w:t xml:space="preserve">КОНФЛИКТА ИНТЕРЕСОВ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Указов Президента РФ от 13.03.2012 </w:t>
            </w:r>
            <w:hyperlink w:history="0" r:id="rId8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      <w:r>
                <w:rPr>
                  <w:sz w:val="20"/>
                  <w:color w:val="0000ff"/>
                </w:rPr>
                <w:t xml:space="preserve">N 297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02.04.2013 </w:t>
            </w:r>
            <w:hyperlink w:history="0" r:id="rId9" w:tooltip="Указ Президента РФ от 02.04.2013 N 309 (ред. от 06.10.2025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{КонсультантПлюс}">
              <w:r>
                <w:rPr>
                  <w:sz w:val="20"/>
                  <w:color w:val="0000ff"/>
                </w:rPr>
                <w:t xml:space="preserve">N 309</w:t>
              </w:r>
            </w:hyperlink>
            <w:r>
              <w:rPr>
                <w:sz w:val="20"/>
                <w:color w:val="392c69"/>
              </w:rPr>
              <w:t xml:space="preserve">, от 03.12.2013 </w:t>
            </w:r>
            <w:hyperlink w:history="0" r:id="rId10" w:tooltip="Указ Президента РФ от 03.12.2013 N 878 (ред. от 25.04.2022) &quot;Об Управлении Президента Российской Федерации по вопросам противодействия коррупции&quot; (вместе с &quot;Положением об Управлении Президента Российской Федерации по вопросам противодействия коррупции&quot;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878</w:t>
              </w:r>
            </w:hyperlink>
            <w:r>
              <w:rPr>
                <w:sz w:val="20"/>
                <w:color w:val="392c69"/>
              </w:rPr>
              <w:t xml:space="preserve">, от 23.06.2014 </w:t>
            </w:r>
            <w:hyperlink w:history="0" r:id="rId11" w:tooltip="Указ Президента РФ от 23.06.2014 N 453 &quot;О внесении изменений в некоторые акты Президента Российской Федерации по вопросам противодействия коррупции&quot; {КонсультантПлюс}">
              <w:r>
                <w:rPr>
                  <w:sz w:val="20"/>
                  <w:color w:val="0000ff"/>
                </w:rPr>
                <w:t xml:space="preserve">N 453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08.03.2015 </w:t>
            </w:r>
            <w:hyperlink w:history="0" r:id="rId12" w:tooltip="Указ Президента РФ от 08.03.2015 N 120 (ред. от 15.07.2015) &quot;О некоторых вопросах противодействия коррупции&quot; {КонсультантПлюс}">
              <w:r>
                <w:rPr>
                  <w:sz w:val="20"/>
                  <w:color w:val="0000ff"/>
                </w:rPr>
                <w:t xml:space="preserve">N 120</w:t>
              </w:r>
            </w:hyperlink>
            <w:r>
              <w:rPr>
                <w:sz w:val="20"/>
                <w:color w:val="392c69"/>
              </w:rPr>
              <w:t xml:space="preserve">, от 22.12.2015 </w:t>
            </w:r>
            <w:hyperlink w:history="0" r:id="rId13" w:tooltip="Указ Президента РФ от 22.12.2015 N 650 (ред. от 05.08.2024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&quot; (вместе с &quot;Положением о порядке сообщения лицами, замещающими отдельные госуд {КонсультантПлюс}">
              <w:r>
                <w:rPr>
                  <w:sz w:val="20"/>
                  <w:color w:val="0000ff"/>
                </w:rPr>
                <w:t xml:space="preserve">N 650</w:t>
              </w:r>
            </w:hyperlink>
            <w:r>
              <w:rPr>
                <w:sz w:val="20"/>
                <w:color w:val="392c69"/>
              </w:rPr>
              <w:t xml:space="preserve">, от 19.09.2017 </w:t>
            </w:r>
            <w:hyperlink w:history="0" r:id="rId14" w:tooltip="Указ Президента РФ от 19.09.2017 N 431 (ред. от 26.06.2023) &quot;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&quot; {КонсультантПлюс}">
              <w:r>
                <w:rPr>
                  <w:sz w:val="20"/>
                  <w:color w:val="0000ff"/>
                </w:rPr>
                <w:t xml:space="preserve">N 431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25.04.2022 </w:t>
            </w:r>
            <w:hyperlink w:history="0" r:id="rId15" w:tooltip="Указ Президента РФ от 25.04.2022 N 232 (ред. от 26.10.2023)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информационной системе в области противодействия коррупции &quot;Посейдон&quot;) {КонсультантПлюс}">
              <w:r>
                <w:rPr>
                  <w:sz w:val="20"/>
                  <w:color w:val="0000ff"/>
                </w:rPr>
                <w:t xml:space="preserve">N 232</w:t>
              </w:r>
            </w:hyperlink>
            <w:r>
              <w:rPr>
                <w:sz w:val="20"/>
                <w:color w:val="392c69"/>
              </w:rPr>
              <w:t xml:space="preserve">, от 26.06.2023 </w:t>
            </w:r>
            <w:hyperlink w:history="0" r:id="rId16" w:tooltip="Указ Президента РФ от 26.06.2023 N 474 (ред. от 12.06.2024)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sz w:val="20"/>
                  <w:color w:val="0000ff"/>
                </w:rPr>
                <w:t xml:space="preserve">N 474</w:t>
              </w:r>
            </w:hyperlink>
            <w:r>
              <w:rPr>
                <w:sz w:val="20"/>
                <w:color w:val="392c69"/>
              </w:rPr>
              <w:t xml:space="preserve">, от 25.01.2024 </w:t>
            </w:r>
            <w:hyperlink w:history="0" r:id="rId17" w:tooltip="Указ Президента РФ от 25.01.2024 N 71 &quot;О внесении изменений в некоторые акты Президента Российской Федерации&quot; {КонсультантПлюс}">
              <w:r>
                <w:rPr>
                  <w:sz w:val="20"/>
                  <w:color w:val="0000ff"/>
                </w:rPr>
                <w:t xml:space="preserve">N 71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09.07.2025 </w:t>
            </w:r>
            <w:hyperlink w:history="0" r:id="rId18" w:tooltip="Указ Президента РФ от 09.07.2025 N 465 &quot;О внесении изменений в Положение о комиссиях по соблюдению требований к служебному поведению федеральных государственных служащих и урегулированию конфликта интересов, утвержденное Указом Президента Российской Федерации от 1 июля 2010 г. N 821&quot; {КонсультантПлюс}">
              <w:r>
                <w:rPr>
                  <w:sz w:val="20"/>
                  <w:color w:val="0000ff"/>
                </w:rPr>
                <w:t xml:space="preserve">N 465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 </w:t>
      </w:r>
      <w:hyperlink w:history="0" r:id="rId19" w:tooltip="Федеральный закон от 25.12.2008 N 273-ФЗ (ред. от 28.12.2024) &quot;О противодействии корруп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25 декабря 2008 г. N 273-ФЗ "О противодействии коррупции" постановляю: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прилагаемое </w:t>
      </w:r>
      <w:hyperlink w:history="0" w:anchor="P74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Установить, что вопросы, изложенные в </w:t>
      </w:r>
      <w:hyperlink w:history="0" w:anchor="P119" w:tooltip="16. Основаниями для проведения заседания комиссии являются:">
        <w:r>
          <w:rPr>
            <w:sz w:val="20"/>
            <w:color w:val="0000ff"/>
          </w:rPr>
          <w:t xml:space="preserve">пункте 16</w:t>
        </w:r>
      </w:hyperlink>
      <w:r>
        <w:rPr>
          <w:sz w:val="20"/>
        </w:rPr>
        <w:t xml:space="preserve"> Положения, утвержденного настоящим Указом, рассматриваются в федеральных государственных органах, названных в </w:t>
      </w:r>
      <w:hyperlink w:history="0" r:id="rId20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{КонсультантПлюс}">
        <w:r>
          <w:rPr>
            <w:sz w:val="20"/>
            <w:color w:val="0000ff"/>
          </w:rPr>
          <w:t xml:space="preserve">разделе II</w:t>
        </w:r>
      </w:hyperlink>
      <w:r>
        <w:rPr>
          <w:sz w:val="20"/>
        </w:rP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отношении лиц, замещающих должности федеральной государственной гражданской службы, - комиссиями по соблюдению требований к служебному поведению федеральных государственных служащих и урегулированию конфликта интересов;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отношении лиц, замещающих должности федеральной государственной службы иных видов, - соответствующими аттестационными комиссиями.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Внести в </w:t>
      </w:r>
      <w:hyperlink w:history="0" r:id="rId21" w:tooltip="Указ Президента РФ от 16.09.1999 N 1237 (ред. от 29.11.2009) &quot;Вопросы прохождения военной службы&quot; (вместе с &quot;Положением о порядке прохождения военной службы&quot;) (с изм. и доп., вступающими в силу с 01.01.2010) ------------ Недействующая редакция {КонсультантПлюс}">
        <w:r>
          <w:rPr>
            <w:sz w:val="20"/>
            <w:color w:val="0000ff"/>
          </w:rPr>
          <w:t xml:space="preserve">статью 27</w:t>
        </w:r>
      </w:hyperlink>
      <w:r>
        <w:rPr>
          <w:sz w:val="20"/>
        </w:rPr>
        <w:t xml:space="preserve"> Положения о порядке прохождения военной службы, утвержденного Указом Президента Российской Федерации от 16 сентября 1999 г. N 1237 "Вопросы прохождения военной службы" (Собрание законодательства Российской Федерации, 1999, N 38, ст. 4534; N 42, ст. 5008; 2000, N 16, ст. 1678; N 27, ст. 2819; 2003, N 16, ст. 1508; 2006, N 25, ст. 2697; 2007, N 11, ст. 1284; N 13, ст. 1527; N 29, ст. 3679; N 35, ст. 4289; N 38, ст. 4513; 2008, N 3, ст. 169, 170; N 13, ст. 1251; N 43, ст. 4919; 2009, N 2, ст. 180; N 18, ст. 2217; N 28, ст. 3519; N 49, ст. 5918), следующие изменения: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</w:t>
      </w:r>
      <w:hyperlink w:history="0" r:id="rId22" w:tooltip="Указ Президента РФ от 16.09.1999 N 1237 (ред. от 29.11.2009) &quot;Вопросы прохождения военной службы&quot; (вместе с &quot;Положением о порядке прохождения военной службы&quot;) (с изм. и доп., вступающими в силу с 01.01.2010) ------------ Недействующая редакция {КонсультантПлюс}">
        <w:r>
          <w:rPr>
            <w:sz w:val="20"/>
            <w:color w:val="0000ff"/>
          </w:rPr>
          <w:t xml:space="preserve">пункт 2</w:t>
        </w:r>
      </w:hyperlink>
      <w:r>
        <w:rPr>
          <w:sz w:val="20"/>
        </w:rPr>
        <w:t xml:space="preserve"> дополнить подпунктом "г" следующего содержания: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"г) иные лица в целях рассмотрения отдельных вопросов, связанных с прохождением военнослужащими военной службы, в соответствии с указами Президента Российской Федерации.";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</w:t>
      </w:r>
      <w:hyperlink w:history="0" r:id="rId23" w:tooltip="Указ Президента РФ от 16.09.1999 N 1237 (ред. от 29.11.2009) &quot;Вопросы прохождения военной службы&quot; (вместе с &quot;Положением о порядке прохождения военной службы&quot;) (с изм. и доп., вступающими в силу с 01.01.2010) ------------ Недействующая редакция {КонсультантПлюс}">
        <w:r>
          <w:rPr>
            <w:sz w:val="20"/>
            <w:color w:val="0000ff"/>
          </w:rPr>
          <w:t xml:space="preserve">подпункт "и" пункта 3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"и) иные вопросы, связанные с прохождением военнослужащими военной службы, в случаях, предусмотренных федеральными законами, указами Президента Российской Федерации, или по решению командира воинской части.".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Внести в </w:t>
      </w:r>
      <w:hyperlink w:history="0" r:id="rId24" w:tooltip="Указ Президента РФ от 19.05.2008 N 815 (ред. от 31.03.2010) &quot;О мерах по противодействию коррупции&quot; ------------ Недействующая редакция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Российской Федерации от 19 мая 2008 г. N 815 "О мерах по противодействию коррупции" (Собрание законодательства Российской Федерации, 2008, N 21, ст. 2429; 2010, N 14, ст. 1635) изменение, дополнив </w:t>
      </w:r>
      <w:hyperlink w:history="0" r:id="rId25" w:tooltip="Указ Президента РФ от 19.05.2008 N 815 (ред. от 31.03.2010) &quot;О мерах по противодействию коррупции&quot; ------------ Недействующая редакция {КонсультантПлюс}">
        <w:r>
          <w:rPr>
            <w:sz w:val="20"/>
            <w:color w:val="0000ff"/>
          </w:rPr>
          <w:t xml:space="preserve">подпункт "а" пункта 7</w:t>
        </w:r>
      </w:hyperlink>
      <w:r>
        <w:rPr>
          <w:sz w:val="20"/>
        </w:rPr>
        <w:t xml:space="preserve"> абзацем следующего содержания: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</w:t>
      </w:r>
      <w:hyperlink w:history="0" r:id="rId26" w:tooltip="Указ Президента РФ от 21.09.2009 N 1066 (ред. от 06.10.2025) &quot;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&quot; {КонсультантПлюс}">
        <w:r>
          <w:rPr>
            <w:sz w:val="20"/>
            <w:color w:val="0000ff"/>
          </w:rPr>
          <w:t xml:space="preserve">подпункте "а" пункта 1</w:t>
        </w:r>
      </w:hyperlink>
      <w:r>
        <w:rPr>
          <w:sz w:val="20"/>
        </w:rP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 сентября 2009 г. N 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Внести в </w:t>
      </w:r>
      <w:hyperlink w:history="0" r:id="rId27" w:tooltip="Указ Президента РФ от 21.09.2009 N 1065 (ред. от 12.01.2010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------------ Недействующая редакция {КонсультантПлюс}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утвержденное Указом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274), следующие изменения: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</w:t>
      </w:r>
      <w:hyperlink w:history="0" r:id="rId28" w:tooltip="Указ Президента РФ от 21.09.2009 N 1065 (ред. от 12.01.2010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------------ Недействующая редакция {КонсультантПлюс}">
        <w:r>
          <w:rPr>
            <w:sz w:val="20"/>
            <w:color w:val="0000ff"/>
          </w:rPr>
          <w:t xml:space="preserve">пункты 9</w:t>
        </w:r>
      </w:hyperlink>
      <w:r>
        <w:rPr>
          <w:sz w:val="20"/>
        </w:rPr>
        <w:t xml:space="preserve"> и </w:t>
      </w:r>
      <w:hyperlink w:history="0" r:id="rId29" w:tooltip="Указ Президента РФ от 21.09.2009 N 1065 (ред. от 12.01.2010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------------ Недействующая редакция {КонсультантПлюс}">
        <w:r>
          <w:rPr>
            <w:sz w:val="20"/>
            <w:color w:val="0000ff"/>
          </w:rPr>
          <w:t xml:space="preserve">10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"9. Утратил силу. - </w:t>
      </w:r>
      <w:hyperlink w:history="0" r:id="rId30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РФ от 13.03.2012 N 297.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правоохранительными органами, иными государственными органами, органами местного самоуправления и их должностными лицами;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Общественной палатой Российской Федерации.";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</w:t>
      </w:r>
      <w:hyperlink w:history="0" r:id="rId31" w:tooltip="Указ Президента РФ от 21.09.2009 N 1065 (ред. от 12.01.2010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------------ Недействующая редакция {КонсультантПлюс}">
        <w:r>
          <w:rPr>
            <w:sz w:val="20"/>
            <w:color w:val="0000ff"/>
          </w:rPr>
          <w:t xml:space="preserve">подпункте "г" пункта 15</w:t>
        </w:r>
      </w:hyperlink>
      <w:r>
        <w:rPr>
          <w:sz w:val="20"/>
        </w:rPr>
        <w:t xml:space="preserve"> слова "в органы прокуратуры Российской Федерации, иные федеральные государственные органы (кроме федеральных органов исполнительной власти, уполномоченных на осуществление оперативно-разыскной деятельности)" заменить словами "(кроме запросов, касающихся осуществления оперативно-разыскной деятельности или ее результатов) в органы прокуратуры Российской Федерации, иные федеральные государственные органы";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</w:t>
      </w:r>
      <w:hyperlink w:history="0" r:id="rId32" w:tooltip="Указ Президента РФ от 21.09.2009 N 1065 (ред. от 12.01.2010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------------ Недействующая редакция {КонсультантПлюс}">
        <w:r>
          <w:rPr>
            <w:sz w:val="20"/>
            <w:color w:val="0000ff"/>
          </w:rPr>
          <w:t xml:space="preserve">пункте 31</w:t>
        </w:r>
      </w:hyperlink>
      <w:r>
        <w:rPr>
          <w:sz w:val="20"/>
        </w:rPr>
        <w:t xml:space="preserve"> слова "о несоблюдении государственным служащим требований" заменить словами "о представлении государственным служащим недостоверных или неполных сведений, предусмотренных подпунктом "а" пункта 1 настоящего Положения, и о несоблюдении им требований".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Внести в </w:t>
      </w:r>
      <w:hyperlink w:history="0" r:id="rId33" w:tooltip="Указ Президента РФ от 21.09.2009 N 1066 (ред. от 12.01.2010) &quot;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утвержденное Указом Президента Российской Федерации от 21 сентября 2009 г. N 1066 "О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 (Собрание законодательства Российской Федерации, 2009, N 39, ст. 4589; 2010, N 3, ст. 274), следующие изменения: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</w:t>
      </w:r>
      <w:hyperlink w:history="0" r:id="rId34" w:tooltip="Указ Президента РФ от 21.09.2009 N 1066 (ред. от 12.01.2010) &quot;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пункты 3</w:t>
        </w:r>
      </w:hyperlink>
      <w:r>
        <w:rPr>
          <w:sz w:val="20"/>
        </w:rPr>
        <w:t xml:space="preserve"> и </w:t>
      </w:r>
      <w:hyperlink w:history="0" r:id="rId35" w:tooltip="Указ Президента РФ от 21.09.2009 N 1066 (ред. от 12.01.2010) &quot;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"3. Утратил силу. - </w:t>
      </w:r>
      <w:hyperlink w:history="0" r:id="rId36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РФ от 13.03.2012 N 297.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правоохранительными органами, иными государственными органами, органами местного самоуправления и их должностными лицами;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Общественной палатой Российской Федерации.";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</w:t>
      </w:r>
      <w:hyperlink w:history="0" r:id="rId37" w:tooltip="Указ Президента РФ от 21.09.2009 N 1066 (ред. от 12.01.2010) &quot;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пункте 20</w:t>
        </w:r>
      </w:hyperlink>
      <w:r>
        <w:rPr>
          <w:sz w:val="20"/>
        </w:rPr>
        <w:t xml:space="preserve"> слова "о несоблюдении лицом, замещающим государственную должность Российской Федерации," заменить словами "о представлении лицом, замещающим государственную должность Российской Федерации, недостоверных или неполных сведений, предусмотренных подпунктом "а" пункта 1 настоящего Положения, и о несоблюдении им".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Руководителям федеральных государственных органов в 2-месячный срок: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разработать, руководствуясь настоящим Указом, и утвердить </w:t>
      </w:r>
      <w:hyperlink w:history="0" r:id="rId38" w:tooltip="Справочная информация: &quot;Перечень положений о комиссиях по соблюдению требований к служебному поведению федеральных государственных служащих и урегулированию конфликта интересов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положения</w:t>
        </w:r>
      </w:hyperlink>
      <w:r>
        <w:rPr>
          <w:sz w:val="20"/>
        </w:rP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сформировать комиссии по соблюдению требований к служебному поведению федеральных государственных служащих и урегулированию конфликта интересов;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принять иные меры по обеспечению исполнения настоящего Указа.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Рекомендовать органам государственной власти субъектов Российской Федерации и органам местного самоуправления: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2-месячный срок разработать и утвердить положения о комиссиях по соблюдению требований к служебному поведению государственных гражданских служащих субъектов Российской Федерации (муниципальных служащих) и урегулированию конфликта интересов;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руководствоваться настоящим Указом при разработке названных положений.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Предложить общественным советам, созданным при федеральных органах исполнительной власти в соответствии с </w:t>
      </w:r>
      <w:hyperlink w:history="0" r:id="rId39" w:tooltip="Федеральный закон от 04.04.2005 N 32-ФЗ (ред. от 13.06.2023) &quot;Об Общественной палате Российской Федерации&quot; {КонсультантПлюс}">
        <w:r>
          <w:rPr>
            <w:sz w:val="20"/>
            <w:color w:val="0000ff"/>
          </w:rPr>
          <w:t xml:space="preserve">частью 2 статьи 20</w:t>
        </w:r>
      </w:hyperlink>
      <w:r>
        <w:rPr>
          <w:sz w:val="20"/>
        </w:rPr>
        <w:t xml:space="preserve"> Федерального закона от 4 апреля 2005 г. N 32-ФЗ "Об Общественной палате Российской Федерации", общественным организациям ветеранов, профсоюзным организациям, научным организациям и образовательным учреждениям среднего, высшего и дополнительного профессионального образования содействовать работе комиссий по соблюдению требований к служебному поведению федеральных государственных служащих и урегулированию конфликта интересов.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Признать утратившим силу </w:t>
      </w:r>
      <w:hyperlink w:history="0" r:id="rId40" w:tooltip="Указ Президента РФ от 03.03.2007 N 269 &quot;О комиссиях по соблюдению требований к служебному поведению государственных гражданских служащих Российской Федерации и урегулированию конфликта интересов&quot; ------------ Утратил силу или отменен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Российской Федерации от 3 марта 2007 г. N 269 "О комиссиях по соблюдению требований к служебному поведению государственных гражданских служащих Российской Федерации и урегулированию конфликта интересов" (Собрание законодательства Российской Федерации, 2007, N 11, ст. 1280).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Президент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Д.МЕДВЕДЕВ</w:t>
      </w:r>
    </w:p>
    <w:p>
      <w:pPr>
        <w:pStyle w:val="0"/>
      </w:pPr>
      <w:r>
        <w:rPr>
          <w:sz w:val="20"/>
        </w:rPr>
        <w:t xml:space="preserve">Москва, Кремль</w:t>
      </w:r>
    </w:p>
    <w:p>
      <w:pPr>
        <w:pStyle w:val="0"/>
        <w:spacing w:before="200" w:lineRule="auto"/>
      </w:pPr>
      <w:r>
        <w:rPr>
          <w:sz w:val="20"/>
        </w:rPr>
        <w:t xml:space="preserve">1 июля 2010 года</w:t>
      </w:r>
    </w:p>
    <w:p>
      <w:pPr>
        <w:pStyle w:val="0"/>
        <w:spacing w:before="200" w:lineRule="auto"/>
      </w:pPr>
      <w:r>
        <w:rPr>
          <w:sz w:val="20"/>
        </w:rPr>
        <w:t xml:space="preserve">N 821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Утверждено</w:t>
      </w:r>
    </w:p>
    <w:p>
      <w:pPr>
        <w:pStyle w:val="0"/>
        <w:jc w:val="right"/>
      </w:pPr>
      <w:r>
        <w:rPr>
          <w:sz w:val="20"/>
        </w:rPr>
        <w:t xml:space="preserve">Указом Президента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 июля 2010 г. N 821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74" w:name="P74"/>
    <w:bookmarkEnd w:id="74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КОМИССИЯХ ПО СОБЛЮДЕНИЮ ТРЕБОВАНИЙ К СЛУЖЕБНОМУ ПОВЕДЕНИЮ</w:t>
      </w:r>
    </w:p>
    <w:p>
      <w:pPr>
        <w:pStyle w:val="2"/>
        <w:jc w:val="center"/>
      </w:pPr>
      <w:r>
        <w:rPr>
          <w:sz w:val="20"/>
        </w:rPr>
        <w:t xml:space="preserve">ФЕДЕРАЛЬНЫХ ГОСУДАРСТВЕННЫХ СЛУЖАЩИХ И УРЕГУЛИРОВАНИЮ</w:t>
      </w:r>
    </w:p>
    <w:p>
      <w:pPr>
        <w:pStyle w:val="2"/>
        <w:jc w:val="center"/>
      </w:pPr>
      <w:r>
        <w:rPr>
          <w:sz w:val="20"/>
        </w:rPr>
        <w:t xml:space="preserve">КОНФЛИКТА ИНТЕРЕСОВ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Указов Президента РФ от 02.04.2013 </w:t>
            </w:r>
            <w:hyperlink w:history="0" r:id="rId41" w:tooltip="Указ Президента РФ от 02.04.2013 N 309 (ред. от 06.10.2025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{КонсультантПлюс}">
              <w:r>
                <w:rPr>
                  <w:sz w:val="20"/>
                  <w:color w:val="0000ff"/>
                </w:rPr>
                <w:t xml:space="preserve">N 309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03.12.2013 </w:t>
            </w:r>
            <w:hyperlink w:history="0" r:id="rId42" w:tooltip="Указ Президента РФ от 03.12.2013 N 878 (ред. от 25.04.2022) &quot;Об Управлении Президента Российской Федерации по вопросам противодействия коррупции&quot; (вместе с &quot;Положением об Управлении Президента Российской Федерации по вопросам противодействия коррупции&quot;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878</w:t>
              </w:r>
            </w:hyperlink>
            <w:r>
              <w:rPr>
                <w:sz w:val="20"/>
                <w:color w:val="392c69"/>
              </w:rPr>
              <w:t xml:space="preserve">, от 23.06.2014 </w:t>
            </w:r>
            <w:hyperlink w:history="0" r:id="rId43" w:tooltip="Указ Президента РФ от 23.06.2014 N 453 &quot;О внесении изменений в некоторые акты Президента Российской Федерации по вопросам противодействия коррупции&quot; {КонсультантПлюс}">
              <w:r>
                <w:rPr>
                  <w:sz w:val="20"/>
                  <w:color w:val="0000ff"/>
                </w:rPr>
                <w:t xml:space="preserve">N 453</w:t>
              </w:r>
            </w:hyperlink>
            <w:r>
              <w:rPr>
                <w:sz w:val="20"/>
                <w:color w:val="392c69"/>
              </w:rPr>
              <w:t xml:space="preserve">, от 08.03.2015 </w:t>
            </w:r>
            <w:hyperlink w:history="0" r:id="rId44" w:tooltip="Указ Президента РФ от 08.03.2015 N 120 (ред. от 15.07.2015) &quot;О некоторых вопросах противодействия коррупции&quot; {КонсультантПлюс}">
              <w:r>
                <w:rPr>
                  <w:sz w:val="20"/>
                  <w:color w:val="0000ff"/>
                </w:rPr>
                <w:t xml:space="preserve">N 120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22.12.2015 </w:t>
            </w:r>
            <w:hyperlink w:history="0" r:id="rId45" w:tooltip="Указ Президента РФ от 22.12.2015 N 650 (ред. от 05.08.2024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&quot; (вместе с &quot;Положением о порядке сообщения лицами, замещающими отдельные госуд {КонсультантПлюс}">
              <w:r>
                <w:rPr>
                  <w:sz w:val="20"/>
                  <w:color w:val="0000ff"/>
                </w:rPr>
                <w:t xml:space="preserve">N 650</w:t>
              </w:r>
            </w:hyperlink>
            <w:r>
              <w:rPr>
                <w:sz w:val="20"/>
                <w:color w:val="392c69"/>
              </w:rPr>
              <w:t xml:space="preserve">, от 19.09.2017 </w:t>
            </w:r>
            <w:hyperlink w:history="0" r:id="rId46" w:tooltip="Указ Президента РФ от 19.09.2017 N 431 (ред. от 26.06.2023) &quot;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&quot; {КонсультантПлюс}">
              <w:r>
                <w:rPr>
                  <w:sz w:val="20"/>
                  <w:color w:val="0000ff"/>
                </w:rPr>
                <w:t xml:space="preserve">N 431</w:t>
              </w:r>
            </w:hyperlink>
            <w:r>
              <w:rPr>
                <w:sz w:val="20"/>
                <w:color w:val="392c69"/>
              </w:rPr>
              <w:t xml:space="preserve">, от 25.04.2022 </w:t>
            </w:r>
            <w:hyperlink w:history="0" r:id="rId47" w:tooltip="Указ Президента РФ от 25.04.2022 N 232 (ред. от 26.10.2023)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информационной системе в области противодействия коррупции &quot;Посейдон&quot;) {КонсультантПлюс}">
              <w:r>
                <w:rPr>
                  <w:sz w:val="20"/>
                  <w:color w:val="0000ff"/>
                </w:rPr>
                <w:t xml:space="preserve">N 232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26.06.2023 </w:t>
            </w:r>
            <w:hyperlink w:history="0" r:id="rId48" w:tooltip="Указ Президента РФ от 26.06.2023 N 474 (ред. от 12.06.2024)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sz w:val="20"/>
                  <w:color w:val="0000ff"/>
                </w:rPr>
                <w:t xml:space="preserve">N 474</w:t>
              </w:r>
            </w:hyperlink>
            <w:r>
              <w:rPr>
                <w:sz w:val="20"/>
                <w:color w:val="392c69"/>
              </w:rPr>
              <w:t xml:space="preserve">, от 25.01.2024 </w:t>
            </w:r>
            <w:hyperlink w:history="0" r:id="rId49" w:tooltip="Указ Президента РФ от 25.01.2024 N 71 &quot;О внесении изменений в некоторые акты Президента Российской Федерации&quot; {КонсультантПлюс}">
              <w:r>
                <w:rPr>
                  <w:sz w:val="20"/>
                  <w:color w:val="0000ff"/>
                </w:rPr>
                <w:t xml:space="preserve">N 71</w:t>
              </w:r>
            </w:hyperlink>
            <w:r>
              <w:rPr>
                <w:sz w:val="20"/>
                <w:color w:val="392c69"/>
              </w:rPr>
              <w:t xml:space="preserve">, от 09.07.2025 </w:t>
            </w:r>
            <w:hyperlink w:history="0" r:id="rId50" w:tooltip="Указ Президента РФ от 09.07.2025 N 465 &quot;О внесении изменений в Положение о комиссиях по соблюдению требований к служебному поведению федеральных государственных служащих и урегулированию конфликта интересов, утвержденное Указом Президента Российской Федерации от 1 июля 2010 г. N 821&quot; {КонсультантПлюс}">
              <w:r>
                <w:rPr>
                  <w:sz w:val="20"/>
                  <w:color w:val="0000ff"/>
                </w:rPr>
                <w:t xml:space="preserve">N 465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Настоящим Положением определяется порядок формирования и деятельности комиссий по соблюдению требований к служебному поведению федеральных государственных служащих и урегулированию конфликта интересов (далее - комиссии, комиссия), образуемых в федеральных органах исполнительной власти, иных государственных органах в соответствии с Федеральным </w:t>
      </w:r>
      <w:hyperlink w:history="0" r:id="rId51" w:tooltip="Федеральный закон от 25.12.2008 N 273-ФЗ (ред. от 28.12.2024) &quot;О противодействии корруп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25 декабря 2008 г. N 273-ФЗ "О противодействии коррупции".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Комиссии в своей деятельности руководствуются </w:t>
      </w:r>
      <w:hyperlink w:history="0" r:id="rId52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Конституцией</w:t>
        </w:r>
      </w:hyperlink>
      <w:r>
        <w:rPr>
          <w:sz w:val="20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Положением, а также актами федеральных органов исполнительной власти, иных государственных органов (далее - государственные органы, государственный орган).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Основной задачей комиссий является содействие государственным органам: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обеспечении соблюдения федеральными государственными служащими (далее - государственные служащие)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w:history="0" r:id="rId53" w:tooltip="Федеральный закон от 25.12.2008 N 273-ФЗ (ред. от 28.12.2024) &quot;О противодействии корруп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25 декабря 2008 г. N 273-ФЗ "О противодействии коррупции",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</w:t>
      </w:r>
    </w:p>
    <w:p>
      <w:pPr>
        <w:pStyle w:val="0"/>
        <w:jc w:val="both"/>
      </w:pPr>
      <w:r>
        <w:rPr>
          <w:sz w:val="20"/>
        </w:rPr>
        <w:t xml:space="preserve">(пп. "а" в ред. </w:t>
      </w:r>
      <w:hyperlink w:history="0" r:id="rId54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25.01.2024 N 71)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осуществлении в государственном органе мер по предупреждению коррупции.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Комиссии рассматривают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федеральной государственной службы (далее - должности государственной службы) в государственном органе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Федерации, и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Федерации), а также в отношении государственных служащих, замещающих должности руководителей и заместителей руководителей территориальных органов государственных органов (за исключением государственных служащих, замещающих должности руководителей и заместителей руководителей территориальных органов государственных органов, назначение на которые и освобождение от которых осуществляются Президентом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государственном органе, назначение на которые и освобождение от которых осуществляются Президентом Российской Федерации и Правительством Российской Федерации, а также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рассматриваются президиумом Совета при Президенте Российской Федерации по противодействию коррупции.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территориальных органах государственных органов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Президентом Российской Федерации, и должности руководителей и заместителей руководителей территориальных органов государственных органов), рассматриваются комиссией соответствующего территориального органа. Порядок формирования и деятельности комиссии, а также ее состав определяются руководителем государственного органа в соответствии с настоящим Положением. В состав комиссий территориальных органов государственных органов не включается представитель, указанный в </w:t>
      </w:r>
      <w:hyperlink w:history="0" w:anchor="P96" w:tooltip="8. В состав комиссии (за исключением случая, предусмотренного пунктом 11(1) настоящего Положения) входят:">
        <w:r>
          <w:rPr>
            <w:sz w:val="20"/>
            <w:color w:val="0000ff"/>
          </w:rPr>
          <w:t xml:space="preserve">подпункте "б" пункта 8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Комиссия образуется нормативным правовым актом государственного органа. Указанным актом утверждаются состав комиссии и порядок ее работы, назначаются председатель комиссии, его заместитель, секретарь и определяются другие члены комиссии.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>
      <w:pPr>
        <w:pStyle w:val="0"/>
        <w:jc w:val="both"/>
      </w:pPr>
      <w:r>
        <w:rPr>
          <w:sz w:val="20"/>
        </w:rPr>
        <w:t xml:space="preserve">(п. 7 в ред. </w:t>
      </w:r>
      <w:hyperlink w:history="0" r:id="rId55" w:tooltip="Указ Президента РФ от 09.07.2025 N 465 &quot;О внесении изменений в Положение о комиссиях по соблюдению требований к служебному поведению федеральных государственных служащих и урегулированию конфликта интересов, утвержденное Указом Президента Российской Федерации от 1 июля 2010 г. N 821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09.07.2025 N 465)</w:t>
      </w:r>
    </w:p>
    <w:bookmarkStart w:id="96" w:name="P96"/>
    <w:bookmarkEnd w:id="9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В состав комиссии (за исключением случая, предусмотренного </w:t>
      </w:r>
      <w:hyperlink w:history="0" w:anchor="P111" w:tooltip="11(1). В Администрации Президента Российской Федерации председателем комиссии может быть назначено должностное лицо Администрации Президента Российской Федерации, не являющееся заместителем руководителя государственного органа.">
        <w:r>
          <w:rPr>
            <w:sz w:val="20"/>
            <w:color w:val="0000ff"/>
          </w:rPr>
          <w:t xml:space="preserve">пунктом 11(1)</w:t>
        </w:r>
      </w:hyperlink>
      <w:r>
        <w:rPr>
          <w:sz w:val="20"/>
        </w:rPr>
        <w:t xml:space="preserve"> настоящего Положения) входят: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заместитель руководителя государственного органа (председатель комиссии), лицо, замещающее должность государственной службы в государственном органе (заместитель председателя комиссии), руководитель подразделения кадровой службы государственного органа по профилактике коррупционных и иных правонарушений либо должностное лицо кадровой службы государственного органа, ответственное за работу по профилактике коррупционных и иных правонарушений (секретарь комиссии), государственные служащие подразделения по вопросам государственной службы и кадров, юридического (правового) подразделения, других подразделений государственного органа, определяемые его руководителем;</w:t>
      </w:r>
    </w:p>
    <w:bookmarkStart w:id="98" w:name="P98"/>
    <w:bookmarkEnd w:id="9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представитель Управления Президента Российской Федерации по вопросам государственной службы, кадров и противодействия коррупции или подразделения Аппарата Правительства Российской Федерации, определяемого Правительством Российской Федерации;</w:t>
      </w:r>
    </w:p>
    <w:bookmarkStart w:id="99" w:name="P99"/>
    <w:bookmarkEnd w:id="9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службой.</w:t>
      </w:r>
    </w:p>
    <w:p>
      <w:pPr>
        <w:pStyle w:val="0"/>
        <w:jc w:val="both"/>
      </w:pPr>
      <w:r>
        <w:rPr>
          <w:sz w:val="20"/>
        </w:rPr>
        <w:t xml:space="preserve">(п. 8 в ред. </w:t>
      </w:r>
      <w:hyperlink w:history="0" r:id="rId56" w:tooltip="Указ Президента РФ от 09.07.2025 N 465 &quot;О внесении изменений в Положение о комиссиях по соблюдению требований к служебному поведению федеральных государственных служащих и урегулированию конфликта интересов, утвержденное Указом Президента Российской Федерации от 1 июля 2010 г. N 821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09.07.2025 N 465)</w:t>
      </w:r>
    </w:p>
    <w:bookmarkStart w:id="101" w:name="P101"/>
    <w:bookmarkEnd w:id="10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Руководитель государственного органа может принять решение о включении в состав комиссии: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представителя общественного совета, образованного при федеральном органе исполнительной власти в соответствии с </w:t>
      </w:r>
      <w:hyperlink w:history="0" r:id="rId57" w:tooltip="Федеральный закон от 04.04.2005 N 32-ФЗ (ред. от 13.06.2023) &quot;Об Общественной палате Российской Федерации&quot; {КонсультантПлюс}">
        <w:r>
          <w:rPr>
            <w:sz w:val="20"/>
            <w:color w:val="0000ff"/>
          </w:rPr>
          <w:t xml:space="preserve">частью 2 статьи 20</w:t>
        </w:r>
      </w:hyperlink>
      <w:r>
        <w:rPr>
          <w:sz w:val="20"/>
        </w:rPr>
        <w:t xml:space="preserve"> Федерального закона от 4 апреля 2005 г. N 32-ФЗ "Об Общественной палате Российской Федерации";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представителя общественной организации ветеранов, созданной в государственном органе;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представителя профсоюзной организации, действующей в установленном порядке в государственном органе.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Лица, указанные в </w:t>
      </w:r>
      <w:hyperlink w:history="0" w:anchor="P98" w:tooltip="б) представитель Управления Президента Российской Федерации по вопросам государственной службы, кадров и противодействия коррупции или подразделения Аппарата Правительства Российской Федерации, определяемого Правительством Российской Федерации;">
        <w:r>
          <w:rPr>
            <w:sz w:val="20"/>
            <w:color w:val="0000ff"/>
          </w:rPr>
          <w:t xml:space="preserve">подпунктах "б"</w:t>
        </w:r>
      </w:hyperlink>
      <w:r>
        <w:rPr>
          <w:sz w:val="20"/>
        </w:rPr>
        <w:t xml:space="preserve"> и </w:t>
      </w:r>
      <w:hyperlink w:history="0" w:anchor="P99" w:tooltip="в) 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службой.">
        <w:r>
          <w:rPr>
            <w:sz w:val="20"/>
            <w:color w:val="0000ff"/>
          </w:rPr>
          <w:t xml:space="preserve">"в" пункта 8</w:t>
        </w:r>
      </w:hyperlink>
      <w:r>
        <w:rPr>
          <w:sz w:val="20"/>
        </w:rPr>
        <w:t xml:space="preserve"> и </w:t>
      </w:r>
      <w:hyperlink w:history="0" w:anchor="P101" w:tooltip="9. Руководитель государственного органа может принять решение о включении в состав комиссии:">
        <w:r>
          <w:rPr>
            <w:sz w:val="20"/>
            <w:color w:val="0000ff"/>
          </w:rPr>
          <w:t xml:space="preserve">пункте 9</w:t>
        </w:r>
      </w:hyperlink>
      <w:r>
        <w:rPr>
          <w:sz w:val="20"/>
        </w:rPr>
        <w:t xml:space="preserve"> настоящего Положения, включаются в состав комиссии по согласованию: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 Управлением Президента Российской Федерации по вопросам государственной службы, кадров и противодействия коррупции - при формировании комиссий в федеральных министерствах, федеральных службах и федеральных агентствах, руководство деятельностью которых осуществляет Президент Российской Федерации, в федеральных службах и федеральных агентствах, подведомственных этим федеральным министерствам, а также в других государственных органах, за исключением указанных в </w:t>
      </w:r>
      <w:hyperlink w:history="0" w:anchor="P107" w:tooltip="б) с подразделением Аппарата Правительства Российской Федерации, определяемым Правительством Российской Федерации, - при формировании комиссий в федеральных министерствах, руководство деятельностью которых осуществляет Правительство Российской Федерации, в федеральных службах и федеральных агентствах, подведомственных этим федеральным министерствам, а также в федеральных службах и федеральных агентствах, руководство деятельностью которых осуществляет Правительство Российской Федерации;">
        <w:r>
          <w:rPr>
            <w:sz w:val="20"/>
            <w:color w:val="0000ff"/>
          </w:rPr>
          <w:t xml:space="preserve">подпункте "б"</w:t>
        </w:r>
      </w:hyperlink>
      <w:r>
        <w:rPr>
          <w:sz w:val="20"/>
        </w:rPr>
        <w:t xml:space="preserve"> настоящего пункта;</w:t>
      </w:r>
    </w:p>
    <w:bookmarkStart w:id="107" w:name="P107"/>
    <w:bookmarkEnd w:id="10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с подразделением Аппарата Правительства Российской Федерации, определяемым Правительством Российской Федерации, - при формировании комиссий в федеральных министерствах, руководство деятельностью которых осуществляет Правительство Российской Федерации, в федеральных службах и федеральных агентствах, подведомственных этим федеральным министерствам, а также в федеральных службах и федеральных агентствах, руководство деятельностью которых осуществляет Правительство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 научными организациями, профессиональными образовательными организациями, образовательными организациями высшего образования и организациями дополнительного профессионального образования, общественным советом, образованным при федеральном органе исполнительной власти, с общественной организацией ветеранов, созданной в государственном органе, с профсоюзной организацией, действующей в установленном порядке в государственном органе.</w:t>
      </w:r>
    </w:p>
    <w:p>
      <w:pPr>
        <w:pStyle w:val="0"/>
        <w:jc w:val="both"/>
      </w:pPr>
      <w:r>
        <w:rPr>
          <w:sz w:val="20"/>
        </w:rPr>
        <w:t xml:space="preserve">(п. 10 в ред. </w:t>
      </w:r>
      <w:hyperlink w:history="0" r:id="rId58" w:tooltip="Указ Президента РФ от 09.07.2025 N 465 &quot;О внесении изменений в Положение о комиссиях по соблюдению требований к служебному поведению федеральных государственных служащих и урегулированию конфликта интересов, утвержденное Указом Президента Российской Федерации от 1 июля 2010 г. N 821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09.07.2025 N 465)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Число членов комиссии, не замещающих должности государственной службы в государственном органе, должно составлять не менее одной четверти от общего числа членов комиссии.</w:t>
      </w:r>
    </w:p>
    <w:bookmarkStart w:id="111" w:name="P111"/>
    <w:bookmarkEnd w:id="11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11(1). В Администрации Президента Российской Федерации председателем комиссии может быть назначено должностное лицо Администрации Президента Российской Федерации, не являющееся заместителем руководителя государственного органа.</w:t>
      </w:r>
    </w:p>
    <w:p>
      <w:pPr>
        <w:pStyle w:val="0"/>
        <w:jc w:val="both"/>
      </w:pPr>
      <w:r>
        <w:rPr>
          <w:sz w:val="20"/>
        </w:rPr>
        <w:t xml:space="preserve">(п. 11(1) введен </w:t>
      </w:r>
      <w:hyperlink w:history="0" r:id="rId59" w:tooltip="Указ Президента РФ от 09.07.2025 N 465 &quot;О внесении изменений в Положение о комиссиях по соблюдению требований к служебному поведению федеральных государственных служащих и урегулированию конфликта интересов, утвержденное Указом Президента Российской Федерации от 1 июля 2010 г. N 821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09.07.2025 N 465)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bookmarkStart w:id="114" w:name="P114"/>
    <w:bookmarkEnd w:id="11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В заседаниях комиссии с правом совещательного голоса участвуют: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государственном органе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</w:p>
    <w:bookmarkStart w:id="116" w:name="P116"/>
    <w:bookmarkEnd w:id="11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другие государственные служащие, замещающие должности государственной службы в государственном органе;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государственном органе, недопустимо.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bookmarkStart w:id="119" w:name="P119"/>
    <w:bookmarkEnd w:id="11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16. Основаниями для проведения заседания комиссии являются:</w:t>
      </w:r>
    </w:p>
    <w:bookmarkStart w:id="120" w:name="P120"/>
    <w:bookmarkEnd w:id="12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представление руководителем государственного органа в соответствии с </w:t>
      </w:r>
      <w:hyperlink w:history="0" r:id="rId60" w:tooltip="Указ Президента РФ от 21.09.2009 N 1065 (ред. от 06.10.202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{КонсультантПлюс}">
        <w:r>
          <w:rPr>
            <w:sz w:val="20"/>
            <w:color w:val="0000ff"/>
          </w:rPr>
          <w:t xml:space="preserve">пунктом 31</w:t>
        </w:r>
      </w:hyperlink>
      <w:r>
        <w:rPr>
          <w:sz w:val="20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материалов проверки, свидетельствующих:</w:t>
      </w:r>
    </w:p>
    <w:bookmarkStart w:id="121" w:name="P121"/>
    <w:bookmarkEnd w:id="12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 представлении государственным служащим недостоверных или неполных сведений, предусмотренных </w:t>
      </w:r>
      <w:hyperlink w:history="0" r:id="rId61" w:tooltip="Указ Президента РФ от 21.09.2009 N 1065 (ред. от 06.10.202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{КонсультантПлюс}">
        <w:r>
          <w:rPr>
            <w:sz w:val="20"/>
            <w:color w:val="0000ff"/>
          </w:rPr>
          <w:t xml:space="preserve">подпунктом "а" пункта 1</w:t>
        </w:r>
      </w:hyperlink>
      <w:r>
        <w:rPr>
          <w:sz w:val="20"/>
        </w:rPr>
        <w:t xml:space="preserve"> названного Положения;</w:t>
      </w:r>
    </w:p>
    <w:bookmarkStart w:id="122" w:name="P122"/>
    <w:bookmarkEnd w:id="12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bookmarkStart w:id="123" w:name="P123"/>
    <w:bookmarkEnd w:id="12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поступившее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в </w:t>
      </w:r>
      <w:r>
        <w:rPr>
          <w:sz w:val="20"/>
        </w:rPr>
        <w:t xml:space="preserve">порядке</w:t>
      </w:r>
      <w:r>
        <w:rPr>
          <w:sz w:val="20"/>
        </w:rPr>
        <w:t xml:space="preserve">, установленном нормативным правовым актом государственного органа:</w:t>
      </w:r>
    </w:p>
    <w:bookmarkStart w:id="124" w:name="P124"/>
    <w:bookmarkEnd w:id="12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</w:p>
    <w:bookmarkStart w:id="125" w:name="P125"/>
    <w:bookmarkEnd w:id="12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bookmarkStart w:id="126" w:name="P126"/>
    <w:bookmarkEnd w:id="12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заявление государственного служащего о невозможности выполнить требования Федерального </w:t>
      </w:r>
      <w:hyperlink w:history="0" r:id="rId62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63" w:tooltip="Указ Президента РФ от 08.03.2015 N 120 (ред. от 15.07.2015) &quot;О некоторых вопросах противодействия корруп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08.03.2015 N 120)</w:t>
      </w:r>
    </w:p>
    <w:bookmarkStart w:id="128" w:name="P128"/>
    <w:bookmarkEnd w:id="12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64" w:tooltip="Указ Президента РФ от 22.12.2015 N 650 (ред. от 05.08.2024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&quot; (вместе с &quot;Положением о порядке сообщения лицами, замещающими отдельные госуд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22.12.2015 N 650)</w:t>
      </w:r>
    </w:p>
    <w:bookmarkStart w:id="130" w:name="P130"/>
    <w:bookmarkEnd w:id="13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представление руководителя государственного органа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государственном органе мер по предупреждению коррупции;</w:t>
      </w:r>
    </w:p>
    <w:bookmarkStart w:id="131" w:name="P131"/>
    <w:bookmarkEnd w:id="13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представление руководителем государственного органа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w:history="0" r:id="rId65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sz w:val="20"/>
            <w:color w:val="0000ff"/>
          </w:rPr>
          <w:t xml:space="preserve">частью 1 статьи 3</w:t>
        </w:r>
      </w:hyperlink>
      <w:r>
        <w:rPr>
          <w:sz w:val="20"/>
        </w:rP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</w:p>
    <w:p>
      <w:pPr>
        <w:pStyle w:val="0"/>
        <w:jc w:val="both"/>
      </w:pPr>
      <w:r>
        <w:rPr>
          <w:sz w:val="20"/>
        </w:rPr>
        <w:t xml:space="preserve">(пп. "г" введен </w:t>
      </w:r>
      <w:hyperlink w:history="0" r:id="rId66" w:tooltip="Указ Президента РФ от 02.04.2013 N 309 (ред. от 06.10.2025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02.04.2013 N 309)</w:t>
      </w:r>
    </w:p>
    <w:bookmarkStart w:id="133" w:name="P133"/>
    <w:bookmarkEnd w:id="13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поступившее в соответствии с </w:t>
      </w:r>
      <w:hyperlink w:history="0" r:id="rId67" w:tooltip="Федеральный закон от 25.12.2008 N 273-ФЗ (ред. от 28.12.2024) &quot;О противодействии коррупции&quot; {КонсультантПлюс}">
        <w:r>
          <w:rPr>
            <w:sz w:val="20"/>
            <w:color w:val="0000ff"/>
          </w:rPr>
          <w:t xml:space="preserve">частью 4 статьи 12</w:t>
        </w:r>
      </w:hyperlink>
      <w:r>
        <w:rPr>
          <w:sz w:val="20"/>
        </w:rPr>
        <w:t xml:space="preserve"> Федерального закона от 25 декабря 2008 г. N 273-ФЗ "О противодействии коррупции" и </w:t>
      </w:r>
      <w:hyperlink w:history="0" r:id="rId68" w:tooltip="&quot;Трудовой кодекс Российской Федерации&quot; от 30.12.2001 N 197-ФЗ (ред. от 29.09.2025) {КонсультантПлюс}">
        <w:r>
          <w:rPr>
            <w:sz w:val="20"/>
            <w:color w:val="0000ff"/>
          </w:rPr>
          <w:t xml:space="preserve">статьей 64.1</w:t>
        </w:r>
      </w:hyperlink>
      <w:r>
        <w:rPr>
          <w:sz w:val="20"/>
        </w:rPr>
        <w:t xml:space="preserve">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>
      <w:pPr>
        <w:pStyle w:val="0"/>
        <w:jc w:val="both"/>
      </w:pPr>
      <w:r>
        <w:rPr>
          <w:sz w:val="20"/>
        </w:rPr>
        <w:t xml:space="preserve">(пп. "д" в ред. </w:t>
      </w:r>
      <w:hyperlink w:history="0" r:id="rId69" w:tooltip="Указ Президента РФ от 08.03.2015 N 120 (ред. от 15.07.2015) &quot;О некоторых вопросах противодействия корруп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08.03.2015 N 120)</w:t>
      </w:r>
    </w:p>
    <w:bookmarkStart w:id="135" w:name="P135"/>
    <w:bookmarkEnd w:id="13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>
      <w:pPr>
        <w:pStyle w:val="0"/>
        <w:jc w:val="both"/>
      </w:pPr>
      <w:r>
        <w:rPr>
          <w:sz w:val="20"/>
        </w:rPr>
        <w:t xml:space="preserve">(пп. "е" введен </w:t>
      </w:r>
      <w:hyperlink w:history="0" r:id="rId70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25.01.2024 N 71)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bookmarkStart w:id="138" w:name="P138"/>
    <w:bookmarkEnd w:id="13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17.1. Обращение, указанное в </w:t>
      </w:r>
      <w:hyperlink w:history="0" w:anchor="P124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...">
        <w:r>
          <w:rPr>
            <w:sz w:val="20"/>
            <w:color w:val="0000ff"/>
          </w:rPr>
          <w:t xml:space="preserve">абзаце втором подпункта "б" пункта 16</w:t>
        </w:r>
      </w:hyperlink>
      <w:r>
        <w:rPr>
          <w:sz w:val="20"/>
        </w:rPr>
        <w:t xml:space="preserve"> настоящего Положения, подается гражданином, замещавшим должность государственной службы в государственном органе, в подразделение кадровой службы государственного органа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подразделении кадровой службы государственного органа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w:history="0" r:id="rId71" w:tooltip="Федеральный закон от 25.12.2008 N 273-ФЗ (ред. от 28.12.2024) &quot;О противодействии коррупции&quot; {КонсультантПлюс}">
        <w:r>
          <w:rPr>
            <w:sz w:val="20"/>
            <w:color w:val="0000ff"/>
          </w:rPr>
          <w:t xml:space="preserve">статьи 12</w:t>
        </w:r>
      </w:hyperlink>
      <w:r>
        <w:rPr>
          <w:sz w:val="20"/>
        </w:rPr>
        <w:t xml:space="preserve"> Федерального закона от 25 декабря 2008 г. N 273-ФЗ "О противодействии коррупции".</w:t>
      </w:r>
    </w:p>
    <w:p>
      <w:pPr>
        <w:pStyle w:val="0"/>
        <w:jc w:val="both"/>
      </w:pPr>
      <w:r>
        <w:rPr>
          <w:sz w:val="20"/>
        </w:rPr>
        <w:t xml:space="preserve">(п. 17.1 введен </w:t>
      </w:r>
      <w:hyperlink w:history="0" r:id="rId72" w:tooltip="Указ Президента РФ от 23.06.2014 N 453 &quot;О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23.06.2014 N 453; в ред. </w:t>
      </w:r>
      <w:hyperlink w:history="0" r:id="rId73" w:tooltip="Указ Президента РФ от 22.12.2015 N 650 (ред. от 05.08.2024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&quot; (вместе с &quot;Положением о порядке сообщения лицами, замещающими отдельные госуд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22.12.2015 N 650)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17.2. Обращение, указанное в </w:t>
      </w:r>
      <w:hyperlink w:history="0" w:anchor="P124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...">
        <w:r>
          <w:rPr>
            <w:sz w:val="20"/>
            <w:color w:val="0000ff"/>
          </w:rPr>
          <w:t xml:space="preserve">абзаце втором подпункта "б" пункта 16</w:t>
        </w:r>
      </w:hyperlink>
      <w:r>
        <w:rPr>
          <w:sz w:val="20"/>
        </w:rPr>
        <w:t xml:space="preserve">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>
      <w:pPr>
        <w:pStyle w:val="0"/>
        <w:jc w:val="both"/>
      </w:pPr>
      <w:r>
        <w:rPr>
          <w:sz w:val="20"/>
        </w:rPr>
        <w:t xml:space="preserve">(п. 17.2 введен </w:t>
      </w:r>
      <w:hyperlink w:history="0" r:id="rId74" w:tooltip="Указ Президента РФ от 23.06.2014 N 453 &quot;О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23.06.2014 N 453)</w:t>
      </w:r>
    </w:p>
    <w:bookmarkStart w:id="142" w:name="P142"/>
    <w:bookmarkEnd w:id="14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17.3. Уведомление, указанное в </w:t>
      </w:r>
      <w:hyperlink w:history="0" w:anchor="P133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...">
        <w:r>
          <w:rPr>
            <w:sz w:val="20"/>
            <w:color w:val="0000ff"/>
          </w:rPr>
          <w:t xml:space="preserve">подпункте "д" пункта 16</w:t>
        </w:r>
      </w:hyperlink>
      <w:r>
        <w:rPr>
          <w:sz w:val="20"/>
        </w:rPr>
        <w:t xml:space="preserve"> 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службы в государственном органе, требований </w:t>
      </w:r>
      <w:hyperlink w:history="0" r:id="rId75" w:tooltip="Федеральный закон от 25.12.2008 N 273-ФЗ (ред. от 28.12.2024) &quot;О противодействии коррупции&quot; {КонсультантПлюс}">
        <w:r>
          <w:rPr>
            <w:sz w:val="20"/>
            <w:color w:val="0000ff"/>
          </w:rPr>
          <w:t xml:space="preserve">статьи 12</w:t>
        </w:r>
      </w:hyperlink>
      <w:r>
        <w:rPr>
          <w:sz w:val="20"/>
        </w:rPr>
        <w:t xml:space="preserve"> Федерального закона от 25 декабря 2008 г. N 273-ФЗ "О противодействии коррупции".</w:t>
      </w:r>
    </w:p>
    <w:p>
      <w:pPr>
        <w:pStyle w:val="0"/>
        <w:jc w:val="both"/>
      </w:pPr>
      <w:r>
        <w:rPr>
          <w:sz w:val="20"/>
        </w:rPr>
        <w:t xml:space="preserve">(п. 17.3 введен </w:t>
      </w:r>
      <w:hyperlink w:history="0" r:id="rId76" w:tooltip="Указ Президента РФ от 23.06.2014 N 453 &quot;О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23.06.2014 N 453; в ред. </w:t>
      </w:r>
      <w:hyperlink w:history="0" r:id="rId77" w:tooltip="Указ Президента РФ от 22.12.2015 N 650 (ред. от 05.08.2024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&quot; (вместе с &quot;Положением о порядке сообщения лицами, замещающими отдельные госуд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22.12.2015 N 650)</w:t>
      </w:r>
    </w:p>
    <w:bookmarkStart w:id="144" w:name="P144"/>
    <w:bookmarkEnd w:id="14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17(4). Уведомления, указанные в </w:t>
      </w:r>
      <w:hyperlink w:history="0" w:anchor="P128" w:tooltip="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sz w:val="20"/>
            <w:color w:val="0000ff"/>
          </w:rPr>
          <w:t xml:space="preserve">абзаце пятом подпункта "б"</w:t>
        </w:r>
      </w:hyperlink>
      <w:r>
        <w:rPr>
          <w:sz w:val="20"/>
        </w:rPr>
        <w:t xml:space="preserve"> и </w:t>
      </w:r>
      <w:hyperlink w:history="0" w:anchor="P135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0"/>
            <w:color w:val="0000ff"/>
          </w:rPr>
          <w:t xml:space="preserve">подпункте "е" пункта 16</w:t>
        </w:r>
      </w:hyperlink>
      <w:r>
        <w:rPr>
          <w:sz w:val="20"/>
        </w:rPr>
        <w:t xml:space="preserve"> настоящего Положения, рассматриваются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мотивированных заключений по результатам рассмотрения уведомлений.</w:t>
      </w:r>
    </w:p>
    <w:p>
      <w:pPr>
        <w:pStyle w:val="0"/>
        <w:jc w:val="both"/>
      </w:pPr>
      <w:r>
        <w:rPr>
          <w:sz w:val="20"/>
        </w:rPr>
        <w:t xml:space="preserve">(п. 17(4) в ред. </w:t>
      </w:r>
      <w:hyperlink w:history="0" r:id="rId78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25.01.2024 N 71)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17.5. При подготовке мотивированного заключения по результатам рассмотрения обращения, указанного в </w:t>
      </w:r>
      <w:hyperlink w:history="0" w:anchor="P124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...">
        <w:r>
          <w:rPr>
            <w:sz w:val="20"/>
            <w:color w:val="0000ff"/>
          </w:rPr>
          <w:t xml:space="preserve">абзаце втором подпункта "б" пункта 16</w:t>
        </w:r>
      </w:hyperlink>
      <w:r>
        <w:rPr>
          <w:sz w:val="20"/>
        </w:rPr>
        <w:t xml:space="preserve"> настоящего Положения, или уведомлений, указанных в </w:t>
      </w:r>
      <w:hyperlink w:history="0" w:anchor="P128" w:tooltip="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sz w:val="20"/>
            <w:color w:val="0000ff"/>
          </w:rPr>
          <w:t xml:space="preserve">абзаце пятом подпункта "б"</w:t>
        </w:r>
      </w:hyperlink>
      <w:r>
        <w:rPr>
          <w:sz w:val="20"/>
        </w:rPr>
        <w:t xml:space="preserve"> и </w:t>
      </w:r>
      <w:hyperlink w:history="0" w:anchor="P133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...">
        <w:r>
          <w:rPr>
            <w:sz w:val="20"/>
            <w:color w:val="0000ff"/>
          </w:rPr>
          <w:t xml:space="preserve">подпунктах "д"</w:t>
        </w:r>
      </w:hyperlink>
      <w:r>
        <w:rPr>
          <w:sz w:val="20"/>
        </w:rPr>
        <w:t xml:space="preserve"> и </w:t>
      </w:r>
      <w:hyperlink w:history="0" w:anchor="P135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0"/>
            <w:color w:val="0000ff"/>
          </w:rPr>
          <w:t xml:space="preserve">"е" пункта 16</w:t>
        </w:r>
      </w:hyperlink>
      <w:r>
        <w:rPr>
          <w:sz w:val="20"/>
        </w:rPr>
        <w:t xml:space="preserve"> настоящего Положения, должностные лица кадрового подразделения государственного органа имеют право проводить собеседование с государственным служащим, представившим обращение или уведомление, получать от него письменные пояснения, а руководитель государственного органа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"Посейдон",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>
      <w:pPr>
        <w:pStyle w:val="0"/>
        <w:jc w:val="both"/>
      </w:pPr>
      <w:r>
        <w:rPr>
          <w:sz w:val="20"/>
        </w:rPr>
        <w:t xml:space="preserve">(п. 17.5 введен </w:t>
      </w:r>
      <w:hyperlink w:history="0" r:id="rId79" w:tooltip="Указ Президента РФ от 22.12.2015 N 650 (ред. от 05.08.2024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&quot; (вместе с &quot;Положением о порядке сообщения лицами, замещающими отдельные госуд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22.12.2015 N 650; в ред. Указов Президента РФ от 25.04.2022 </w:t>
      </w:r>
      <w:hyperlink w:history="0" r:id="rId80" w:tooltip="Указ Президента РФ от 25.04.2022 N 232 (ред. от 26.10.2023)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информационной системе в области противодействия коррупции &quot;Посейдон&quot;) {КонсультантПлюс}">
        <w:r>
          <w:rPr>
            <w:sz w:val="20"/>
            <w:color w:val="0000ff"/>
          </w:rPr>
          <w:t xml:space="preserve">N 232</w:t>
        </w:r>
      </w:hyperlink>
      <w:r>
        <w:rPr>
          <w:sz w:val="20"/>
        </w:rPr>
        <w:t xml:space="preserve">, от 25.01.2024 </w:t>
      </w:r>
      <w:hyperlink w:history="0" r:id="rId81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sz w:val="20"/>
            <w:color w:val="0000ff"/>
          </w:rPr>
          <w:t xml:space="preserve">N 71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17.6. Мотивированные заключения, предусмотренные </w:t>
      </w:r>
      <w:hyperlink w:history="0" w:anchor="P138" w:tooltip="17.1. Обращение, указанное в абзаце втором подпункта &quot;б&quot; пункта 16 настоящего Положения, подается гражданином, замещавшим должность государственной службы в государственном органе, в подразделение кадровой службы государственного органа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...">
        <w:r>
          <w:rPr>
            <w:sz w:val="20"/>
            <w:color w:val="0000ff"/>
          </w:rPr>
          <w:t xml:space="preserve">пунктами 17.1</w:t>
        </w:r>
      </w:hyperlink>
      <w:r>
        <w:rPr>
          <w:sz w:val="20"/>
        </w:rPr>
        <w:t xml:space="preserve">, </w:t>
      </w:r>
      <w:hyperlink w:history="0" w:anchor="P142" w:tooltip="17.3. Уведомление, указанное в подпункте &quot;д&quot; пункта 16 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службы в государственном органе, требований статьи 12 Федерального закона от 25 декабря 2008 г. N 273-ФЗ &quot;О противодействии коррупции&quot;.">
        <w:r>
          <w:rPr>
            <w:sz w:val="20"/>
            <w:color w:val="0000ff"/>
          </w:rPr>
          <w:t xml:space="preserve">17.3</w:t>
        </w:r>
      </w:hyperlink>
      <w:r>
        <w:rPr>
          <w:sz w:val="20"/>
        </w:rPr>
        <w:t xml:space="preserve"> и </w:t>
      </w:r>
      <w:hyperlink w:history="0" w:anchor="P144" w:tooltip="17(4). Уведомления, указанные в абзаце пятом подпункта &quot;б&quot; и подпункте &quot;е&quot; пункта 16 настоящего Положения, рассматриваю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ых заключений по результатам рассмотрения уведомлений.">
        <w:r>
          <w:rPr>
            <w:sz w:val="20"/>
            <w:color w:val="0000ff"/>
          </w:rPr>
          <w:t xml:space="preserve">17.4</w:t>
        </w:r>
      </w:hyperlink>
      <w:r>
        <w:rPr>
          <w:sz w:val="20"/>
        </w:rPr>
        <w:t xml:space="preserve"> настоящего Положения, должны содержать: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информацию, изложенную в обращениях или уведомлениях, указанных в </w:t>
      </w:r>
      <w:hyperlink w:history="0" w:anchor="P124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...">
        <w:r>
          <w:rPr>
            <w:sz w:val="20"/>
            <w:color w:val="0000ff"/>
          </w:rPr>
          <w:t xml:space="preserve">абзацах втором</w:t>
        </w:r>
      </w:hyperlink>
      <w:r>
        <w:rPr>
          <w:sz w:val="20"/>
        </w:rPr>
        <w:t xml:space="preserve"> и </w:t>
      </w:r>
      <w:hyperlink w:history="0" w:anchor="P128" w:tooltip="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sz w:val="20"/>
            <w:color w:val="0000ff"/>
          </w:rPr>
          <w:t xml:space="preserve">пятом подпункта "б"</w:t>
        </w:r>
      </w:hyperlink>
      <w:r>
        <w:rPr>
          <w:sz w:val="20"/>
        </w:rPr>
        <w:t xml:space="preserve"> и </w:t>
      </w:r>
      <w:hyperlink w:history="0" w:anchor="P133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...">
        <w:r>
          <w:rPr>
            <w:sz w:val="20"/>
            <w:color w:val="0000ff"/>
          </w:rPr>
          <w:t xml:space="preserve">подпунктах "д"</w:t>
        </w:r>
      </w:hyperlink>
      <w:r>
        <w:rPr>
          <w:sz w:val="20"/>
        </w:rPr>
        <w:t xml:space="preserve"> и </w:t>
      </w:r>
      <w:hyperlink w:history="0" w:anchor="P135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0"/>
            <w:color w:val="0000ff"/>
          </w:rPr>
          <w:t xml:space="preserve">"е" пункта 16</w:t>
        </w:r>
      </w:hyperlink>
      <w:r>
        <w:rPr>
          <w:sz w:val="20"/>
        </w:rPr>
        <w:t xml:space="preserve"> настоящего Положения;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2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25.01.2024 N 71)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мотивированный вывод по результатам предварительного рассмотрения обращений и уведомлений, указанных в </w:t>
      </w:r>
      <w:hyperlink w:history="0" w:anchor="P124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...">
        <w:r>
          <w:rPr>
            <w:sz w:val="20"/>
            <w:color w:val="0000ff"/>
          </w:rPr>
          <w:t xml:space="preserve">абзацах втором</w:t>
        </w:r>
      </w:hyperlink>
      <w:r>
        <w:rPr>
          <w:sz w:val="20"/>
        </w:rPr>
        <w:t xml:space="preserve"> и </w:t>
      </w:r>
      <w:hyperlink w:history="0" w:anchor="P128" w:tooltip="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sz w:val="20"/>
            <w:color w:val="0000ff"/>
          </w:rPr>
          <w:t xml:space="preserve">пятом подпункта "б"</w:t>
        </w:r>
      </w:hyperlink>
      <w:r>
        <w:rPr>
          <w:sz w:val="20"/>
        </w:rPr>
        <w:t xml:space="preserve">, </w:t>
      </w:r>
      <w:hyperlink w:history="0" w:anchor="P133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...">
        <w:r>
          <w:rPr>
            <w:sz w:val="20"/>
            <w:color w:val="0000ff"/>
          </w:rPr>
          <w:t xml:space="preserve">подпунктах "д"</w:t>
        </w:r>
      </w:hyperlink>
      <w:r>
        <w:rPr>
          <w:sz w:val="20"/>
        </w:rPr>
        <w:t xml:space="preserve"> и </w:t>
      </w:r>
      <w:hyperlink w:history="0" w:anchor="P135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0"/>
            <w:color w:val="0000ff"/>
          </w:rPr>
          <w:t xml:space="preserve">"е" пункта 16</w:t>
        </w:r>
      </w:hyperlink>
      <w:r>
        <w:rPr>
          <w:sz w:val="20"/>
        </w:rPr>
        <w:t xml:space="preserve"> настоящего Положения, а также рекомендации для принятия одного из решений в соответствии с </w:t>
      </w:r>
      <w:hyperlink w:history="0" w:anchor="P180" w:tooltip="24. По итогам рассмотрения вопроса, указанного в абзаце втором подпункта &quot;б&quot; пункта 16 настоящего Положения, комиссия принимает одно из следующих решений:">
        <w:r>
          <w:rPr>
            <w:sz w:val="20"/>
            <w:color w:val="0000ff"/>
          </w:rPr>
          <w:t xml:space="preserve">пунктами 24</w:t>
        </w:r>
      </w:hyperlink>
      <w:r>
        <w:rPr>
          <w:sz w:val="20"/>
        </w:rPr>
        <w:t xml:space="preserve">, </w:t>
      </w:r>
      <w:hyperlink w:history="0" w:anchor="P195" w:tooltip="25.3. По итогам рассмотрения вопроса, указанного в абзаце пятом подпункта &quot;б&quot; пункта 16 настоящего Положения, комиссия принимает одно из следующих решений:">
        <w:r>
          <w:rPr>
            <w:sz w:val="20"/>
            <w:color w:val="0000ff"/>
          </w:rPr>
          <w:t xml:space="preserve">25(3)</w:t>
        </w:r>
      </w:hyperlink>
      <w:r>
        <w:rPr>
          <w:sz w:val="20"/>
        </w:rPr>
        <w:t xml:space="preserve">, </w:t>
      </w:r>
      <w:hyperlink w:history="0" w:anchor="P200" w:tooltip="25(4). По итогам рассмотрения вопроса, указанного в подпункте &quot;е&quot; пункта 16 настоящего Положения, комиссия принимает одно из следующих решений:">
        <w:r>
          <w:rPr>
            <w:sz w:val="20"/>
            <w:color w:val="0000ff"/>
          </w:rPr>
          <w:t xml:space="preserve">25(4)</w:t>
        </w:r>
      </w:hyperlink>
      <w:r>
        <w:rPr>
          <w:sz w:val="20"/>
        </w:rPr>
        <w:t xml:space="preserve">, </w:t>
      </w:r>
      <w:hyperlink w:history="0" w:anchor="P206" w:tooltip="26.1. По итогам рассмотрения вопроса, указанного в подпункте &quot;д&quot; пункта 16 настоящего Положения, комиссия принимает в отношении гражданина, замещавшего должность государственной службы в государственном органе, одно из следующих решений:">
        <w:r>
          <w:rPr>
            <w:sz w:val="20"/>
            <w:color w:val="0000ff"/>
          </w:rPr>
          <w:t xml:space="preserve">26(1)</w:t>
        </w:r>
      </w:hyperlink>
      <w:r>
        <w:rPr>
          <w:sz w:val="20"/>
        </w:rPr>
        <w:t xml:space="preserve"> настоящего Положения или иного решения.</w:t>
      </w:r>
    </w:p>
    <w:p>
      <w:pPr>
        <w:pStyle w:val="0"/>
        <w:jc w:val="both"/>
      </w:pPr>
      <w:r>
        <w:rPr>
          <w:sz w:val="20"/>
        </w:rPr>
        <w:t xml:space="preserve">(пп. "в" в ред. </w:t>
      </w:r>
      <w:hyperlink w:history="0" r:id="rId83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25.01.2024 N 71)</w:t>
      </w:r>
    </w:p>
    <w:p>
      <w:pPr>
        <w:pStyle w:val="0"/>
        <w:jc w:val="both"/>
      </w:pPr>
      <w:r>
        <w:rPr>
          <w:sz w:val="20"/>
        </w:rPr>
        <w:t xml:space="preserve">(п. 17.6 введен </w:t>
      </w:r>
      <w:hyperlink w:history="0" r:id="rId84" w:tooltip="Указ Президента РФ от 19.09.2017 N 431 (ред. от 26.06.2023) &quot;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19.09.2017 N 431)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18. Председатель комиссии при поступлении к нему в порядке, предусмотренном нормативным правовым актом государственного органа, информации, содержащей основания для проведения заседания комиссии: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history="0" w:anchor="P160" w:tooltip="18.1. Заседание комиссии по рассмотрению заявлений, указанных в абзацах третьем и четвертом подпункта &quot;б&quot; пункта 16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">
        <w:r>
          <w:rPr>
            <w:sz w:val="20"/>
            <w:color w:val="0000ff"/>
          </w:rPr>
          <w:t xml:space="preserve">пунктами 18.1</w:t>
        </w:r>
      </w:hyperlink>
      <w:r>
        <w:rPr>
          <w:sz w:val="20"/>
        </w:rPr>
        <w:t xml:space="preserve"> и </w:t>
      </w:r>
      <w:hyperlink w:history="0" w:anchor="P162" w:tooltip="18(2). Уведомления, указанные в подпунктах &quot;д&quot; и &quot;е&quot; пункта 16 настоящего Положения, как правило, рассматриваются на очередном (плановом) заседании комиссии.">
        <w:r>
          <w:rPr>
            <w:sz w:val="20"/>
            <w:color w:val="0000ff"/>
          </w:rPr>
          <w:t xml:space="preserve">18.2</w:t>
        </w:r>
      </w:hyperlink>
      <w:r>
        <w:rPr>
          <w:sz w:val="20"/>
        </w:rPr>
        <w:t xml:space="preserve"> настоящего Положения;</w:t>
      </w:r>
    </w:p>
    <w:p>
      <w:pPr>
        <w:pStyle w:val="0"/>
        <w:jc w:val="both"/>
      </w:pPr>
      <w:r>
        <w:rPr>
          <w:sz w:val="20"/>
        </w:rPr>
        <w:t xml:space="preserve">(пп. "а" в ред. </w:t>
      </w:r>
      <w:hyperlink w:history="0" r:id="rId85" w:tooltip="Указ Президента РФ от 22.12.2015 N 650 (ред. от 05.08.2024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&quot; (вместе с &quot;Положением о порядке сообщения лицами, замещающими отдельные госуд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22.12.2015 N 650)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организует ознакомление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и с результатами ее проверки;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рассматривает ходатайства о приглашении на заседание комиссии лиц, указанных в </w:t>
      </w:r>
      <w:hyperlink w:history="0" w:anchor="P116" w:tooltip="б) другие государственные служащие, замещающие должности государственной службы в государственном органе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...">
        <w:r>
          <w:rPr>
            <w:sz w:val="20"/>
            <w:color w:val="0000ff"/>
          </w:rPr>
          <w:t xml:space="preserve">подпункте "б" пункта 13</w:t>
        </w:r>
      </w:hyperlink>
      <w:r>
        <w:rPr>
          <w:sz w:val="20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bookmarkStart w:id="160" w:name="P160"/>
    <w:bookmarkEnd w:id="16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18.1. Заседание комиссии по рассмотрению заявлений, указанных в </w:t>
      </w:r>
      <w:hyperlink w:history="0" w:anchor="P125" w:tooltip="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">
        <w:r>
          <w:rPr>
            <w:sz w:val="20"/>
            <w:color w:val="0000ff"/>
          </w:rPr>
          <w:t xml:space="preserve">абзацах третьем</w:t>
        </w:r>
      </w:hyperlink>
      <w:r>
        <w:rPr>
          <w:sz w:val="20"/>
        </w:rPr>
        <w:t xml:space="preserve"> и </w:t>
      </w:r>
      <w:hyperlink w:history="0" w:anchor="P126" w:tooltip="заявление государственного служащего о невозможности выполнить требования Федерального закона от 7 мая 2013 г. N 79-ФЗ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(далее - Федеральный закон &quot;О запрете отдельным категориям лиц открывать и иметь счета (вклады), хранить наличные денежные ...">
        <w:r>
          <w:rPr>
            <w:sz w:val="20"/>
            <w:color w:val="0000ff"/>
          </w:rPr>
          <w:t xml:space="preserve">четвертом подпункта "б" пункта 16</w:t>
        </w:r>
      </w:hyperlink>
      <w:r>
        <w:rPr>
          <w:sz w:val="20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>
      <w:pPr>
        <w:pStyle w:val="0"/>
        <w:jc w:val="both"/>
      </w:pPr>
      <w:r>
        <w:rPr>
          <w:sz w:val="20"/>
        </w:rPr>
        <w:t xml:space="preserve">(п. 18.1 введен </w:t>
      </w:r>
      <w:hyperlink w:history="0" r:id="rId86" w:tooltip="Указ Президента РФ от 23.06.2014 N 453 &quot;О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23.06.2014 N 453; в ред. </w:t>
      </w:r>
      <w:hyperlink w:history="0" r:id="rId87" w:tooltip="Указ Президента РФ от 22.12.2015 N 650 (ред. от 05.08.2024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&quot; (вместе с &quot;Положением о порядке сообщения лицами, замещающими отдельные госуд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22.12.2015 N 650)</w:t>
      </w:r>
    </w:p>
    <w:bookmarkStart w:id="162" w:name="P162"/>
    <w:bookmarkEnd w:id="16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18(2). Уведомления, указанные в </w:t>
      </w:r>
      <w:hyperlink w:history="0" w:anchor="P133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...">
        <w:r>
          <w:rPr>
            <w:sz w:val="20"/>
            <w:color w:val="0000ff"/>
          </w:rPr>
          <w:t xml:space="preserve">подпунктах "д"</w:t>
        </w:r>
      </w:hyperlink>
      <w:r>
        <w:rPr>
          <w:sz w:val="20"/>
        </w:rPr>
        <w:t xml:space="preserve"> и </w:t>
      </w:r>
      <w:hyperlink w:history="0" w:anchor="P135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0"/>
            <w:color w:val="0000ff"/>
          </w:rPr>
          <w:t xml:space="preserve">"е" пункта 16</w:t>
        </w:r>
      </w:hyperlink>
      <w:r>
        <w:rPr>
          <w:sz w:val="20"/>
        </w:rPr>
        <w:t xml:space="preserve"> настоящего Положения, как правило, рассматриваются на очередном (плановом) заседании комиссии.</w:t>
      </w:r>
    </w:p>
    <w:p>
      <w:pPr>
        <w:pStyle w:val="0"/>
        <w:jc w:val="both"/>
      </w:pPr>
      <w:r>
        <w:rPr>
          <w:sz w:val="20"/>
        </w:rPr>
        <w:t xml:space="preserve">(п. 18(2) в ред. </w:t>
      </w:r>
      <w:hyperlink w:history="0" r:id="rId88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25.01.2024 N 71)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19. Заседание комиссии проводится, как правило,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государственном органе. О намерении лично присутствовать на заседании комиссии государственный служащий или гражданин указывает в обращении, заявлении или уведомлении, представляемых в соответствии с </w:t>
      </w:r>
      <w:hyperlink w:history="0" w:anchor="P123" w:tooltip="б) поступившее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в порядке, установленном нормативным правовым актом государственного органа:">
        <w:r>
          <w:rPr>
            <w:sz w:val="20"/>
            <w:color w:val="0000ff"/>
          </w:rPr>
          <w:t xml:space="preserve">подпунктами "б"</w:t>
        </w:r>
      </w:hyperlink>
      <w:r>
        <w:rPr>
          <w:sz w:val="20"/>
        </w:rPr>
        <w:t xml:space="preserve"> и </w:t>
      </w:r>
      <w:hyperlink w:history="0" w:anchor="P135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0"/>
            <w:color w:val="0000ff"/>
          </w:rPr>
          <w:t xml:space="preserve">"е" пункта 16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  <w:jc w:val="both"/>
      </w:pPr>
      <w:r>
        <w:rPr>
          <w:sz w:val="20"/>
        </w:rPr>
        <w:t xml:space="preserve">(в ред. Указов Президента РФ от 22.12.2015 </w:t>
      </w:r>
      <w:hyperlink w:history="0" r:id="rId89" w:tooltip="Указ Президента РФ от 22.12.2015 N 650 (ред. от 05.08.2024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&quot; (вместе с &quot;Положением о порядке сообщения лицами, замещающими отдельные госуд {КонсультантПлюс}">
        <w:r>
          <w:rPr>
            <w:sz w:val="20"/>
            <w:color w:val="0000ff"/>
          </w:rPr>
          <w:t xml:space="preserve">N 650</w:t>
        </w:r>
      </w:hyperlink>
      <w:r>
        <w:rPr>
          <w:sz w:val="20"/>
        </w:rPr>
        <w:t xml:space="preserve">, от 25.01.2024 </w:t>
      </w:r>
      <w:hyperlink w:history="0" r:id="rId90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sz w:val="20"/>
            <w:color w:val="0000ff"/>
          </w:rPr>
          <w:t xml:space="preserve">N 71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19.1. Заседания комиссии могут проводиться в отсутствие государственного служащего или гражданина в случае: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если в обращении, заявлении или уведомлении, предусмотренных </w:t>
      </w:r>
      <w:hyperlink w:history="0" w:anchor="P123" w:tooltip="б) поступившее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в порядке, установленном нормативным правовым актом государственного органа:">
        <w:r>
          <w:rPr>
            <w:sz w:val="20"/>
            <w:color w:val="0000ff"/>
          </w:rPr>
          <w:t xml:space="preserve">подпунктами "б"</w:t>
        </w:r>
      </w:hyperlink>
      <w:r>
        <w:rPr>
          <w:sz w:val="20"/>
        </w:rPr>
        <w:t xml:space="preserve"> и </w:t>
      </w:r>
      <w:hyperlink w:history="0" w:anchor="P135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0"/>
            <w:color w:val="0000ff"/>
          </w:rPr>
          <w:t xml:space="preserve">"е" пункта 16</w:t>
        </w:r>
      </w:hyperlink>
      <w:r>
        <w:rPr>
          <w:sz w:val="20"/>
        </w:rPr>
        <w:t xml:space="preserve"> настоящего Положения, не содержится указания о намерении государственного служащего или гражданина лично присутствовать на заседании комиссии;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91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25.01.2024 N 71)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если государственный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>
      <w:pPr>
        <w:pStyle w:val="0"/>
        <w:jc w:val="both"/>
      </w:pPr>
      <w:r>
        <w:rPr>
          <w:sz w:val="20"/>
        </w:rPr>
        <w:t xml:space="preserve">(п. 19.1 введен </w:t>
      </w:r>
      <w:hyperlink w:history="0" r:id="rId92" w:tooltip="Указ Президента РФ от 22.12.2015 N 650 (ред. от 05.08.2024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&quot; (вместе с &quot;Положением о порядке сообщения лицами, замещающими отдельные госуд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22.12.2015 N 650)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20. На заседании комиссии заслушиваются пояснения государственного служащего или гражданина, замещавшего должность государственной службы в государственном органе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>
      <w:pPr>
        <w:pStyle w:val="0"/>
        <w:jc w:val="both"/>
      </w:pPr>
      <w:r>
        <w:rPr>
          <w:sz w:val="20"/>
        </w:rPr>
        <w:t xml:space="preserve">(п. 20 в ред. </w:t>
      </w:r>
      <w:hyperlink w:history="0" r:id="rId93" w:tooltip="Указ Президента РФ от 23.06.2014 N 453 &quot;О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23.06.2014 N 453)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21. Члены комиссии и лица, участвовавшие в ее заседании, не вправе разглашать сведения, ставшие им известными в ходе работы комиссии.</w:t>
      </w:r>
    </w:p>
    <w:bookmarkStart w:id="174" w:name="P174"/>
    <w:bookmarkEnd w:id="17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22. По итогам рассмотрения вопроса, указанного в </w:t>
      </w:r>
      <w:hyperlink w:history="0" w:anchor="P121" w:tooltip="о представлении государственным служащим недостоверных или неполных сведений, предусмотренных подпунктом &quot;а&quot; пункта 1 названного Положения;">
        <w:r>
          <w:rPr>
            <w:sz w:val="20"/>
            <w:color w:val="0000ff"/>
          </w:rPr>
          <w:t xml:space="preserve">абзаце втором подпункта "а" пункта 16</w:t>
        </w:r>
      </w:hyperlink>
      <w:r>
        <w:rPr>
          <w:sz w:val="20"/>
        </w:rPr>
        <w:t xml:space="preserve"> настоящего Положения, комиссия принимает одно из следующих решений:</w:t>
      </w:r>
    </w:p>
    <w:bookmarkStart w:id="175" w:name="P175"/>
    <w:bookmarkEnd w:id="17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установить, что сведения, представленные государственным служащим в соответствии с </w:t>
      </w:r>
      <w:hyperlink w:history="0" r:id="rId94" w:tooltip="Указ Президента РФ от 21.09.2009 N 1065 (ред. от 06.10.202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{КонсультантПлюс}">
        <w:r>
          <w:rPr>
            <w:sz w:val="20"/>
            <w:color w:val="0000ff"/>
          </w:rPr>
          <w:t xml:space="preserve">подпунктом "а" пункта 1</w:t>
        </w:r>
      </w:hyperlink>
      <w:r>
        <w:rPr>
          <w:sz w:val="20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являются достоверными и полными;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установить, что сведения, представленные государственным служащим в соответствии с </w:t>
      </w:r>
      <w:hyperlink w:history="0" r:id="rId95" w:tooltip="Указ Президента РФ от 21.09.2009 N 1065 (ред. от 06.10.202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{КонсультантПлюс}">
        <w:r>
          <w:rPr>
            <w:sz w:val="20"/>
            <w:color w:val="0000ff"/>
          </w:rPr>
          <w:t xml:space="preserve">подпунктом "а" пункта 1</w:t>
        </w:r>
      </w:hyperlink>
      <w:r>
        <w:rPr>
          <w:sz w:val="20"/>
        </w:rPr>
        <w:t xml:space="preserve"> Положения, названного в </w:t>
      </w:r>
      <w:hyperlink w:history="0" w:anchor="P175" w:tooltip="а) установить, что сведения, представленные государственным служащим в соответствии с подпунктом &quot;а&quot; пункта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являются достоверными и полн...">
        <w:r>
          <w:rPr>
            <w:sz w:val="20"/>
            <w:color w:val="0000ff"/>
          </w:rPr>
          <w:t xml:space="preserve">подпункте "а" настоящего пункта</w:t>
        </w:r>
      </w:hyperlink>
      <w:r>
        <w:rPr>
          <w:sz w:val="20"/>
        </w:rPr>
        <w:t xml:space="preserve">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23. По итогам рассмотрения вопроса, указанного в </w:t>
      </w:r>
      <w:hyperlink w:history="0" w:anchor="P122" w:tooltip="о несоблюдении государственным служащим требований к служебному поведению и (или) требований об урегулировании конфликта интересов;">
        <w:r>
          <w:rPr>
            <w:sz w:val="20"/>
            <w:color w:val="0000ff"/>
          </w:rPr>
          <w:t xml:space="preserve">абзаце третьем подпункта "а" пункта 16</w:t>
        </w:r>
      </w:hyperlink>
      <w:r>
        <w:rPr>
          <w:sz w:val="20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государственного органа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bookmarkStart w:id="180" w:name="P180"/>
    <w:bookmarkEnd w:id="18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24. По итогам рассмотрения вопроса, указанного в </w:t>
      </w:r>
      <w:hyperlink w:history="0" w:anchor="P124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...">
        <w:r>
          <w:rPr>
            <w:sz w:val="20"/>
            <w:color w:val="0000ff"/>
          </w:rPr>
          <w:t xml:space="preserve">абзаце втором подпункта "б" пункта 16</w:t>
        </w:r>
      </w:hyperlink>
      <w:r>
        <w:rPr>
          <w:sz w:val="20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25. По итогам рассмотрения вопроса, указанного в </w:t>
      </w:r>
      <w:hyperlink w:history="0" w:anchor="P125" w:tooltip="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">
        <w:r>
          <w:rPr>
            <w:sz w:val="20"/>
            <w:color w:val="0000ff"/>
          </w:rPr>
          <w:t xml:space="preserve">абзаце третьем подпункта "б" пункта 16</w:t>
        </w:r>
      </w:hyperlink>
      <w:r>
        <w:rPr>
          <w:sz w:val="20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по представлению указанных сведений;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25.1. По итогам рассмотрения вопроса, указанного в </w:t>
      </w:r>
      <w:hyperlink w:history="0" w:anchor="P131" w:tooltip="г) представление руководителем государственного органа материалов проверки, свидетельствующих о представлении государственным служащим недостоверных или неполных сведений, предусмотренных частью 1 статьи 3 Федерального закона от 3 декабря 2012 г. N 230-ФЗ &quot;О контроле за соответствием расходов лиц, замещающих государственные должности, и иных лиц их доходам&quot; (далее - Федеральный закон &quot;О контроле за соответствием расходов лиц, замещающих государственные должности, и иных лиц их доходам&quot;);">
        <w:r>
          <w:rPr>
            <w:sz w:val="20"/>
            <w:color w:val="0000ff"/>
          </w:rPr>
          <w:t xml:space="preserve">подпункте "г" пункта 16</w:t>
        </w:r>
      </w:hyperlink>
      <w:r>
        <w:rPr>
          <w:sz w:val="20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признать, что сведения, представленные государственным служащим в соответствии с </w:t>
      </w:r>
      <w:hyperlink w:history="0" r:id="rId96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sz w:val="20"/>
            <w:color w:val="0000ff"/>
          </w:rPr>
          <w:t xml:space="preserve">частью 1 статьи 3</w:t>
        </w:r>
      </w:hyperlink>
      <w:r>
        <w:rPr>
          <w:sz w:val="20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признать, что сведения, представленные государственным служащим в соответствии с </w:t>
      </w:r>
      <w:hyperlink w:history="0" r:id="rId97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sz w:val="20"/>
            <w:color w:val="0000ff"/>
          </w:rPr>
          <w:t xml:space="preserve">частью 1 статьи 3</w:t>
        </w:r>
      </w:hyperlink>
      <w:r>
        <w:rPr>
          <w:sz w:val="20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>
      <w:pPr>
        <w:pStyle w:val="0"/>
        <w:jc w:val="both"/>
      </w:pPr>
      <w:r>
        <w:rPr>
          <w:sz w:val="20"/>
        </w:rPr>
        <w:t xml:space="preserve">(п. 25.1 введен </w:t>
      </w:r>
      <w:hyperlink w:history="0" r:id="rId98" w:tooltip="Указ Президента РФ от 02.04.2013 N 309 (ред. от 06.10.2025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02.04.2013 N 309)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25.2. По итогам рассмотрения вопроса, указанного в </w:t>
      </w:r>
      <w:hyperlink w:history="0" w:anchor="P126" w:tooltip="заявление государственного служащего о невозможности выполнить требования Федерального закона от 7 мая 2013 г. N 79-ФЗ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(далее - Федеральный закон &quot;О запрете отдельным категориям лиц открывать и иметь счета (вклады), хранить наличные денежные ...">
        <w:r>
          <w:rPr>
            <w:sz w:val="20"/>
            <w:color w:val="0000ff"/>
          </w:rPr>
          <w:t xml:space="preserve">абзаце четвертом подпункта "б" пункта 16</w:t>
        </w:r>
      </w:hyperlink>
      <w:r>
        <w:rPr>
          <w:sz w:val="20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признать, что обстоятельства, препятствующие выполнению требований Федерального </w:t>
      </w:r>
      <w:hyperlink w:history="0" r:id="rId99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признать, что обстоятельства, препятствующие выполнению требований Федерального </w:t>
      </w:r>
      <w:hyperlink w:history="0" r:id="rId100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>
      <w:pPr>
        <w:pStyle w:val="0"/>
        <w:jc w:val="both"/>
      </w:pPr>
      <w:r>
        <w:rPr>
          <w:sz w:val="20"/>
        </w:rPr>
        <w:t xml:space="preserve">(п. 25.2 введен </w:t>
      </w:r>
      <w:hyperlink w:history="0" r:id="rId101" w:tooltip="Указ Президента РФ от 08.03.2015 N 120 (ред. от 15.07.2015) &quot;О некоторых вопросах противодействия корруп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08.03.2015 N 120)</w:t>
      </w:r>
    </w:p>
    <w:bookmarkStart w:id="195" w:name="P195"/>
    <w:bookmarkEnd w:id="19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25.3. По итогам рассмотрения вопроса, указанного в </w:t>
      </w:r>
      <w:hyperlink w:history="0" w:anchor="P128" w:tooltip="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sz w:val="20"/>
            <w:color w:val="0000ff"/>
          </w:rPr>
          <w:t xml:space="preserve">абзаце пятом подпункта "б" пункта 16</w:t>
        </w:r>
      </w:hyperlink>
      <w:r>
        <w:rPr>
          <w:sz w:val="20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признать, что при исполнении государственным служащим должностных обязанностей конфликт интересов отсутствует;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и (или) руководителю государственного органа принять меры по урегулированию конфликта интересов или по недопущению его возникновения;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признать, что государственный служащий не соблюдал требования об урегулировании конфликта интересов.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>
      <w:pPr>
        <w:pStyle w:val="0"/>
        <w:jc w:val="both"/>
      </w:pPr>
      <w:r>
        <w:rPr>
          <w:sz w:val="20"/>
        </w:rPr>
        <w:t xml:space="preserve">(п. 25.3 введен </w:t>
      </w:r>
      <w:hyperlink w:history="0" r:id="rId102" w:tooltip="Указ Президента РФ от 22.12.2015 N 650 (ред. от 05.08.2024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&quot; (вместе с &quot;Положением о порядке сообщения лицами, замещающими отдельные госуд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22.12.2015 N 650)</w:t>
      </w:r>
    </w:p>
    <w:bookmarkStart w:id="200" w:name="P200"/>
    <w:bookmarkEnd w:id="20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25(4). По итогам рассмотрения вопроса, указанного в </w:t>
      </w:r>
      <w:hyperlink w:history="0" w:anchor="P135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0"/>
            <w:color w:val="0000ff"/>
          </w:rPr>
          <w:t xml:space="preserve">подпункте "е" пункта 16</w:t>
        </w:r>
      </w:hyperlink>
      <w:r>
        <w:rPr>
          <w:sz w:val="20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признать наличие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признать отсутствие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>
      <w:pPr>
        <w:pStyle w:val="0"/>
        <w:jc w:val="both"/>
      </w:pPr>
      <w:r>
        <w:rPr>
          <w:sz w:val="20"/>
        </w:rPr>
        <w:t xml:space="preserve">(п. 25(4) введен </w:t>
      </w:r>
      <w:hyperlink w:history="0" r:id="rId103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25.01.2024 N 71)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26. По итогам рассмотрения вопросов, указанных в </w:t>
      </w:r>
      <w:hyperlink w:history="0" w:anchor="P120" w:tooltip="а) представление руководителем государственного органа в соответствии с пунктом 3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материалов проверки, свидетельствующих:">
        <w:r>
          <w:rPr>
            <w:sz w:val="20"/>
            <w:color w:val="0000ff"/>
          </w:rPr>
          <w:t xml:space="preserve">подпунктах "а"</w:t>
        </w:r>
      </w:hyperlink>
      <w:r>
        <w:rPr>
          <w:sz w:val="20"/>
        </w:rPr>
        <w:t xml:space="preserve">, </w:t>
      </w:r>
      <w:hyperlink w:history="0" w:anchor="P123" w:tooltip="б) поступившее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в порядке, установленном нормативным правовым актом государственного органа:">
        <w:r>
          <w:rPr>
            <w:sz w:val="20"/>
            <w:color w:val="0000ff"/>
          </w:rPr>
          <w:t xml:space="preserve">"б"</w:t>
        </w:r>
      </w:hyperlink>
      <w:r>
        <w:rPr>
          <w:sz w:val="20"/>
        </w:rPr>
        <w:t xml:space="preserve">, </w:t>
      </w:r>
      <w:hyperlink w:history="0" w:anchor="P131" w:tooltip="г) представление руководителем государственного органа материалов проверки, свидетельствующих о представлении государственным служащим недостоверных или неполных сведений, предусмотренных частью 1 статьи 3 Федерального закона от 3 декабря 2012 г. N 230-ФЗ &quot;О контроле за соответствием расходов лиц, замещающих государственные должности, и иных лиц их доходам&quot; (далее - Федеральный закон &quot;О контроле за соответствием расходов лиц, замещающих государственные должности, и иных лиц их доходам&quot;);">
        <w:r>
          <w:rPr>
            <w:sz w:val="20"/>
            <w:color w:val="0000ff"/>
          </w:rPr>
          <w:t xml:space="preserve">"г"</w:t>
        </w:r>
      </w:hyperlink>
      <w:r>
        <w:rPr>
          <w:sz w:val="20"/>
        </w:rPr>
        <w:t xml:space="preserve">, </w:t>
      </w:r>
      <w:hyperlink w:history="0" w:anchor="P133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...">
        <w:r>
          <w:rPr>
            <w:sz w:val="20"/>
            <w:color w:val="0000ff"/>
          </w:rPr>
          <w:t xml:space="preserve">"д"</w:t>
        </w:r>
      </w:hyperlink>
      <w:r>
        <w:rPr>
          <w:sz w:val="20"/>
        </w:rPr>
        <w:t xml:space="preserve"> и </w:t>
      </w:r>
      <w:hyperlink w:history="0" w:anchor="P135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0"/>
            <w:color w:val="0000ff"/>
          </w:rPr>
          <w:t xml:space="preserve">"е" пункта 16</w:t>
        </w:r>
      </w:hyperlink>
      <w:r>
        <w:rPr>
          <w:sz w:val="20"/>
        </w:rP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history="0" w:anchor="P174" w:tooltip="22. По итогам рассмотрения вопроса, указанного в абзаце втором подпункта &quot;а&quot; пункта 16 настоящего Положения, комиссия принимает одно из следующих решений:">
        <w:r>
          <w:rPr>
            <w:sz w:val="20"/>
            <w:color w:val="0000ff"/>
          </w:rPr>
          <w:t xml:space="preserve">пунктами 22</w:t>
        </w:r>
      </w:hyperlink>
      <w:r>
        <w:rPr>
          <w:sz w:val="20"/>
        </w:rPr>
        <w:t xml:space="preserve"> - </w:t>
      </w:r>
      <w:hyperlink w:history="0" w:anchor="P200" w:tooltip="25(4). По итогам рассмотрения вопроса, указанного в подпункте &quot;е&quot; пункта 16 настоящего Положения, комиссия принимает одно из следующих решений:">
        <w:r>
          <w:rPr>
            <w:sz w:val="20"/>
            <w:color w:val="0000ff"/>
          </w:rPr>
          <w:t xml:space="preserve">25(4)</w:t>
        </w:r>
      </w:hyperlink>
      <w:r>
        <w:rPr>
          <w:sz w:val="20"/>
        </w:rPr>
        <w:t xml:space="preserve"> и </w:t>
      </w:r>
      <w:hyperlink w:history="0" w:anchor="P206" w:tooltip="26.1. По итогам рассмотрения вопроса, указанного в подпункте &quot;д&quot; пункта 16 настоящего Положения, комиссия принимает в отношении гражданина, замещавшего должность государственной службы в государственном органе, одно из следующих решений:">
        <w:r>
          <w:rPr>
            <w:sz w:val="20"/>
            <w:color w:val="0000ff"/>
          </w:rPr>
          <w:t xml:space="preserve">26(1)</w:t>
        </w:r>
      </w:hyperlink>
      <w:r>
        <w:rPr>
          <w:sz w:val="20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>
      <w:pPr>
        <w:pStyle w:val="0"/>
        <w:jc w:val="both"/>
      </w:pPr>
      <w:r>
        <w:rPr>
          <w:sz w:val="20"/>
        </w:rPr>
        <w:t xml:space="preserve">(п. 26 в ред. </w:t>
      </w:r>
      <w:hyperlink w:history="0" r:id="rId104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25.01.2024 N 71)</w:t>
      </w:r>
    </w:p>
    <w:bookmarkStart w:id="206" w:name="P206"/>
    <w:bookmarkEnd w:id="20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26.1. По итогам рассмотрения вопроса, указанного в </w:t>
      </w:r>
      <w:hyperlink w:history="0" w:anchor="P133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...">
        <w:r>
          <w:rPr>
            <w:sz w:val="20"/>
            <w:color w:val="0000ff"/>
          </w:rPr>
          <w:t xml:space="preserve">подпункте "д" пункта 16</w:t>
        </w:r>
      </w:hyperlink>
      <w:r>
        <w:rPr>
          <w:sz w:val="20"/>
        </w:rPr>
        <w:t xml:space="preserve"> настоящего Положения, комиссия принимает в отношении гражданина, замещавшего должность государственной службы в государственном органе, одно из следующих решений: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w:history="0" r:id="rId105" w:tooltip="Федеральный закон от 25.12.2008 N 273-ФЗ (ред. от 28.12.2024) &quot;О противодействии коррупции&quot; {КонсультантПлюс}">
        <w:r>
          <w:rPr>
            <w:sz w:val="20"/>
            <w:color w:val="0000ff"/>
          </w:rPr>
          <w:t xml:space="preserve">статьи 12</w:t>
        </w:r>
      </w:hyperlink>
      <w:r>
        <w:rPr>
          <w:sz w:val="20"/>
        </w:rPr>
        <w:t xml:space="preserve"> Федерального закона от 25 декабря 2008 г. N 273-ФЗ "О противодействии коррупции".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организацию.</w:t>
      </w:r>
    </w:p>
    <w:p>
      <w:pPr>
        <w:pStyle w:val="0"/>
        <w:jc w:val="both"/>
      </w:pPr>
      <w:r>
        <w:rPr>
          <w:sz w:val="20"/>
        </w:rPr>
        <w:t xml:space="preserve">(п. 26.1 введен </w:t>
      </w:r>
      <w:hyperlink w:history="0" r:id="rId106" w:tooltip="Указ Президента РФ от 23.06.2014 N 453 &quot;О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23.06.2014 N 453)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27. По итогам рассмотрения вопроса, предусмотренного </w:t>
      </w:r>
      <w:hyperlink w:history="0" w:anchor="P130" w:tooltip="в) представление руководителя государственного орган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государственном органе мер по предупреждению коррупции;">
        <w:r>
          <w:rPr>
            <w:sz w:val="20"/>
            <w:color w:val="0000ff"/>
          </w:rPr>
          <w:t xml:space="preserve">подпунктом "в" пункта 16</w:t>
        </w:r>
      </w:hyperlink>
      <w:r>
        <w:rPr>
          <w:sz w:val="20"/>
        </w:rPr>
        <w:t xml:space="preserve"> настоящего Положения, комиссия принимает соответствующее решение.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28. Для исполнения решений комиссии могут быть подготовлены проекты нормативных правовых актов государственного органа, решений или поручений руководителя государственного органа, которые в установленном порядке представляются на рассмотрение руководителя государственного органа.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29. Решения комиссии по вопросам, указанным в </w:t>
      </w:r>
      <w:hyperlink w:history="0" w:anchor="P119" w:tooltip="16. Основаниями для проведения заседания комиссии являются:">
        <w:r>
          <w:rPr>
            <w:sz w:val="20"/>
            <w:color w:val="0000ff"/>
          </w:rPr>
          <w:t xml:space="preserve">пункте 16</w:t>
        </w:r>
      </w:hyperlink>
      <w:r>
        <w:rPr>
          <w:sz w:val="20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history="0" w:anchor="P124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...">
        <w:r>
          <w:rPr>
            <w:sz w:val="20"/>
            <w:color w:val="0000ff"/>
          </w:rPr>
          <w:t xml:space="preserve">абзаце втором подпункта "б" пункта 16</w:t>
        </w:r>
      </w:hyperlink>
      <w:r>
        <w:rPr>
          <w:sz w:val="20"/>
        </w:rPr>
        <w:t xml:space="preserve"> настоящего Положения, для руководителя государственного органа носят рекомендательный характер. Решение, принимаемое по итогам рассмотрения вопроса, указанного в </w:t>
      </w:r>
      <w:hyperlink w:history="0" w:anchor="P124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...">
        <w:r>
          <w:rPr>
            <w:sz w:val="20"/>
            <w:color w:val="0000ff"/>
          </w:rPr>
          <w:t xml:space="preserve">абзаце втором подпункта "б" пункта 16</w:t>
        </w:r>
      </w:hyperlink>
      <w:r>
        <w:rPr>
          <w:sz w:val="20"/>
        </w:rPr>
        <w:t xml:space="preserve"> настоящего Положения, носит обязательный характер.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31. В протоколе заседания комиссии указываются: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дата заседания комиссии, фамилии, имена, отчества членов комиссии и других лиц, присутствующих на заседании;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формулировка каждого из рассматриваемых на заседании комиссии вопросов с указанием фамилии, имени, отчества,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предъявляемые к государственному служащему претензии, материалы, на которых они основываются;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содержание пояснений государственного служащего и других лиц по существу предъявляемых претензий;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фамилии, имена, отчества выступивших на заседании лиц и краткое изложение их выступлений;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источник информации, содержащей основания для проведения заседания комиссии, дата поступления информации в государственный орган;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другие сведения;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результаты голосования;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решение и обоснование его принятия.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33. Копии протокола заседания комиссии в 7-дневный срок со дня заседания направляются руководителю государственного органа, полностью или в виде выписок из него - государственному служащему, а также по решению комиссии - иным заинтересованным лицам.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07" w:tooltip="Указ Президента РФ от 22.12.2015 N 650 (ред. от 05.08.2024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&quot; (вместе с &quot;Положением о порядке сообщения лицами, замещающими отдельные госуд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22.12.2015 N 650)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34. Руководитель государственного органа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государственному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государственного органа в письменной форме уведомляет комиссию в месячный срок со дня поступления к нему протокола заседания комиссии. Решение руководителя государственного органа оглашается на ближайшем заседании комиссии и принимается к сведению без обсуждения.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35. В случае установления комиссией признаков дисциплинарного проступка в действиях (бездействии) государственного служащего информация об этом представляется руководителю государственного органа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36. 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37. 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37.1. Выписка из решения комиссии, заверенная подписью секретаря комиссии и печатью государственного органа, вручается гражданину, замещавшему должность государственной службы в государственном органе, в отношении которого рассматривался вопрос, указанный в </w:t>
      </w:r>
      <w:hyperlink w:history="0" w:anchor="P124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...">
        <w:r>
          <w:rPr>
            <w:sz w:val="20"/>
            <w:color w:val="0000ff"/>
          </w:rPr>
          <w:t xml:space="preserve">абзаце втором подпункта "б" пункта 16</w:t>
        </w:r>
      </w:hyperlink>
      <w:r>
        <w:rPr>
          <w:sz w:val="20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>
      <w:pPr>
        <w:pStyle w:val="0"/>
        <w:jc w:val="both"/>
      </w:pPr>
      <w:r>
        <w:rPr>
          <w:sz w:val="20"/>
        </w:rPr>
        <w:t xml:space="preserve">(п. 37.1 введен </w:t>
      </w:r>
      <w:hyperlink w:history="0" r:id="rId108" w:tooltip="Указ Президента РФ от 23.06.2014 N 453 &quot;О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23.06.2014 N 453)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подразделением кадровой службы государственного органа по профилактике коррупционных и иных правонарушений или должностными лицами кадровой службы государственного органа, ответственными за работу по профилактике коррупционных и иных правонарушений.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39. В случае рассмотрения вопросов, указанных в </w:t>
      </w:r>
      <w:hyperlink w:history="0" w:anchor="P119" w:tooltip="16. Основаниями для проведения заседания комиссии являются:">
        <w:r>
          <w:rPr>
            <w:sz w:val="20"/>
            <w:color w:val="0000ff"/>
          </w:rPr>
          <w:t xml:space="preserve">пункте 16</w:t>
        </w:r>
      </w:hyperlink>
      <w:r>
        <w:rPr>
          <w:sz w:val="20"/>
        </w:rPr>
        <w:t xml:space="preserve"> настоящего Положения, аттестационными комиссиями государственных органов, названных в </w:t>
      </w:r>
      <w:hyperlink w:history="0" r:id="rId109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{КонсультантПлюс}">
        <w:r>
          <w:rPr>
            <w:sz w:val="20"/>
            <w:color w:val="0000ff"/>
          </w:rPr>
          <w:t xml:space="preserve">разделе II</w:t>
        </w:r>
      </w:hyperlink>
      <w:r>
        <w:rPr>
          <w:sz w:val="20"/>
        </w:rP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 (далее - аттестационные комиссии) в их состав в качестве постоянных членов с соблюдением законодательства Российской Федерации о государственной тайне включаются лица, указанные в </w:t>
      </w:r>
      <w:hyperlink w:history="0" w:anchor="P96" w:tooltip="8. В состав комиссии (за исключением случая, предусмотренного пунктом 11(1) настоящего Положения) входят:">
        <w:r>
          <w:rPr>
            <w:sz w:val="20"/>
            <w:color w:val="0000ff"/>
          </w:rPr>
          <w:t xml:space="preserve">пункте 8</w:t>
        </w:r>
      </w:hyperlink>
      <w:r>
        <w:rPr>
          <w:sz w:val="20"/>
        </w:rPr>
        <w:t xml:space="preserve"> настоящего Положения, а также по решению руководителя государственного органа - лица, указанные в </w:t>
      </w:r>
      <w:hyperlink w:history="0" w:anchor="P101" w:tooltip="9. Руководитель государственного органа может принять решение о включении в состав комиссии:">
        <w:r>
          <w:rPr>
            <w:sz w:val="20"/>
            <w:color w:val="0000ff"/>
          </w:rPr>
          <w:t xml:space="preserve">пункте 9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40. В заседаниях аттестационных комиссий при рассмотрении вопросов, указанных в </w:t>
      </w:r>
      <w:hyperlink w:history="0" w:anchor="P119" w:tooltip="16. Основаниями для проведения заседания комиссии являются:">
        <w:r>
          <w:rPr>
            <w:sz w:val="20"/>
            <w:color w:val="0000ff"/>
          </w:rPr>
          <w:t xml:space="preserve">пункте 16</w:t>
        </w:r>
      </w:hyperlink>
      <w:r>
        <w:rPr>
          <w:sz w:val="20"/>
        </w:rPr>
        <w:t xml:space="preserve"> настоящего Положения, участвуют лица, указанные в </w:t>
      </w:r>
      <w:hyperlink w:history="0" w:anchor="P114" w:tooltip="13. В заседаниях комиссии с правом совещательного голоса участвуют:">
        <w:r>
          <w:rPr>
            <w:sz w:val="20"/>
            <w:color w:val="0000ff"/>
          </w:rPr>
          <w:t xml:space="preserve">пункте 13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41. Организационно-техническое и документационное обеспечение заседаний аттестационных комиссий осуществляется подразделениями соответствующих государственных органов, ответственными за реализацию функций, предусмотренных </w:t>
      </w:r>
      <w:hyperlink w:history="0" r:id="rId110" w:tooltip="Указ Президента РФ от 21.09.2009 N 1065 (ред. от 06.10.202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{КонсультантПлюс}">
        <w:r>
          <w:rPr>
            <w:sz w:val="20"/>
            <w:color w:val="0000ff"/>
          </w:rPr>
          <w:t xml:space="preserve">пунктом 3</w:t>
        </w:r>
      </w:hyperlink>
      <w:r>
        <w:rPr>
          <w:sz w:val="20"/>
        </w:rPr>
        <w:t xml:space="preserve"> Указа Президента Российской Федерации от 21 сентября 2009 г. N 1065.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42. Формирование аттестационных комиссий и их работа осуществляются в порядке, предусмотренном нормативными правовыми актами Российской Федерации и настоящим Положением, с учетом особенностей, обусловленных спецификой деятельности соответствующего государственного органа, и с соблюдением законодательства Российской Федерации о государственной тайне. В государственном органе может быть образовано несколько аттестационных комиссий.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01.07.2010 N 821</w:t>
            <w:br/>
            <w:t>(ред. от 09.07.2025)</w:t>
            <w:br/>
            <w:t>"О комиссиях по соблюдению требований к служебному поведению...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31.10.2025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143660&amp;dst=100090" TargetMode = "External"/><Relationship Id="rId9" Type="http://schemas.openxmlformats.org/officeDocument/2006/relationships/hyperlink" Target="https://login.consultant.ru/link/?req=doc&amp;base=LAW&amp;n=516132&amp;dst=100202" TargetMode = "External"/><Relationship Id="rId10" Type="http://schemas.openxmlformats.org/officeDocument/2006/relationships/hyperlink" Target="https://login.consultant.ru/link/?req=doc&amp;base=LAW&amp;n=415769&amp;dst=100092" TargetMode = "External"/><Relationship Id="rId11" Type="http://schemas.openxmlformats.org/officeDocument/2006/relationships/hyperlink" Target="https://login.consultant.ru/link/?req=doc&amp;base=LAW&amp;n=164570&amp;dst=100025" TargetMode = "External"/><Relationship Id="rId12" Type="http://schemas.openxmlformats.org/officeDocument/2006/relationships/hyperlink" Target="https://login.consultant.ru/link/?req=doc&amp;base=LAW&amp;n=183027&amp;dst=100030" TargetMode = "External"/><Relationship Id="rId13" Type="http://schemas.openxmlformats.org/officeDocument/2006/relationships/hyperlink" Target="https://login.consultant.ru/link/?req=doc&amp;base=LAW&amp;n=482303&amp;dst=100008" TargetMode = "External"/><Relationship Id="rId14" Type="http://schemas.openxmlformats.org/officeDocument/2006/relationships/hyperlink" Target="https://login.consultant.ru/link/?req=doc&amp;base=LAW&amp;n=450580&amp;dst=100019" TargetMode = "External"/><Relationship Id="rId15" Type="http://schemas.openxmlformats.org/officeDocument/2006/relationships/hyperlink" Target="https://login.consultant.ru/link/?req=doc&amp;base=LAW&amp;n=460644&amp;dst=100111" TargetMode = "External"/><Relationship Id="rId16" Type="http://schemas.openxmlformats.org/officeDocument/2006/relationships/hyperlink" Target="https://login.consultant.ru/link/?req=doc&amp;base=LAW&amp;n=478616&amp;dst=100076" TargetMode = "External"/><Relationship Id="rId17" Type="http://schemas.openxmlformats.org/officeDocument/2006/relationships/hyperlink" Target="https://login.consultant.ru/link/?req=doc&amp;base=LAW&amp;n=467999&amp;dst=100021" TargetMode = "External"/><Relationship Id="rId18" Type="http://schemas.openxmlformats.org/officeDocument/2006/relationships/hyperlink" Target="https://login.consultant.ru/link/?req=doc&amp;base=LAW&amp;n=509509&amp;dst=100006" TargetMode = "External"/><Relationship Id="rId19" Type="http://schemas.openxmlformats.org/officeDocument/2006/relationships/hyperlink" Target="https://login.consultant.ru/link/?req=doc&amp;base=LAW&amp;n=495137&amp;dst=100094" TargetMode = "External"/><Relationship Id="rId20" Type="http://schemas.openxmlformats.org/officeDocument/2006/relationships/hyperlink" Target="https://login.consultant.ru/link/?req=doc&amp;base=LAW&amp;n=470822&amp;dst=100021" TargetMode = "External"/><Relationship Id="rId21" Type="http://schemas.openxmlformats.org/officeDocument/2006/relationships/hyperlink" Target="https://login.consultant.ru/link/?req=doc&amp;base=LAW&amp;n=90748&amp;dst=100665" TargetMode = "External"/><Relationship Id="rId22" Type="http://schemas.openxmlformats.org/officeDocument/2006/relationships/hyperlink" Target="https://login.consultant.ru/link/?req=doc&amp;base=LAW&amp;n=90748&amp;dst=100668" TargetMode = "External"/><Relationship Id="rId23" Type="http://schemas.openxmlformats.org/officeDocument/2006/relationships/hyperlink" Target="https://login.consultant.ru/link/?req=doc&amp;base=LAW&amp;n=90748&amp;dst=100682" TargetMode = "External"/><Relationship Id="rId24" Type="http://schemas.openxmlformats.org/officeDocument/2006/relationships/hyperlink" Target="https://login.consultant.ru/link/?req=doc&amp;base=LAW&amp;n=99053" TargetMode = "External"/><Relationship Id="rId25" Type="http://schemas.openxmlformats.org/officeDocument/2006/relationships/hyperlink" Target="https://login.consultant.ru/link/?req=doc&amp;base=LAW&amp;n=99053&amp;dst=100026" TargetMode = "External"/><Relationship Id="rId26" Type="http://schemas.openxmlformats.org/officeDocument/2006/relationships/hyperlink" Target="https://login.consultant.ru/link/?req=doc&amp;base=LAW&amp;n=516136&amp;dst=100015" TargetMode = "External"/><Relationship Id="rId27" Type="http://schemas.openxmlformats.org/officeDocument/2006/relationships/hyperlink" Target="https://login.consultant.ru/link/?req=doc&amp;base=LAW&amp;n=97298&amp;dst=100035" TargetMode = "External"/><Relationship Id="rId28" Type="http://schemas.openxmlformats.org/officeDocument/2006/relationships/hyperlink" Target="https://login.consultant.ru/link/?req=doc&amp;base=LAW&amp;n=97298&amp;dst=100062" TargetMode = "External"/><Relationship Id="rId29" Type="http://schemas.openxmlformats.org/officeDocument/2006/relationships/hyperlink" Target="https://login.consultant.ru/link/?req=doc&amp;base=LAW&amp;n=97298&amp;dst=100065" TargetMode = "External"/><Relationship Id="rId30" Type="http://schemas.openxmlformats.org/officeDocument/2006/relationships/hyperlink" Target="https://login.consultant.ru/link/?req=doc&amp;base=LAW&amp;n=143660&amp;dst=100090" TargetMode = "External"/><Relationship Id="rId31" Type="http://schemas.openxmlformats.org/officeDocument/2006/relationships/hyperlink" Target="https://login.consultant.ru/link/?req=doc&amp;base=LAW&amp;n=97298&amp;dst=100080" TargetMode = "External"/><Relationship Id="rId32" Type="http://schemas.openxmlformats.org/officeDocument/2006/relationships/hyperlink" Target="https://login.consultant.ru/link/?req=doc&amp;base=LAW&amp;n=97298&amp;dst=100113" TargetMode = "External"/><Relationship Id="rId33" Type="http://schemas.openxmlformats.org/officeDocument/2006/relationships/hyperlink" Target="https://login.consultant.ru/link/?req=doc&amp;base=LAW&amp;n=97299&amp;dst=100013" TargetMode = "External"/><Relationship Id="rId34" Type="http://schemas.openxmlformats.org/officeDocument/2006/relationships/hyperlink" Target="https://login.consultant.ru/link/?req=doc&amp;base=LAW&amp;n=97299&amp;dst=100020" TargetMode = "External"/><Relationship Id="rId35" Type="http://schemas.openxmlformats.org/officeDocument/2006/relationships/hyperlink" Target="https://login.consultant.ru/link/?req=doc&amp;base=LAW&amp;n=97299&amp;dst=100023" TargetMode = "External"/><Relationship Id="rId36" Type="http://schemas.openxmlformats.org/officeDocument/2006/relationships/hyperlink" Target="https://login.consultant.ru/link/?req=doc&amp;base=LAW&amp;n=143660&amp;dst=100090" TargetMode = "External"/><Relationship Id="rId37" Type="http://schemas.openxmlformats.org/officeDocument/2006/relationships/hyperlink" Target="https://login.consultant.ru/link/?req=doc&amp;base=LAW&amp;n=97299&amp;dst=100060" TargetMode = "External"/><Relationship Id="rId38" Type="http://schemas.openxmlformats.org/officeDocument/2006/relationships/hyperlink" Target="https://login.consultant.ru/link/?req=doc&amp;base=LAW&amp;n=324379" TargetMode = "External"/><Relationship Id="rId39" Type="http://schemas.openxmlformats.org/officeDocument/2006/relationships/hyperlink" Target="https://login.consultant.ru/link/?req=doc&amp;base=LAW&amp;n=449631&amp;dst=100142" TargetMode = "External"/><Relationship Id="rId40" Type="http://schemas.openxmlformats.org/officeDocument/2006/relationships/hyperlink" Target="https://login.consultant.ru/link/?req=doc&amp;base=LAW&amp;n=66552" TargetMode = "External"/><Relationship Id="rId41" Type="http://schemas.openxmlformats.org/officeDocument/2006/relationships/hyperlink" Target="https://login.consultant.ru/link/?req=doc&amp;base=LAW&amp;n=516132&amp;dst=100202" TargetMode = "External"/><Relationship Id="rId42" Type="http://schemas.openxmlformats.org/officeDocument/2006/relationships/hyperlink" Target="https://login.consultant.ru/link/?req=doc&amp;base=LAW&amp;n=415769&amp;dst=100092" TargetMode = "External"/><Relationship Id="rId43" Type="http://schemas.openxmlformats.org/officeDocument/2006/relationships/hyperlink" Target="https://login.consultant.ru/link/?req=doc&amp;base=LAW&amp;n=164570&amp;dst=100025" TargetMode = "External"/><Relationship Id="rId44" Type="http://schemas.openxmlformats.org/officeDocument/2006/relationships/hyperlink" Target="https://login.consultant.ru/link/?req=doc&amp;base=LAW&amp;n=183027&amp;dst=100030" TargetMode = "External"/><Relationship Id="rId45" Type="http://schemas.openxmlformats.org/officeDocument/2006/relationships/hyperlink" Target="https://login.consultant.ru/link/?req=doc&amp;base=LAW&amp;n=482303&amp;dst=100008" TargetMode = "External"/><Relationship Id="rId46" Type="http://schemas.openxmlformats.org/officeDocument/2006/relationships/hyperlink" Target="https://login.consultant.ru/link/?req=doc&amp;base=LAW&amp;n=450580&amp;dst=100019" TargetMode = "External"/><Relationship Id="rId47" Type="http://schemas.openxmlformats.org/officeDocument/2006/relationships/hyperlink" Target="https://login.consultant.ru/link/?req=doc&amp;base=LAW&amp;n=460644&amp;dst=100111" TargetMode = "External"/><Relationship Id="rId48" Type="http://schemas.openxmlformats.org/officeDocument/2006/relationships/hyperlink" Target="https://login.consultant.ru/link/?req=doc&amp;base=LAW&amp;n=478616&amp;dst=100076" TargetMode = "External"/><Relationship Id="rId49" Type="http://schemas.openxmlformats.org/officeDocument/2006/relationships/hyperlink" Target="https://login.consultant.ru/link/?req=doc&amp;base=LAW&amp;n=467999&amp;dst=100021" TargetMode = "External"/><Relationship Id="rId50" Type="http://schemas.openxmlformats.org/officeDocument/2006/relationships/hyperlink" Target="https://login.consultant.ru/link/?req=doc&amp;base=LAW&amp;n=509509&amp;dst=100006" TargetMode = "External"/><Relationship Id="rId51" Type="http://schemas.openxmlformats.org/officeDocument/2006/relationships/hyperlink" Target="https://login.consultant.ru/link/?req=doc&amp;base=LAW&amp;n=495137&amp;dst=100094" TargetMode = "External"/><Relationship Id="rId52" Type="http://schemas.openxmlformats.org/officeDocument/2006/relationships/hyperlink" Target="https://login.consultant.ru/link/?req=doc&amp;base=LAW&amp;n=2875" TargetMode = "External"/><Relationship Id="rId53" Type="http://schemas.openxmlformats.org/officeDocument/2006/relationships/hyperlink" Target="https://login.consultant.ru/link/?req=doc&amp;base=LAW&amp;n=495137" TargetMode = "External"/><Relationship Id="rId54" Type="http://schemas.openxmlformats.org/officeDocument/2006/relationships/hyperlink" Target="https://login.consultant.ru/link/?req=doc&amp;base=LAW&amp;n=467999&amp;dst=100022" TargetMode = "External"/><Relationship Id="rId55" Type="http://schemas.openxmlformats.org/officeDocument/2006/relationships/hyperlink" Target="https://login.consultant.ru/link/?req=doc&amp;base=LAW&amp;n=509509&amp;dst=100007" TargetMode = "External"/><Relationship Id="rId56" Type="http://schemas.openxmlformats.org/officeDocument/2006/relationships/hyperlink" Target="https://login.consultant.ru/link/?req=doc&amp;base=LAW&amp;n=509509&amp;dst=100010" TargetMode = "External"/><Relationship Id="rId57" Type="http://schemas.openxmlformats.org/officeDocument/2006/relationships/hyperlink" Target="https://login.consultant.ru/link/?req=doc&amp;base=LAW&amp;n=449631&amp;dst=100142" TargetMode = "External"/><Relationship Id="rId58" Type="http://schemas.openxmlformats.org/officeDocument/2006/relationships/hyperlink" Target="https://login.consultant.ru/link/?req=doc&amp;base=LAW&amp;n=509509&amp;dst=100015" TargetMode = "External"/><Relationship Id="rId59" Type="http://schemas.openxmlformats.org/officeDocument/2006/relationships/hyperlink" Target="https://login.consultant.ru/link/?req=doc&amp;base=LAW&amp;n=509509&amp;dst=100020" TargetMode = "External"/><Relationship Id="rId60" Type="http://schemas.openxmlformats.org/officeDocument/2006/relationships/hyperlink" Target="https://login.consultant.ru/link/?req=doc&amp;base=LAW&amp;n=516134&amp;dst=100113" TargetMode = "External"/><Relationship Id="rId61" Type="http://schemas.openxmlformats.org/officeDocument/2006/relationships/hyperlink" Target="https://login.consultant.ru/link/?req=doc&amp;base=LAW&amp;n=516134&amp;dst=100037" TargetMode = "External"/><Relationship Id="rId62" Type="http://schemas.openxmlformats.org/officeDocument/2006/relationships/hyperlink" Target="https://login.consultant.ru/link/?req=doc&amp;base=LAW&amp;n=451740" TargetMode = "External"/><Relationship Id="rId63" Type="http://schemas.openxmlformats.org/officeDocument/2006/relationships/hyperlink" Target="https://login.consultant.ru/link/?req=doc&amp;base=LAW&amp;n=183027&amp;dst=100032" TargetMode = "External"/><Relationship Id="rId64" Type="http://schemas.openxmlformats.org/officeDocument/2006/relationships/hyperlink" Target="https://login.consultant.ru/link/?req=doc&amp;base=LAW&amp;n=482303&amp;dst=100009" TargetMode = "External"/><Relationship Id="rId65" Type="http://schemas.openxmlformats.org/officeDocument/2006/relationships/hyperlink" Target="https://login.consultant.ru/link/?req=doc&amp;base=LAW&amp;n=442435&amp;dst=100028" TargetMode = "External"/><Relationship Id="rId66" Type="http://schemas.openxmlformats.org/officeDocument/2006/relationships/hyperlink" Target="https://login.consultant.ru/link/?req=doc&amp;base=LAW&amp;n=516132&amp;dst=100203" TargetMode = "External"/><Relationship Id="rId67" Type="http://schemas.openxmlformats.org/officeDocument/2006/relationships/hyperlink" Target="https://login.consultant.ru/link/?req=doc&amp;base=LAW&amp;n=495137&amp;dst=33" TargetMode = "External"/><Relationship Id="rId68" Type="http://schemas.openxmlformats.org/officeDocument/2006/relationships/hyperlink" Target="https://login.consultant.ru/link/?req=doc&amp;base=LAW&amp;n=515484&amp;dst=1713" TargetMode = "External"/><Relationship Id="rId69" Type="http://schemas.openxmlformats.org/officeDocument/2006/relationships/hyperlink" Target="https://login.consultant.ru/link/?req=doc&amp;base=LAW&amp;n=183027&amp;dst=100034" TargetMode = "External"/><Relationship Id="rId70" Type="http://schemas.openxmlformats.org/officeDocument/2006/relationships/hyperlink" Target="https://login.consultant.ru/link/?req=doc&amp;base=LAW&amp;n=467999&amp;dst=100024" TargetMode = "External"/><Relationship Id="rId71" Type="http://schemas.openxmlformats.org/officeDocument/2006/relationships/hyperlink" Target="https://login.consultant.ru/link/?req=doc&amp;base=LAW&amp;n=495137&amp;dst=28" TargetMode = "External"/><Relationship Id="rId72" Type="http://schemas.openxmlformats.org/officeDocument/2006/relationships/hyperlink" Target="https://login.consultant.ru/link/?req=doc&amp;base=LAW&amp;n=164570&amp;dst=100028" TargetMode = "External"/><Relationship Id="rId73" Type="http://schemas.openxmlformats.org/officeDocument/2006/relationships/hyperlink" Target="https://login.consultant.ru/link/?req=doc&amp;base=LAW&amp;n=482303&amp;dst=100011" TargetMode = "External"/><Relationship Id="rId74" Type="http://schemas.openxmlformats.org/officeDocument/2006/relationships/hyperlink" Target="https://login.consultant.ru/link/?req=doc&amp;base=LAW&amp;n=164570&amp;dst=100030" TargetMode = "External"/><Relationship Id="rId75" Type="http://schemas.openxmlformats.org/officeDocument/2006/relationships/hyperlink" Target="https://login.consultant.ru/link/?req=doc&amp;base=LAW&amp;n=495137&amp;dst=28" TargetMode = "External"/><Relationship Id="rId76" Type="http://schemas.openxmlformats.org/officeDocument/2006/relationships/hyperlink" Target="https://login.consultant.ru/link/?req=doc&amp;base=LAW&amp;n=164570&amp;dst=100031" TargetMode = "External"/><Relationship Id="rId77" Type="http://schemas.openxmlformats.org/officeDocument/2006/relationships/hyperlink" Target="https://login.consultant.ru/link/?req=doc&amp;base=LAW&amp;n=482303&amp;dst=100012" TargetMode = "External"/><Relationship Id="rId78" Type="http://schemas.openxmlformats.org/officeDocument/2006/relationships/hyperlink" Target="https://login.consultant.ru/link/?req=doc&amp;base=LAW&amp;n=467999&amp;dst=100026" TargetMode = "External"/><Relationship Id="rId79" Type="http://schemas.openxmlformats.org/officeDocument/2006/relationships/hyperlink" Target="https://login.consultant.ru/link/?req=doc&amp;base=LAW&amp;n=482303&amp;dst=100015" TargetMode = "External"/><Relationship Id="rId80" Type="http://schemas.openxmlformats.org/officeDocument/2006/relationships/hyperlink" Target="https://login.consultant.ru/link/?req=doc&amp;base=LAW&amp;n=460644&amp;dst=100111" TargetMode = "External"/><Relationship Id="rId81" Type="http://schemas.openxmlformats.org/officeDocument/2006/relationships/hyperlink" Target="https://login.consultant.ru/link/?req=doc&amp;base=LAW&amp;n=467999&amp;dst=100028" TargetMode = "External"/><Relationship Id="rId82" Type="http://schemas.openxmlformats.org/officeDocument/2006/relationships/hyperlink" Target="https://login.consultant.ru/link/?req=doc&amp;base=LAW&amp;n=467999&amp;dst=100030" TargetMode = "External"/><Relationship Id="rId83" Type="http://schemas.openxmlformats.org/officeDocument/2006/relationships/hyperlink" Target="https://login.consultant.ru/link/?req=doc&amp;base=LAW&amp;n=467999&amp;dst=100031" TargetMode = "External"/><Relationship Id="rId84" Type="http://schemas.openxmlformats.org/officeDocument/2006/relationships/hyperlink" Target="https://login.consultant.ru/link/?req=doc&amp;base=LAW&amp;n=450580&amp;dst=100019" TargetMode = "External"/><Relationship Id="rId85" Type="http://schemas.openxmlformats.org/officeDocument/2006/relationships/hyperlink" Target="https://login.consultant.ru/link/?req=doc&amp;base=LAW&amp;n=482303&amp;dst=100017" TargetMode = "External"/><Relationship Id="rId86" Type="http://schemas.openxmlformats.org/officeDocument/2006/relationships/hyperlink" Target="https://login.consultant.ru/link/?req=doc&amp;base=LAW&amp;n=164570&amp;dst=100033" TargetMode = "External"/><Relationship Id="rId87" Type="http://schemas.openxmlformats.org/officeDocument/2006/relationships/hyperlink" Target="https://login.consultant.ru/link/?req=doc&amp;base=LAW&amp;n=482303&amp;dst=100019" TargetMode = "External"/><Relationship Id="rId88" Type="http://schemas.openxmlformats.org/officeDocument/2006/relationships/hyperlink" Target="https://login.consultant.ru/link/?req=doc&amp;base=LAW&amp;n=467999&amp;dst=100033" TargetMode = "External"/><Relationship Id="rId89" Type="http://schemas.openxmlformats.org/officeDocument/2006/relationships/hyperlink" Target="https://login.consultant.ru/link/?req=doc&amp;base=LAW&amp;n=482303&amp;dst=100020" TargetMode = "External"/><Relationship Id="rId90" Type="http://schemas.openxmlformats.org/officeDocument/2006/relationships/hyperlink" Target="https://login.consultant.ru/link/?req=doc&amp;base=LAW&amp;n=467999&amp;dst=100035" TargetMode = "External"/><Relationship Id="rId91" Type="http://schemas.openxmlformats.org/officeDocument/2006/relationships/hyperlink" Target="https://login.consultant.ru/link/?req=doc&amp;base=LAW&amp;n=467999&amp;dst=100036" TargetMode = "External"/><Relationship Id="rId92" Type="http://schemas.openxmlformats.org/officeDocument/2006/relationships/hyperlink" Target="https://login.consultant.ru/link/?req=doc&amp;base=LAW&amp;n=482303&amp;dst=100022" TargetMode = "External"/><Relationship Id="rId93" Type="http://schemas.openxmlformats.org/officeDocument/2006/relationships/hyperlink" Target="https://login.consultant.ru/link/?req=doc&amp;base=LAW&amp;n=164570&amp;dst=100038" TargetMode = "External"/><Relationship Id="rId94" Type="http://schemas.openxmlformats.org/officeDocument/2006/relationships/hyperlink" Target="https://login.consultant.ru/link/?req=doc&amp;base=LAW&amp;n=516134&amp;dst=100037" TargetMode = "External"/><Relationship Id="rId95" Type="http://schemas.openxmlformats.org/officeDocument/2006/relationships/hyperlink" Target="https://login.consultant.ru/link/?req=doc&amp;base=LAW&amp;n=516134&amp;dst=100037" TargetMode = "External"/><Relationship Id="rId96" Type="http://schemas.openxmlformats.org/officeDocument/2006/relationships/hyperlink" Target="https://login.consultant.ru/link/?req=doc&amp;base=LAW&amp;n=442435&amp;dst=100028" TargetMode = "External"/><Relationship Id="rId97" Type="http://schemas.openxmlformats.org/officeDocument/2006/relationships/hyperlink" Target="https://login.consultant.ru/link/?req=doc&amp;base=LAW&amp;n=442435&amp;dst=100028" TargetMode = "External"/><Relationship Id="rId98" Type="http://schemas.openxmlformats.org/officeDocument/2006/relationships/hyperlink" Target="https://login.consultant.ru/link/?req=doc&amp;base=LAW&amp;n=516132&amp;dst=100205" TargetMode = "External"/><Relationship Id="rId99" Type="http://schemas.openxmlformats.org/officeDocument/2006/relationships/hyperlink" Target="https://login.consultant.ru/link/?req=doc&amp;base=LAW&amp;n=451740" TargetMode = "External"/><Relationship Id="rId100" Type="http://schemas.openxmlformats.org/officeDocument/2006/relationships/hyperlink" Target="https://login.consultant.ru/link/?req=doc&amp;base=LAW&amp;n=451740" TargetMode = "External"/><Relationship Id="rId101" Type="http://schemas.openxmlformats.org/officeDocument/2006/relationships/hyperlink" Target="https://login.consultant.ru/link/?req=doc&amp;base=LAW&amp;n=183027&amp;dst=100038" TargetMode = "External"/><Relationship Id="rId102" Type="http://schemas.openxmlformats.org/officeDocument/2006/relationships/hyperlink" Target="https://login.consultant.ru/link/?req=doc&amp;base=LAW&amp;n=482303&amp;dst=100026" TargetMode = "External"/><Relationship Id="rId103" Type="http://schemas.openxmlformats.org/officeDocument/2006/relationships/hyperlink" Target="https://login.consultant.ru/link/?req=doc&amp;base=LAW&amp;n=467999&amp;dst=100037" TargetMode = "External"/><Relationship Id="rId104" Type="http://schemas.openxmlformats.org/officeDocument/2006/relationships/hyperlink" Target="https://login.consultant.ru/link/?req=doc&amp;base=LAW&amp;n=467999&amp;dst=100041" TargetMode = "External"/><Relationship Id="rId105" Type="http://schemas.openxmlformats.org/officeDocument/2006/relationships/hyperlink" Target="https://login.consultant.ru/link/?req=doc&amp;base=LAW&amp;n=495137&amp;dst=28" TargetMode = "External"/><Relationship Id="rId106" Type="http://schemas.openxmlformats.org/officeDocument/2006/relationships/hyperlink" Target="https://login.consultant.ru/link/?req=doc&amp;base=LAW&amp;n=164570&amp;dst=100039" TargetMode = "External"/><Relationship Id="rId107" Type="http://schemas.openxmlformats.org/officeDocument/2006/relationships/hyperlink" Target="https://login.consultant.ru/link/?req=doc&amp;base=LAW&amp;n=482303&amp;dst=100032" TargetMode = "External"/><Relationship Id="rId108" Type="http://schemas.openxmlformats.org/officeDocument/2006/relationships/hyperlink" Target="https://login.consultant.ru/link/?req=doc&amp;base=LAW&amp;n=164570&amp;dst=100043" TargetMode = "External"/><Relationship Id="rId109" Type="http://schemas.openxmlformats.org/officeDocument/2006/relationships/hyperlink" Target="https://login.consultant.ru/link/?req=doc&amp;base=LAW&amp;n=470822&amp;dst=100021" TargetMode = "External"/><Relationship Id="rId110" Type="http://schemas.openxmlformats.org/officeDocument/2006/relationships/hyperlink" Target="https://login.consultant.ru/link/?req=doc&amp;base=LAW&amp;n=516134&amp;dst=100009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01.07.2010 N 821
(ред. от 09.07.2025)
"О комиссиях по соблюдению требований к служебному поведению федеральных государственных служащих и урегулированию конфликта интересов"
(вместе с "Положением о комиссиях по соблюдению требований к служебному поведению федеральных государственных служащих и урегулированию конфликта интересов")</dc:title>
  <dcterms:created xsi:type="dcterms:W3CDTF">2025-10-31T05:38:20Z</dcterms:created>
</cp:coreProperties>
</file>