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725E78" w:rsidP="002E40B7">
      <w:pPr>
        <w:pStyle w:val="ConsPlusNormal"/>
        <w:jc w:val="right"/>
        <w:rPr>
          <w:szCs w:val="20"/>
        </w:rPr>
      </w:pPr>
      <w:r>
        <w:rPr>
          <w:szCs w:val="20"/>
        </w:rPr>
        <w:t xml:space="preserve">В </w:t>
      </w:r>
      <w:r w:rsidR="002E40B7" w:rsidRPr="002E40B7">
        <w:rPr>
          <w:szCs w:val="20"/>
        </w:rPr>
        <w:t xml:space="preserve">Верховный Суд </w:t>
      </w:r>
      <w:r>
        <w:rPr>
          <w:szCs w:val="20"/>
        </w:rPr>
        <w:t>Российской Федерации</w:t>
      </w:r>
    </w:p>
    <w:p w:rsidR="002E40B7" w:rsidRPr="002E40B7" w:rsidRDefault="00495D56" w:rsidP="002E40B7">
      <w:pPr>
        <w:pStyle w:val="ConsPlusNormal"/>
        <w:jc w:val="right"/>
        <w:rPr>
          <w:color w:val="000000"/>
          <w:szCs w:val="20"/>
          <w:shd w:val="clear" w:color="auto" w:fill="FFFFFF"/>
        </w:rPr>
      </w:pPr>
      <w:r w:rsidRPr="00495D56">
        <w:rPr>
          <w:color w:val="000000"/>
          <w:szCs w:val="20"/>
          <w:shd w:val="clear" w:color="auto" w:fill="FFFFFF"/>
        </w:rPr>
        <w:t>121260, Москва, ул. Поварская, д. 15, стр.1</w:t>
      </w:r>
    </w:p>
    <w:p w:rsidR="002E40B7" w:rsidRPr="002E40B7" w:rsidRDefault="002E40B7" w:rsidP="002E40B7">
      <w:pPr>
        <w:pStyle w:val="ConsPlusNormal"/>
        <w:jc w:val="right"/>
        <w:rPr>
          <w:color w:val="000000"/>
          <w:szCs w:val="20"/>
          <w:shd w:val="clear" w:color="auto" w:fill="FFFFFF"/>
        </w:rPr>
      </w:pPr>
      <w:r w:rsidRPr="002E40B7">
        <w:rPr>
          <w:color w:val="000000"/>
          <w:szCs w:val="20"/>
          <w:shd w:val="clear" w:color="auto" w:fill="FFFFFF"/>
        </w:rPr>
        <w:t xml:space="preserve">Через </w:t>
      </w:r>
      <w:r w:rsidR="00725E78">
        <w:rPr>
          <w:color w:val="000000"/>
          <w:szCs w:val="20"/>
          <w:shd w:val="clear" w:color="auto" w:fill="FFFFFF"/>
        </w:rPr>
        <w:t>Октябрьски</w:t>
      </w:r>
      <w:r w:rsidRPr="002E40B7">
        <w:rPr>
          <w:color w:val="000000"/>
          <w:szCs w:val="20"/>
          <w:shd w:val="clear" w:color="auto" w:fill="FFFFFF"/>
        </w:rPr>
        <w:t xml:space="preserve">й районный суд города </w:t>
      </w:r>
      <w:r w:rsidR="00725E78">
        <w:rPr>
          <w:color w:val="000000"/>
          <w:szCs w:val="20"/>
          <w:shd w:val="clear" w:color="auto" w:fill="FFFFFF"/>
        </w:rPr>
        <w:t>Ростова-на-Дону</w:t>
      </w:r>
    </w:p>
    <w:p w:rsidR="002E40B7" w:rsidRDefault="00725E78">
      <w:pPr>
        <w:pStyle w:val="ConsPlusNormal"/>
        <w:jc w:val="righ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344038, </w:t>
      </w:r>
      <w:r w:rsidRPr="002E40B7">
        <w:rPr>
          <w:color w:val="000000"/>
          <w:szCs w:val="20"/>
          <w:shd w:val="clear" w:color="auto" w:fill="FFFFFF"/>
        </w:rPr>
        <w:t xml:space="preserve">г. </w:t>
      </w:r>
      <w:r>
        <w:rPr>
          <w:color w:val="000000"/>
          <w:szCs w:val="20"/>
          <w:shd w:val="clear" w:color="auto" w:fill="FFFFFF"/>
        </w:rPr>
        <w:t>Ростов-на-Дону,</w:t>
      </w:r>
      <w:r w:rsidRPr="002E40B7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пр</w:t>
      </w:r>
      <w:r w:rsidRPr="002E40B7"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</w:rPr>
        <w:t>Ленина</w:t>
      </w:r>
      <w:r w:rsidRPr="002E40B7">
        <w:rPr>
          <w:color w:val="000000"/>
          <w:szCs w:val="20"/>
          <w:shd w:val="clear" w:color="auto" w:fill="FFFFFF"/>
        </w:rPr>
        <w:t xml:space="preserve">, д. </w:t>
      </w:r>
      <w:r>
        <w:rPr>
          <w:color w:val="000000"/>
          <w:szCs w:val="20"/>
          <w:shd w:val="clear" w:color="auto" w:fill="FFFFFF"/>
        </w:rPr>
        <w:t>81А</w:t>
      </w:r>
    </w:p>
    <w:p w:rsidR="00725E78" w:rsidRPr="002E40B7" w:rsidRDefault="00725E78">
      <w:pPr>
        <w:pStyle w:val="ConsPlusNormal"/>
        <w:jc w:val="right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Заявитель: ___________________________ (наименование или Ф.И.О.)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(место жительства): 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Представитель заявителя: _______________________________________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адрес: ________________________________________________________,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сведения о высшем юридическом образовании или ученой степени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по юридической специальности: 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Административный истец: ______________ (наименование или Ф.И.О.)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адрес: ________________________________________________________,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Административный ответчик: _______________________ (наименование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или Ф.И.О.)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адрес: ________________________________________________________,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 xml:space="preserve">Госпошлина: _____________________ рублей </w:t>
      </w:r>
      <w:hyperlink w:anchor="P56">
        <w:r w:rsidRPr="002E40B7">
          <w:rPr>
            <w:color w:val="0000FF"/>
            <w:szCs w:val="20"/>
          </w:rPr>
          <w:t>&lt;2&gt;</w:t>
        </w:r>
      </w:hyperlink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center"/>
        <w:rPr>
          <w:szCs w:val="20"/>
        </w:rPr>
      </w:pPr>
      <w:r w:rsidRPr="002E40B7">
        <w:rPr>
          <w:szCs w:val="20"/>
        </w:rPr>
        <w:t>Апелляционная жалоба</w:t>
      </w:r>
    </w:p>
    <w:p w:rsidR="002E40B7" w:rsidRPr="002E40B7" w:rsidRDefault="002E40B7">
      <w:pPr>
        <w:pStyle w:val="ConsPlusNormal"/>
        <w:jc w:val="center"/>
        <w:rPr>
          <w:szCs w:val="20"/>
        </w:rPr>
      </w:pPr>
      <w:r w:rsidRPr="002E40B7">
        <w:rPr>
          <w:szCs w:val="20"/>
        </w:rPr>
        <w:t>на решение суда по административному делу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В производстве ___________________________________________________ (наименование суда, вынесшего решение по первой инстанции) суда находилось административное дело N _____ по административному исковому заявлению _______________________________ (наименование или Ф.И.О. административного истца) к _______________________________ (наименование или Ф.И.О. административного ответчика) о ________________________________________________________________________ (предмет административного иска).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"___"__________ ____ г.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______________________________________________________________________________.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Заявитель считает Решение от "___"_______ ____ г. незаконным, поскольку _______________________________________________________________________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права)) </w:t>
      </w:r>
      <w:hyperlink w:anchor="P58">
        <w:r w:rsidRPr="002E40B7">
          <w:rPr>
            <w:color w:val="0000FF"/>
            <w:szCs w:val="20"/>
          </w:rPr>
          <w:t>&lt;3&gt;</w:t>
        </w:r>
      </w:hyperlink>
      <w:r w:rsidRPr="002E40B7">
        <w:rPr>
          <w:szCs w:val="20"/>
        </w:rPr>
        <w:t xml:space="preserve"> и нарушает права и законные интересы заявителя, а именно: ________________, что подтверждается _____________________________________________.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Согласно </w:t>
      </w:r>
      <w:hyperlink r:id="rId7">
        <w:r w:rsidRPr="002E40B7">
          <w:rPr>
            <w:color w:val="0000FF"/>
            <w:szCs w:val="20"/>
          </w:rPr>
          <w:t>ч. 1 ст. 295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8">
        <w:r w:rsidRPr="002E40B7">
          <w:rPr>
            <w:color w:val="0000FF"/>
            <w:szCs w:val="20"/>
          </w:rPr>
          <w:t>гл. 34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На основании вышеизложенного и руководствуясь </w:t>
      </w:r>
      <w:hyperlink r:id="rId9">
        <w:r w:rsidRPr="002E40B7">
          <w:rPr>
            <w:color w:val="0000FF"/>
            <w:szCs w:val="20"/>
          </w:rPr>
          <w:t>ст. ст. 295</w:t>
        </w:r>
      </w:hyperlink>
      <w:r w:rsidRPr="002E40B7">
        <w:rPr>
          <w:szCs w:val="20"/>
        </w:rPr>
        <w:t xml:space="preserve"> - </w:t>
      </w:r>
      <w:hyperlink r:id="rId10">
        <w:r w:rsidRPr="002E40B7">
          <w:rPr>
            <w:color w:val="0000FF"/>
            <w:szCs w:val="20"/>
          </w:rPr>
          <w:t>299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Федерации, прошу: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Приложение: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1. Документы, подтверждающие нарушение прав, свобод и законных интересов заявителя.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2. Уведомление о вручении или иные документы, подтверждающие вручение другим лицам, участвующим в деле, направленных копий апелляционной жалобы и приложенных к ней документов, которые у них отсутствуют </w:t>
      </w:r>
      <w:hyperlink w:anchor="P66">
        <w:r w:rsidRPr="002E40B7">
          <w:rPr>
            <w:color w:val="0000FF"/>
            <w:szCs w:val="20"/>
          </w:rPr>
          <w:t>&lt;4&gt;</w:t>
        </w:r>
      </w:hyperlink>
      <w:r w:rsidRPr="002E40B7">
        <w:rPr>
          <w:szCs w:val="20"/>
        </w:rPr>
        <w:t>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4.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5. Иные документы, подтверждающие обстоятельства, на которых основана апелляционная жалоба.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"___"________ ____ г.</w:t>
      </w:r>
      <w:r>
        <w:rPr>
          <w:szCs w:val="20"/>
        </w:rPr>
        <w:t xml:space="preserve">                                                                                        </w:t>
      </w:r>
      <w:r w:rsidRPr="002E40B7">
        <w:rPr>
          <w:szCs w:val="20"/>
        </w:rPr>
        <w:t>Заявитель (представитель):</w:t>
      </w:r>
    </w:p>
    <w:p w:rsidR="002E40B7" w:rsidRDefault="002E40B7" w:rsidP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Информация для сведения: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0" w:name="P55"/>
      <w:bookmarkEnd w:id="0"/>
      <w:r w:rsidRPr="002E40B7">
        <w:rPr>
          <w:szCs w:val="20"/>
        </w:rPr>
        <w:t xml:space="preserve">&lt;1&gt; Согласно </w:t>
      </w:r>
      <w:hyperlink r:id="rId11">
        <w:r w:rsidRPr="002E40B7">
          <w:rPr>
            <w:color w:val="0000FF"/>
            <w:szCs w:val="20"/>
          </w:rPr>
          <w:t>ч. 1 ст. 297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hyperlink r:id="rId12">
        <w:r w:rsidRPr="002E40B7">
          <w:rPr>
            <w:color w:val="0000FF"/>
            <w:szCs w:val="20"/>
          </w:rPr>
          <w:t>ст. 302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Федерации.</w:t>
      </w:r>
      <w:bookmarkStart w:id="1" w:name="_GoBack"/>
      <w:bookmarkEnd w:id="1"/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2" w:name="P56"/>
      <w:bookmarkEnd w:id="2"/>
      <w:r w:rsidRPr="002E40B7">
        <w:rPr>
          <w:szCs w:val="20"/>
        </w:rPr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2E40B7">
          <w:rPr>
            <w:color w:val="0000FF"/>
            <w:szCs w:val="20"/>
          </w:rPr>
          <w:t>пп</w:t>
        </w:r>
        <w:proofErr w:type="spellEnd"/>
        <w:r w:rsidRPr="002E40B7">
          <w:rPr>
            <w:color w:val="0000FF"/>
            <w:szCs w:val="20"/>
          </w:rPr>
          <w:t>. 9 п. 1 ст. 333.19</w:t>
        </w:r>
      </w:hyperlink>
      <w:r w:rsidRPr="002E40B7">
        <w:rPr>
          <w:szCs w:val="20"/>
        </w:rPr>
        <w:t xml:space="preserve"> Налогового кодекса Российской Федерации.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4">
        <w:r w:rsidRPr="002E40B7">
          <w:rPr>
            <w:color w:val="0000FF"/>
            <w:szCs w:val="20"/>
          </w:rPr>
          <w:t>ст. ст. 333.35</w:t>
        </w:r>
      </w:hyperlink>
      <w:r w:rsidRPr="002E40B7">
        <w:rPr>
          <w:szCs w:val="20"/>
        </w:rPr>
        <w:t xml:space="preserve">, </w:t>
      </w:r>
      <w:hyperlink r:id="rId15">
        <w:r w:rsidRPr="002E40B7">
          <w:rPr>
            <w:color w:val="0000FF"/>
            <w:szCs w:val="20"/>
          </w:rPr>
          <w:t>333.36</w:t>
        </w:r>
      </w:hyperlink>
      <w:r w:rsidRPr="002E40B7">
        <w:rPr>
          <w:szCs w:val="20"/>
        </w:rPr>
        <w:t xml:space="preserve"> Налогового кодекса Российской Федерации.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3" w:name="P58"/>
      <w:bookmarkEnd w:id="3"/>
      <w:r w:rsidRPr="002E40B7">
        <w:rPr>
          <w:szCs w:val="20"/>
        </w:rPr>
        <w:t xml:space="preserve">&lt;3&gt; Согласно </w:t>
      </w:r>
      <w:hyperlink r:id="rId16">
        <w:r w:rsidRPr="002E40B7">
          <w:rPr>
            <w:color w:val="0000FF"/>
            <w:szCs w:val="20"/>
          </w:rPr>
          <w:t>ч. 1 ст. 310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решения суда первой инстанции подлежат безусловной отмене в случае: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1) рассмотрения административного дела судом в незаконном составе;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4) принятия судом решения о правах и об обязанностях лиц, не привлеченных к участию в административном деле;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 xml:space="preserve">6) отсутствия в деле протокола судебного заседания, нарушения правил о ведении </w:t>
      </w:r>
      <w:proofErr w:type="spellStart"/>
      <w:r w:rsidRPr="002E40B7">
        <w:rPr>
          <w:szCs w:val="20"/>
        </w:rPr>
        <w:t>аудиопротоколирования</w:t>
      </w:r>
      <w:proofErr w:type="spellEnd"/>
      <w:r w:rsidRPr="002E40B7">
        <w:rPr>
          <w:szCs w:val="20"/>
        </w:rPr>
        <w:t xml:space="preserve"> судебного заседания;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7) нарушения правила о тайне совещания судей при принятии решения.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bookmarkStart w:id="4" w:name="P66"/>
      <w:bookmarkEnd w:id="4"/>
      <w:r w:rsidRPr="002E40B7">
        <w:rPr>
          <w:szCs w:val="20"/>
        </w:rPr>
        <w:t xml:space="preserve">&lt;4&gt; Согласно </w:t>
      </w:r>
      <w:hyperlink r:id="rId17">
        <w:r w:rsidRPr="002E40B7">
          <w:rPr>
            <w:color w:val="0000FF"/>
            <w:szCs w:val="20"/>
          </w:rPr>
          <w:t>ч. 5 ст. 299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lastRenderedPageBreak/>
        <w:t xml:space="preserve">Согласно </w:t>
      </w:r>
      <w:hyperlink r:id="rId18">
        <w:r w:rsidRPr="002E40B7">
          <w:rPr>
            <w:color w:val="0000FF"/>
            <w:szCs w:val="20"/>
          </w:rPr>
          <w:t>ч. 6 ст. 299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2E40B7" w:rsidRDefault="00E44DC3"/>
    <w:sectPr w:rsidR="00E44DC3" w:rsidRPr="002E40B7" w:rsidSect="0007174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B9" w:rsidRDefault="000172B9" w:rsidP="002E40B7">
      <w:r>
        <w:separator/>
      </w:r>
    </w:p>
  </w:endnote>
  <w:endnote w:type="continuationSeparator" w:id="0">
    <w:p w:rsidR="000172B9" w:rsidRDefault="000172B9" w:rsidP="002E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0B7" w:rsidRDefault="002E40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0B7" w:rsidRDefault="002E40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0B7" w:rsidRDefault="002E40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B9" w:rsidRDefault="000172B9" w:rsidP="002E40B7">
      <w:r>
        <w:separator/>
      </w:r>
    </w:p>
  </w:footnote>
  <w:footnote w:type="continuationSeparator" w:id="0">
    <w:p w:rsidR="000172B9" w:rsidRDefault="000172B9" w:rsidP="002E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0B7" w:rsidRDefault="002E40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51402"/>
      <w:docPartObj>
        <w:docPartGallery w:val="Watermarks"/>
        <w:docPartUnique/>
      </w:docPartObj>
    </w:sdtPr>
    <w:sdtEndPr/>
    <w:sdtContent>
      <w:p w:rsidR="002E40B7" w:rsidRDefault="000172B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0B7" w:rsidRDefault="002E40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B7"/>
    <w:rsid w:val="000172B9"/>
    <w:rsid w:val="002E40B7"/>
    <w:rsid w:val="00495D56"/>
    <w:rsid w:val="00725E78"/>
    <w:rsid w:val="007E4279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A3E502"/>
  <w15:docId w15:val="{9348BCEC-D268-4002-AB6A-F2CB6164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E40B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2E40B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E40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0B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E40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0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760A74EC7EC51CFAE3252049CC7757371842C21B9C6861A04797CA2E38315CCD8E709728905CF2B1C08DED060BDD2907F9A5CE1F7CC49ZA09I" TargetMode="External"/><Relationship Id="rId13" Type="http://schemas.openxmlformats.org/officeDocument/2006/relationships/hyperlink" Target="consultantplus://offline/ref=E21760A74EC7EC51CFAE3252049CC7757371822D29B2C6861A04797CA2E38315CCD8E70D738D0ECD7E4618DA9934B7CD9764845BFFF7ZC0FI" TargetMode="External"/><Relationship Id="rId18" Type="http://schemas.openxmlformats.org/officeDocument/2006/relationships/hyperlink" Target="consultantplus://offline/ref=E21760A74EC7EC51CFAE3252049CC7757371842C21B9C6861A04797CA2E38315CCD8E709728A0CC42B1C08DED060BDD2907F9A5CE1F7CC49ZA09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1760A74EC7EC51CFAE3252049CC7757371842C21B9C6861A04797CA2E38315CCD8E709728905CF291C08DED060BDD2907F9A5CE1F7CC49ZA09I" TargetMode="External"/><Relationship Id="rId12" Type="http://schemas.openxmlformats.org/officeDocument/2006/relationships/hyperlink" Target="consultantplus://offline/ref=E21760A74EC7EC51CFAE3252049CC7757371842C21B9C6861A04797CA2E38315CCD8E709728A0CC52E1C08DED060BDD2907F9A5CE1F7CC49ZA09I" TargetMode="External"/><Relationship Id="rId17" Type="http://schemas.openxmlformats.org/officeDocument/2006/relationships/hyperlink" Target="consultantplus://offline/ref=E21760A74EC7EC51CFAE3252049CC7757371842C21B9C6861A04797CA2E38315CCD8E709728A0CC42A1C08DED060BDD2907F9A5CE1F7CC49ZA09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1760A74EC7EC51CFAE3252049CC7757371842C21B9C6861A04797CA2E38315CCD8E709728A0CCE2E1C08DED060BDD2907F9A5CE1F7CC49ZA09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1760A74EC7EC51CFAE3252049CC7757371842C21B9C6861A04797CA2E38315CCD8E70C748D07927B5309829532AED3927F9859FDZF06I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1760A74EC7EC51CFAE3252049CC7757371822D29B2C6861A04797CA2E38315CCD8E7017B8809CD7E4618DA9934B7CD9764845BFFF7ZC0F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1760A74EC7EC51CFAE3252049CC7757371842C21B9C6861A04797CA2E38315CCD8E709728A0CC72A1C08DED060BDD2907F9A5CE1F7CC49ZA09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1760A74EC7EC51CFAE3252049CC7757371842C21B9C6861A04797CA2E38315CCD8E709728905CF281C08DED060BDD2907F9A5CE1F7CC49ZA09I" TargetMode="External"/><Relationship Id="rId14" Type="http://schemas.openxmlformats.org/officeDocument/2006/relationships/hyperlink" Target="consultantplus://offline/ref=E21760A74EC7EC51CFAE3252049CC7757371822D29B2C6861A04797CA2E38315CCD8E709708A09CD7E4618DA9934B7CD9764845BFFF7ZC0F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4151-B49D-41EB-8B88-23F56993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2023-05-17T08:52:00Z</dcterms:created>
  <dcterms:modified xsi:type="dcterms:W3CDTF">2026-03-28T10:09:00Z</dcterms:modified>
</cp:coreProperties>
</file>