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4681"/>
      </w:tblGrid>
      <w:tr w:rsidR="00767477" w:rsidRPr="00C03A2F" w:rsidTr="00B61096">
        <w:tc>
          <w:tcPr>
            <w:tcW w:w="4783" w:type="dxa"/>
          </w:tcPr>
          <w:p w:rsidR="00767477" w:rsidRPr="00C03A2F" w:rsidRDefault="00767477" w:rsidP="00B6109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1" w:type="dxa"/>
          </w:tcPr>
          <w:tbl>
            <w:tblPr>
              <w:tblW w:w="4572" w:type="dxa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72"/>
            </w:tblGrid>
            <w:tr w:rsidR="00767477" w:rsidRPr="00C03A2F" w:rsidTr="00B61096">
              <w:tc>
                <w:tcPr>
                  <w:tcW w:w="4572" w:type="dxa"/>
                  <w:shd w:val="clear" w:color="auto" w:fill="auto"/>
                </w:tcPr>
                <w:p w:rsidR="00767477" w:rsidRPr="00C03A2F" w:rsidRDefault="00767477" w:rsidP="00B61096">
                  <w:pPr>
                    <w:rPr>
                      <w:sz w:val="28"/>
                      <w:szCs w:val="28"/>
                    </w:rPr>
                  </w:pPr>
                  <w:r w:rsidRPr="00C03A2F">
                    <w:rPr>
                      <w:sz w:val="28"/>
                      <w:szCs w:val="28"/>
                    </w:rPr>
                    <w:t>Утверждён</w:t>
                  </w:r>
                </w:p>
                <w:p w:rsidR="00767477" w:rsidRPr="00C03A2F" w:rsidRDefault="00767477" w:rsidP="00B61096">
                  <w:pPr>
                    <w:rPr>
                      <w:sz w:val="28"/>
                      <w:szCs w:val="28"/>
                    </w:rPr>
                  </w:pPr>
                  <w:r w:rsidRPr="00C03A2F">
                    <w:rPr>
                      <w:sz w:val="28"/>
                      <w:szCs w:val="28"/>
                    </w:rPr>
                    <w:t xml:space="preserve">приказом председателя </w:t>
                  </w:r>
                </w:p>
                <w:p w:rsidR="00767477" w:rsidRPr="00C03A2F" w:rsidRDefault="00767477" w:rsidP="00B61096">
                  <w:pPr>
                    <w:rPr>
                      <w:sz w:val="28"/>
                      <w:szCs w:val="28"/>
                    </w:rPr>
                  </w:pPr>
                  <w:r w:rsidRPr="00C03A2F">
                    <w:rPr>
                      <w:sz w:val="28"/>
                      <w:szCs w:val="28"/>
                    </w:rPr>
                    <w:t xml:space="preserve">Балтасинского районного суда </w:t>
                  </w:r>
                </w:p>
                <w:p w:rsidR="00767477" w:rsidRPr="00C03A2F" w:rsidRDefault="00767477" w:rsidP="00B61096">
                  <w:pPr>
                    <w:rPr>
                      <w:sz w:val="28"/>
                      <w:szCs w:val="28"/>
                    </w:rPr>
                  </w:pPr>
                  <w:r w:rsidRPr="00C03A2F"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767477" w:rsidRPr="00C03A2F" w:rsidRDefault="00767477" w:rsidP="00B61096">
                  <w:pPr>
                    <w:rPr>
                      <w:sz w:val="28"/>
                      <w:szCs w:val="28"/>
                    </w:rPr>
                  </w:pPr>
                  <w:r w:rsidRPr="00C03A2F">
                    <w:rPr>
                      <w:sz w:val="28"/>
                      <w:szCs w:val="28"/>
                    </w:rPr>
                    <w:t>И.Ш.  Шайдуллиным</w:t>
                  </w:r>
                </w:p>
                <w:p w:rsidR="00767477" w:rsidRPr="00C03A2F" w:rsidRDefault="00767477" w:rsidP="00B61096">
                  <w:pPr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767477" w:rsidRPr="00C03A2F" w:rsidRDefault="00767477" w:rsidP="00B6109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67477" w:rsidRPr="00C03A2F" w:rsidRDefault="00767477" w:rsidP="0076747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67477" w:rsidRPr="00C03A2F" w:rsidRDefault="00767477" w:rsidP="0076747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67477" w:rsidRDefault="00767477" w:rsidP="0076747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03A2F">
        <w:rPr>
          <w:rFonts w:ascii="Times New Roman" w:hAnsi="Times New Roman" w:cs="Times New Roman"/>
          <w:b/>
          <w:bCs/>
          <w:sz w:val="28"/>
          <w:szCs w:val="28"/>
        </w:rPr>
        <w:t>Порядок выдачи судебных дел и документов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ознакомления, </w:t>
      </w:r>
    </w:p>
    <w:p w:rsidR="00767477" w:rsidRPr="00C03A2F" w:rsidRDefault="00767477" w:rsidP="0076747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выдачи копий материалов судебного дела лицам, участвующим в деле</w:t>
      </w:r>
    </w:p>
    <w:p w:rsidR="00767477" w:rsidRPr="00C03A2F" w:rsidRDefault="00767477" w:rsidP="007674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bookmarkStart w:id="1" w:name="Par1661"/>
    <w:bookmarkEnd w:id="1"/>
    <w:p w:rsidR="00767477" w:rsidRPr="00C03A2F" w:rsidRDefault="00767477" w:rsidP="007674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fldChar w:fldCharType="begin"/>
      </w:r>
      <w:r w:rsidRPr="00C03A2F">
        <w:rPr>
          <w:rFonts w:ascii="Times New Roman" w:hAnsi="Times New Roman" w:cs="Times New Roman"/>
          <w:sz w:val="28"/>
          <w:szCs w:val="28"/>
        </w:rPr>
        <w:instrText xml:space="preserve">HYPERLINK consultantplus://offline/ref=31F32BFAB6CDE0DBE880AC2A2CD5AB35B7D8734FD35C77F9B60519D0D203C60AE89620A9D57EB58993E96795303A720A184B0FA1502E90D2cFj1I </w:instrText>
      </w:r>
      <w:r w:rsidRPr="00C03A2F">
        <w:rPr>
          <w:rFonts w:ascii="Times New Roman" w:hAnsi="Times New Roman" w:cs="Times New Roman"/>
          <w:sz w:val="28"/>
          <w:szCs w:val="28"/>
        </w:rPr>
        <w:fldChar w:fldCharType="separate"/>
      </w:r>
      <w:r w:rsidRPr="00C03A2F">
        <w:rPr>
          <w:rFonts w:ascii="Times New Roman" w:hAnsi="Times New Roman" w:cs="Times New Roman"/>
          <w:sz w:val="28"/>
          <w:szCs w:val="28"/>
        </w:rPr>
        <w:t>1</w:t>
      </w:r>
      <w:r w:rsidRPr="00C03A2F">
        <w:rPr>
          <w:rFonts w:ascii="Times New Roman" w:hAnsi="Times New Roman" w:cs="Times New Roman"/>
          <w:sz w:val="28"/>
          <w:szCs w:val="28"/>
        </w:rPr>
        <w:fldChar w:fldCharType="end"/>
      </w:r>
      <w:r w:rsidRPr="00C03A2F">
        <w:rPr>
          <w:rFonts w:ascii="Times New Roman" w:hAnsi="Times New Roman" w:cs="Times New Roman"/>
          <w:sz w:val="28"/>
          <w:szCs w:val="28"/>
        </w:rPr>
        <w:t>. Порядок и сроки выдачи судебных дел (иных материалов) для ознакомления устанавливаются председателем Балтасинского районного суда Республики Татарстан суда.</w:t>
      </w:r>
    </w:p>
    <w:p w:rsidR="00767477" w:rsidRPr="00C03A2F" w:rsidRDefault="00767477" w:rsidP="0076747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Судебные дела (иные материалы) выдаются для ознакомления в помещении суда на основании письменного заявления и при предъявлении следующих документов:</w:t>
      </w:r>
    </w:p>
    <w:p w:rsidR="00767477" w:rsidRPr="00C03A2F" w:rsidRDefault="00767477" w:rsidP="0076747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а) обвиняемыми, подсудимыми, осуждёнными, оправданными, лицами, в отношении которых ведётся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административным делам, гражданскими истцами, ответчиками по уголовным делам - документа, удостоверяющего личность, а их представителями, защитниками - также доверенности, оформленной в соответствии с требованиями законодательства;</w:t>
      </w:r>
    </w:p>
    <w:p w:rsidR="00767477" w:rsidRPr="00C03A2F" w:rsidRDefault="00767477" w:rsidP="0076747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767477" w:rsidRPr="00C03A2F" w:rsidRDefault="00767477" w:rsidP="0076747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в) другими заинтересованными лицами, выступающими по уголовным, гражданским, административным делам, делам об административных правонарушениях, - документов, удостоверяющих личность и полномочия;</w:t>
      </w:r>
    </w:p>
    <w:p w:rsidR="00767477" w:rsidRPr="00C03A2F" w:rsidRDefault="00767477" w:rsidP="0076747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г) прокурорами - служебного удостоверения;</w:t>
      </w:r>
    </w:p>
    <w:p w:rsidR="00767477" w:rsidRPr="00C03A2F" w:rsidRDefault="00767477" w:rsidP="0076747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д) иными должностными лицами при наличии законного основания - мотивированного письменного запроса;</w:t>
      </w:r>
    </w:p>
    <w:p w:rsidR="00767477" w:rsidRPr="00C03A2F" w:rsidRDefault="00767477" w:rsidP="0076747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 xml:space="preserve">е) реабилитированным лицам, а с их согласия или в случае их смерти - наследникам, близким родственникам, родственникам, иждивенцам в соответствии со </w:t>
      </w:r>
      <w:hyperlink r:id="rId5" w:history="1">
        <w:r w:rsidRPr="00C03A2F">
          <w:rPr>
            <w:rFonts w:ascii="Times New Roman" w:hAnsi="Times New Roman" w:cs="Times New Roman"/>
            <w:sz w:val="28"/>
            <w:szCs w:val="28"/>
          </w:rPr>
          <w:t>статьями 133</w:t>
        </w:r>
      </w:hyperlink>
      <w:r w:rsidRPr="00C03A2F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C03A2F">
          <w:rPr>
            <w:rFonts w:ascii="Times New Roman" w:hAnsi="Times New Roman" w:cs="Times New Roman"/>
            <w:sz w:val="28"/>
            <w:szCs w:val="28"/>
          </w:rPr>
          <w:t>134</w:t>
        </w:r>
      </w:hyperlink>
      <w:r w:rsidRPr="00C03A2F">
        <w:rPr>
          <w:rFonts w:ascii="Times New Roman" w:hAnsi="Times New Roman" w:cs="Times New Roman"/>
          <w:sz w:val="28"/>
          <w:szCs w:val="28"/>
        </w:rPr>
        <w:t xml:space="preserve"> УПК РФ, </w:t>
      </w:r>
      <w:hyperlink r:id="rId7" w:history="1">
        <w:r w:rsidRPr="00C03A2F">
          <w:rPr>
            <w:rFonts w:ascii="Times New Roman" w:hAnsi="Times New Roman" w:cs="Times New Roman"/>
            <w:sz w:val="28"/>
            <w:szCs w:val="28"/>
          </w:rPr>
          <w:t>статьёй 11</w:t>
        </w:r>
      </w:hyperlink>
      <w:r w:rsidRPr="00C03A2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18.10.1991 N 1761-1 "О реабилитации жертв политических репрессий" - документа, удостоверяющего личность и (или) полномочия, а </w:t>
      </w:r>
      <w:r w:rsidRPr="00C03A2F">
        <w:rPr>
          <w:rFonts w:ascii="Times New Roman" w:hAnsi="Times New Roman" w:cs="Times New Roman"/>
          <w:sz w:val="28"/>
          <w:szCs w:val="28"/>
        </w:rPr>
        <w:lastRenderedPageBreak/>
        <w:t>также подтверждающего соответствующее родство (факт нахождения на иждивении).</w:t>
      </w:r>
    </w:p>
    <w:bookmarkStart w:id="2" w:name="Par1676"/>
    <w:bookmarkEnd w:id="2"/>
    <w:p w:rsidR="00767477" w:rsidRPr="00C03A2F" w:rsidRDefault="00767477" w:rsidP="0076747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fldChar w:fldCharType="begin"/>
      </w:r>
      <w:r w:rsidRPr="00C03A2F">
        <w:rPr>
          <w:rFonts w:ascii="Times New Roman" w:hAnsi="Times New Roman" w:cs="Times New Roman"/>
          <w:sz w:val="28"/>
          <w:szCs w:val="28"/>
        </w:rPr>
        <w:instrText xml:space="preserve">HYPERLINK consultantplus://offline/ref=31F32BFAB6CDE0DBE880AC2A2CD5AB35B7D8734FD35C77F9B60519D0D203C60AE89620A9D57EB58993E96795303A720A184B0FA1502E90D2cFj1I </w:instrText>
      </w:r>
      <w:r w:rsidRPr="00C03A2F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C03A2F">
        <w:rPr>
          <w:rFonts w:ascii="Times New Roman" w:hAnsi="Times New Roman" w:cs="Times New Roman"/>
          <w:sz w:val="28"/>
          <w:szCs w:val="28"/>
        </w:rPr>
        <w:t>2</w:t>
      </w:r>
      <w:r w:rsidRPr="00C03A2F">
        <w:rPr>
          <w:rFonts w:ascii="Times New Roman" w:hAnsi="Times New Roman" w:cs="Times New Roman"/>
          <w:sz w:val="28"/>
          <w:szCs w:val="28"/>
        </w:rPr>
        <w:fldChar w:fldCharType="end"/>
      </w:r>
      <w:r w:rsidRPr="00C03A2F">
        <w:rPr>
          <w:rFonts w:ascii="Times New Roman" w:hAnsi="Times New Roman" w:cs="Times New Roman"/>
          <w:sz w:val="28"/>
          <w:szCs w:val="28"/>
        </w:rPr>
        <w:t>. Ознакомление лиц, с материалами судебного дела (иными материалами) производится на основании их письменного заявления, на котором 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работнику аппарата суда ознакомить с материалами дела.</w:t>
      </w:r>
      <w:proofErr w:type="gramEnd"/>
      <w:r w:rsidRPr="00C03A2F">
        <w:rPr>
          <w:rFonts w:ascii="Times New Roman" w:hAnsi="Times New Roman" w:cs="Times New Roman"/>
          <w:sz w:val="28"/>
          <w:szCs w:val="28"/>
        </w:rPr>
        <w:t xml:space="preserve"> Данное заявление подшивается в дело, а в случае предъявления доверенности к делу приобщается также ее копия.</w:t>
      </w:r>
    </w:p>
    <w:p w:rsidR="00767477" w:rsidRPr="00C03A2F" w:rsidRDefault="00767477" w:rsidP="0076747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Ознакомление с делами (иными материалами) должно проходить в специально оборудованном для этой цели помещении суда в присутствии уполномоченного на то работника аппарата суда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</w:p>
    <w:p w:rsidR="00767477" w:rsidRPr="00C03A2F" w:rsidRDefault="00767477" w:rsidP="0076747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Об ознакомлении с делом делается отметка в справочном листе.</w:t>
      </w:r>
    </w:p>
    <w:p w:rsidR="00767477" w:rsidRPr="00C03A2F" w:rsidRDefault="00767477" w:rsidP="0076747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После ознакомления с судебным делом (иными материалами) уполномоченный работник аппарата суда в присутствии лица, которое ознакомилось с судебным делом (иными материалами), проверяет состояние данного дела и наличие всех документов в деле, делает отметку в заявлении  о том, что дело возвращено. В случае если после возвращения дела уполномоченным работником аппарата суда выявлено изъятие, повреждение материалов дел, а также внесение в них исправлений и дописок, об этом незамедлительно сообщается председателю суда либо его заместителю.</w:t>
      </w:r>
    </w:p>
    <w:p w:rsidR="00767477" w:rsidRPr="00C03A2F" w:rsidRDefault="00767477" w:rsidP="0076747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трёхдневный срок заказной почтой или с рассыльным.</w:t>
      </w:r>
    </w:p>
    <w:p w:rsidR="00767477" w:rsidRPr="00C03A2F" w:rsidRDefault="00767477" w:rsidP="0076747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Назначенный работник суда обязан контролировать возврат дел и не реже одного раза в месяц докладывать председателю суда.</w:t>
      </w:r>
    </w:p>
    <w:p w:rsidR="00767477" w:rsidRPr="00C03A2F" w:rsidRDefault="00767477" w:rsidP="0076747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До возвращения дела в суд требование о его высылке, копии сопроводительного письма, приговора или решения хранятся в контрольной папке.</w:t>
      </w:r>
    </w:p>
    <w:p w:rsidR="00767477" w:rsidRPr="00C03A2F" w:rsidRDefault="00767477" w:rsidP="0076747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В учётно-статистической карточке отмечается, когда, кому и по какому запросу дело направлено, когда оно возвращено в суд.</w:t>
      </w:r>
    </w:p>
    <w:p w:rsidR="00767477" w:rsidRPr="00C03A2F" w:rsidRDefault="00955D97" w:rsidP="0076747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67477" w:rsidRPr="00C03A2F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="00767477" w:rsidRPr="00C03A2F">
        <w:rPr>
          <w:rFonts w:ascii="Times New Roman" w:hAnsi="Times New Roman" w:cs="Times New Roman"/>
          <w:sz w:val="28"/>
          <w:szCs w:val="28"/>
        </w:rPr>
        <w:t>. Ознакомление с доказательствами, иными приобщёнными к материалам дела документами в электронном виде (аудио и видеозаписями и т.д.) осуществляется в соответствии с порядком выдачи и ознакомления с аудиозаписью судебного заседания проведённом в Балтасинском районном суде Республики Татарстан.</w:t>
      </w:r>
    </w:p>
    <w:p w:rsidR="00895F51" w:rsidRDefault="00895F51"/>
    <w:sectPr w:rsidR="00895F51" w:rsidSect="007674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77"/>
    <w:rsid w:val="00767477"/>
    <w:rsid w:val="00895F51"/>
    <w:rsid w:val="0095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4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47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table" w:styleId="a3">
    <w:name w:val="Table Grid"/>
    <w:basedOn w:val="a1"/>
    <w:rsid w:val="00767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4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47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table" w:styleId="a3">
    <w:name w:val="Table Grid"/>
    <w:basedOn w:val="a1"/>
    <w:rsid w:val="00767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32BFAB6CDE0DBE880AC2A2CD5AB35B7D8734FD35C77F9B60519D0D203C60AE89620A9D57EB58993E96795303A720A184B0FA1502E90D2cFj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F32BFAB6CDE0DBE880AC2A2CD5AB35B0DB764ADE5D77F9B60519D0D203C60AE89620A9D57EB68E95E96795303A720A184B0FA1502E90D2cFj1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F32BFAB6CDE0DBE880AC2A2CD5AB35B0DB714BD65877F9B60519D0D203C60AE89620A9D57FB68B90E96795303A720A184B0FA1502E90D2cFj1I" TargetMode="External"/><Relationship Id="rId5" Type="http://schemas.openxmlformats.org/officeDocument/2006/relationships/hyperlink" Target="consultantplus://offline/ref=31F32BFAB6CDE0DBE880AC2A2CD5AB35B0DB714BD65877F9B60519D0D203C60AE89620A9D57FB68A93E96795303A720A184B0FA1502E90D2cFj1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2025-07-15T08:29:00Z</dcterms:created>
  <dcterms:modified xsi:type="dcterms:W3CDTF">2025-07-15T08:29:00Z</dcterms:modified>
</cp:coreProperties>
</file>