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line="288" w:lineRule="exact"/>
        <w:ind w:firstLine="1040"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 xml:space="preserve">Реквизиты депозитного счета </w:t>
      </w:r>
      <w:r>
        <w:rPr>
          <w:b w:val="1"/>
          <w:color w:val="000000"/>
          <w:sz w:val="28"/>
        </w:rPr>
        <w:t>Управления Судебного департамента в Пермском крае</w:t>
      </w:r>
    </w:p>
    <w:p w14:paraId="02000000">
      <w:pPr>
        <w:pStyle w:val="Style_1"/>
        <w:spacing w:line="288" w:lineRule="exact"/>
        <w:ind w:firstLine="1040"/>
        <w:jc w:val="center"/>
        <w:rPr>
          <w:b w:val="1"/>
          <w:sz w:val="28"/>
        </w:rPr>
      </w:pPr>
    </w:p>
    <w:p w14:paraId="03000000">
      <w:pPr>
        <w:pStyle w:val="Style_1"/>
        <w:spacing w:line="288" w:lineRule="exact"/>
        <w:ind w:firstLine="0"/>
        <w:jc w:val="left"/>
        <w:rPr>
          <w:b w:val="1"/>
          <w:sz w:val="28"/>
        </w:rPr>
      </w:pPr>
      <w:r>
        <w:rPr>
          <w:color w:val="000000"/>
        </w:rPr>
        <w:t>ИНН 5904155173</w:t>
      </w:r>
    </w:p>
    <w:p w14:paraId="04000000">
      <w:pPr>
        <w:pStyle w:val="Style_1"/>
        <w:spacing w:line="288" w:lineRule="exact"/>
        <w:ind w:firstLine="0"/>
        <w:jc w:val="left"/>
        <w:rPr>
          <w:b w:val="1"/>
          <w:sz w:val="28"/>
        </w:rPr>
      </w:pPr>
      <w:r>
        <w:rPr>
          <w:color w:val="000000"/>
        </w:rPr>
        <w:t>КПП 590201001</w:t>
      </w:r>
    </w:p>
    <w:p w14:paraId="05000000">
      <w:pPr>
        <w:pStyle w:val="Style_1"/>
        <w:spacing w:line="288" w:lineRule="exact"/>
        <w:ind/>
        <w:jc w:val="left"/>
      </w:pPr>
      <w:r>
        <w:rPr>
          <w:color w:val="000000"/>
        </w:rPr>
        <w:t>Получатель: УФК по Пермскому краю (Управление Судебного департамента в Пермском крае л/с 05561854260)</w:t>
      </w:r>
    </w:p>
    <w:p w14:paraId="06000000">
      <w:pPr>
        <w:pStyle w:val="Style_1"/>
        <w:spacing w:line="288" w:lineRule="exact"/>
        <w:ind/>
        <w:jc w:val="left"/>
      </w:pPr>
      <w:r>
        <w:rPr>
          <w:color w:val="000000"/>
        </w:rPr>
        <w:t>казначейский счет 03212643000000015600</w:t>
      </w:r>
    </w:p>
    <w:p w14:paraId="07000000">
      <w:pPr>
        <w:pStyle w:val="Style_1"/>
        <w:spacing w:line="288" w:lineRule="exact"/>
        <w:ind/>
        <w:jc w:val="left"/>
      </w:pPr>
      <w:r>
        <w:rPr>
          <w:color w:val="000000"/>
        </w:rPr>
        <w:t>единый казначейский счет 40102810145370000048</w:t>
      </w:r>
    </w:p>
    <w:p w14:paraId="08000000">
      <w:pPr>
        <w:pStyle w:val="Style_1"/>
        <w:spacing w:line="288" w:lineRule="exact"/>
        <w:ind/>
        <w:jc w:val="left"/>
      </w:pPr>
      <w:r>
        <w:rPr>
          <w:color w:val="000000"/>
        </w:rPr>
        <w:t xml:space="preserve">Банк получателя: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ОКЦ № 3 УГУ Банка России//УФК по Пермскому краю г. Пермь</w:t>
      </w:r>
    </w:p>
    <w:p w14:paraId="09000000">
      <w:pPr>
        <w:pStyle w:val="Style_1"/>
        <w:spacing w:line="288" w:lineRule="exact"/>
        <w:ind/>
        <w:jc w:val="left"/>
      </w:pPr>
      <w:r>
        <w:rPr>
          <w:color w:val="000000"/>
        </w:rPr>
        <w:t>БИК 015773997</w:t>
      </w:r>
    </w:p>
    <w:p w14:paraId="0A000000">
      <w:pPr>
        <w:pStyle w:val="Style_1"/>
        <w:spacing w:line="288" w:lineRule="exact"/>
        <w:ind/>
        <w:jc w:val="left"/>
      </w:pPr>
      <w:r>
        <w:rPr>
          <w:color w:val="000000"/>
        </w:rPr>
        <w:t>ОКТМО 57701000</w:t>
      </w:r>
    </w:p>
    <w:p w14:paraId="0B000000">
      <w:pPr>
        <w:pStyle w:val="Style_1"/>
        <w:spacing w:line="288" w:lineRule="exact"/>
        <w:ind/>
        <w:jc w:val="left"/>
      </w:pPr>
      <w:r>
        <w:rPr>
          <w:color w:val="000000"/>
        </w:rPr>
        <w:t>КБК 00000000000000000510</w:t>
      </w:r>
    </w:p>
    <w:p w14:paraId="0C000000">
      <w:pPr>
        <w:pStyle w:val="Style_1"/>
        <w:spacing w:line="288" w:lineRule="exact"/>
        <w:ind/>
        <w:jc w:val="left"/>
      </w:pPr>
    </w:p>
    <w:p w14:paraId="0D000000">
      <w:pPr>
        <w:pStyle w:val="Style_1"/>
        <w:spacing w:line="288" w:lineRule="exact"/>
        <w:ind/>
        <w:jc w:val="left"/>
      </w:pPr>
      <w:r>
        <w:rPr>
          <w:color w:val="000000"/>
        </w:rPr>
        <w:t xml:space="preserve">Код НПА (нормативно-правового акта): 0028  </w:t>
      </w:r>
      <w:r>
        <w:rPr>
          <w:b w:val="1"/>
          <w:color w:val="000000"/>
        </w:rPr>
        <w:t>Указание кода НПА обязательно!!!</w:t>
      </w:r>
    </w:p>
    <w:p w14:paraId="0E000000">
      <w:pPr>
        <w:pStyle w:val="Style_1"/>
        <w:spacing w:line="288" w:lineRule="exact"/>
        <w:ind/>
        <w:jc w:val="left"/>
        <w:rPr>
          <w:color w:val="000000"/>
        </w:rPr>
      </w:pPr>
      <w:r>
        <w:rPr>
          <w:color w:val="000000"/>
        </w:rPr>
        <w:t>В поле 22 "Код" платежного поручения указывается код нормативного акта или уникального идентификатора платежа. В случае отсутствия заполненного поля 22 «Код" в платежном поручении при перечислении денежных средств на лицевой счет для учета операций со средствами во временном распоряжении, денежные средства будут учитываться Управлением Федерального казначейства по Пермскому краю как невыясненные поступления</w:t>
      </w:r>
    </w:p>
    <w:p w14:paraId="0F000000">
      <w:pPr>
        <w:pStyle w:val="Style_1"/>
        <w:spacing w:line="288" w:lineRule="exact"/>
        <w:ind/>
        <w:jc w:val="left"/>
      </w:pPr>
    </w:p>
    <w:p w14:paraId="10000000">
      <w:pPr>
        <w:pStyle w:val="Style_1"/>
        <w:spacing w:line="288" w:lineRule="exact"/>
        <w:ind/>
        <w:jc w:val="left"/>
      </w:pPr>
      <w:bookmarkStart w:id="1" w:name="_GoBack"/>
      <w:bookmarkEnd w:id="1"/>
      <w:r>
        <w:rPr>
          <w:color w:val="000000"/>
        </w:rPr>
        <w:t>В назначении платежа должны быть указаны Ф.И.О. залогодателя (</w:t>
      </w:r>
      <w:r>
        <w:rPr>
          <w:color w:val="000000"/>
        </w:rPr>
        <w:t>вносителя</w:t>
      </w:r>
      <w:r>
        <w:rPr>
          <w:color w:val="000000"/>
        </w:rPr>
        <w:t>), наименование суда, номер, дата судебного акта и назначение вносимых денежных средств.</w:t>
      </w:r>
    </w:p>
    <w:p w14:paraId="11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" w:type="paragraph">
    <w:name w:val="Основной текст (2)"/>
    <w:basedOn w:val="Style_2"/>
    <w:link w:val="Style_1_ch"/>
    <w:pPr>
      <w:widowControl w:val="0"/>
      <w:spacing w:after="0" w:line="293" w:lineRule="exact"/>
      <w:ind/>
      <w:jc w:val="both"/>
    </w:pPr>
    <w:rPr>
      <w:rFonts w:ascii="Times New Roman" w:hAnsi="Times New Roman"/>
      <w:sz w:val="26"/>
    </w:rPr>
  </w:style>
  <w:style w:styleId="Style_1_ch" w:type="character">
    <w:name w:val="Основной текст (2)"/>
    <w:basedOn w:val="Style_2_ch"/>
    <w:link w:val="Style_1"/>
    <w:rPr>
      <w:rFonts w:ascii="Times New Roman" w:hAnsi="Times New Roman"/>
      <w:sz w:val="26"/>
    </w:rPr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2025-11-13T11:17:05Z</dcterms:modified>
</cp:coreProperties>
</file>