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5F" w:rsidRPr="001D35B0" w:rsidRDefault="004047D2" w:rsidP="000456A7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D35B0">
        <w:rPr>
          <w:b/>
          <w:sz w:val="26"/>
          <w:szCs w:val="26"/>
        </w:rPr>
        <w:t>СПРАВКА</w:t>
      </w:r>
    </w:p>
    <w:p w:rsidR="00120EBF" w:rsidRPr="001D35B0" w:rsidRDefault="004047D2" w:rsidP="000456A7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D35B0">
        <w:rPr>
          <w:b/>
          <w:sz w:val="26"/>
          <w:szCs w:val="26"/>
        </w:rPr>
        <w:t>п</w:t>
      </w:r>
      <w:r w:rsidR="00A47EAC" w:rsidRPr="001D35B0">
        <w:rPr>
          <w:b/>
          <w:sz w:val="26"/>
          <w:szCs w:val="26"/>
        </w:rPr>
        <w:t xml:space="preserve">о результатам </w:t>
      </w:r>
      <w:r w:rsidRPr="001D35B0">
        <w:rPr>
          <w:b/>
          <w:sz w:val="26"/>
          <w:szCs w:val="26"/>
        </w:rPr>
        <w:t xml:space="preserve">изучения </w:t>
      </w:r>
      <w:r w:rsidR="003B0FAA" w:rsidRPr="001D35B0">
        <w:rPr>
          <w:b/>
          <w:sz w:val="26"/>
          <w:szCs w:val="26"/>
        </w:rPr>
        <w:t xml:space="preserve">судебной </w:t>
      </w:r>
      <w:r w:rsidR="00E50879" w:rsidRPr="001D35B0">
        <w:rPr>
          <w:b/>
          <w:sz w:val="26"/>
          <w:szCs w:val="26"/>
        </w:rPr>
        <w:t xml:space="preserve">практики </w:t>
      </w:r>
      <w:r w:rsidR="00BE7387" w:rsidRPr="001D35B0">
        <w:rPr>
          <w:b/>
          <w:sz w:val="26"/>
          <w:szCs w:val="26"/>
        </w:rPr>
        <w:t>разрешения</w:t>
      </w:r>
      <w:r w:rsidR="00E50879" w:rsidRPr="001D35B0">
        <w:rPr>
          <w:b/>
          <w:bCs/>
          <w:sz w:val="26"/>
          <w:szCs w:val="26"/>
        </w:rPr>
        <w:t xml:space="preserve"> судами Воронежской области </w:t>
      </w:r>
      <w:r w:rsidR="00BE7387" w:rsidRPr="001D35B0">
        <w:rPr>
          <w:b/>
          <w:sz w:val="26"/>
          <w:szCs w:val="26"/>
        </w:rPr>
        <w:t>споров, связанных с участием граждан в долевом строительстве многоквартирных домов в 2024 году</w:t>
      </w:r>
    </w:p>
    <w:p w:rsidR="00120EBF" w:rsidRPr="001D35B0" w:rsidRDefault="00120EBF" w:rsidP="000456A7">
      <w:pPr>
        <w:spacing w:line="276" w:lineRule="auto"/>
        <w:ind w:firstLine="709"/>
        <w:jc w:val="center"/>
        <w:rPr>
          <w:sz w:val="26"/>
          <w:szCs w:val="26"/>
        </w:rPr>
      </w:pPr>
    </w:p>
    <w:p w:rsidR="00120EBF" w:rsidRPr="001D35B0" w:rsidRDefault="00120EBF" w:rsidP="000456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 xml:space="preserve">Воронежским областным судом в соответствии с планом работы </w:t>
      </w:r>
      <w:r w:rsidR="003B0FAA" w:rsidRPr="001D35B0">
        <w:rPr>
          <w:sz w:val="26"/>
          <w:szCs w:val="26"/>
        </w:rPr>
        <w:t xml:space="preserve">на </w:t>
      </w:r>
      <w:r w:rsidR="008C55B6" w:rsidRPr="001D35B0">
        <w:rPr>
          <w:sz w:val="26"/>
          <w:szCs w:val="26"/>
        </w:rPr>
        <w:t xml:space="preserve">первое </w:t>
      </w:r>
      <w:r w:rsidR="003B0FAA" w:rsidRPr="001D35B0">
        <w:rPr>
          <w:sz w:val="26"/>
          <w:szCs w:val="26"/>
        </w:rPr>
        <w:t>полугодие</w:t>
      </w:r>
      <w:r w:rsidR="0092474D" w:rsidRPr="001D35B0">
        <w:rPr>
          <w:sz w:val="26"/>
          <w:szCs w:val="26"/>
        </w:rPr>
        <w:t xml:space="preserve"> 202</w:t>
      </w:r>
      <w:r w:rsidR="00BE7387" w:rsidRPr="001D35B0">
        <w:rPr>
          <w:sz w:val="26"/>
          <w:szCs w:val="26"/>
        </w:rPr>
        <w:t>5</w:t>
      </w:r>
      <w:r w:rsidR="0092474D" w:rsidRPr="001D35B0">
        <w:rPr>
          <w:sz w:val="26"/>
          <w:szCs w:val="26"/>
        </w:rPr>
        <w:t xml:space="preserve"> года </w:t>
      </w:r>
      <w:r w:rsidRPr="001D35B0">
        <w:rPr>
          <w:sz w:val="26"/>
          <w:szCs w:val="26"/>
        </w:rPr>
        <w:t xml:space="preserve">проведено изучение </w:t>
      </w:r>
      <w:r w:rsidR="003B0FAA" w:rsidRPr="001D35B0">
        <w:rPr>
          <w:sz w:val="26"/>
          <w:szCs w:val="26"/>
        </w:rPr>
        <w:t xml:space="preserve">судебной </w:t>
      </w:r>
      <w:r w:rsidRPr="001D35B0">
        <w:rPr>
          <w:sz w:val="26"/>
          <w:szCs w:val="26"/>
        </w:rPr>
        <w:t>практики рассмотрен</w:t>
      </w:r>
      <w:r w:rsidR="00F35D11" w:rsidRPr="001D35B0">
        <w:rPr>
          <w:sz w:val="26"/>
          <w:szCs w:val="26"/>
        </w:rPr>
        <w:t xml:space="preserve">ия судами Воронежской области </w:t>
      </w:r>
      <w:r w:rsidR="00BE7387" w:rsidRPr="001D35B0">
        <w:rPr>
          <w:sz w:val="26"/>
          <w:szCs w:val="26"/>
        </w:rPr>
        <w:t>в</w:t>
      </w:r>
      <w:r w:rsidR="00BF4B2A" w:rsidRPr="001D35B0">
        <w:rPr>
          <w:sz w:val="26"/>
          <w:szCs w:val="26"/>
        </w:rPr>
        <w:t xml:space="preserve"> 202</w:t>
      </w:r>
      <w:r w:rsidR="00BE7387" w:rsidRPr="001D35B0">
        <w:rPr>
          <w:sz w:val="26"/>
          <w:szCs w:val="26"/>
        </w:rPr>
        <w:t>4</w:t>
      </w:r>
      <w:r w:rsidR="00FD52B4" w:rsidRPr="001D35B0">
        <w:rPr>
          <w:sz w:val="26"/>
          <w:szCs w:val="26"/>
        </w:rPr>
        <w:t xml:space="preserve"> год</w:t>
      </w:r>
      <w:r w:rsidR="00BE7387" w:rsidRPr="001D35B0">
        <w:rPr>
          <w:sz w:val="26"/>
          <w:szCs w:val="26"/>
        </w:rPr>
        <w:t>у</w:t>
      </w:r>
      <w:r w:rsidRPr="001D35B0">
        <w:rPr>
          <w:sz w:val="26"/>
          <w:szCs w:val="26"/>
        </w:rPr>
        <w:t xml:space="preserve"> гражданских дел по </w:t>
      </w:r>
      <w:r w:rsidR="00684C52" w:rsidRPr="001D35B0">
        <w:rPr>
          <w:sz w:val="26"/>
          <w:szCs w:val="26"/>
        </w:rPr>
        <w:t>спорам, связанным с участием граждан в долевом строительстве многоквартирных</w:t>
      </w:r>
      <w:r w:rsidR="00A47EAC" w:rsidRPr="001D35B0">
        <w:rPr>
          <w:sz w:val="26"/>
          <w:szCs w:val="26"/>
        </w:rPr>
        <w:t xml:space="preserve"> домов</w:t>
      </w:r>
      <w:r w:rsidRPr="001D35B0">
        <w:rPr>
          <w:sz w:val="26"/>
          <w:szCs w:val="26"/>
        </w:rPr>
        <w:t>.</w:t>
      </w:r>
    </w:p>
    <w:p w:rsidR="008E7B5F" w:rsidRPr="001D35B0" w:rsidRDefault="008E7B5F" w:rsidP="000456A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Проведение обобщения обусловлено необходимостью определения единых подходов в решении вопросов, возникающих в судебной практике при применении судами Воронежской области норм законодательства по спорам</w:t>
      </w:r>
      <w:r w:rsidR="00684C52" w:rsidRPr="001D35B0">
        <w:rPr>
          <w:sz w:val="26"/>
          <w:szCs w:val="26"/>
        </w:rPr>
        <w:t>, связанным с участием граждан в долевом строительстве многоквартирных</w:t>
      </w:r>
      <w:r w:rsidR="00A47EAC" w:rsidRPr="001D35B0">
        <w:rPr>
          <w:sz w:val="26"/>
          <w:szCs w:val="26"/>
        </w:rPr>
        <w:t xml:space="preserve"> домов</w:t>
      </w:r>
      <w:r w:rsidRPr="001D35B0">
        <w:rPr>
          <w:sz w:val="26"/>
          <w:szCs w:val="26"/>
        </w:rPr>
        <w:t>, выявление наиболее характерных ошибок, допускаемых судами при разрешении дел указанной категории, выработка практических рекомендаций для формирования и поддержания единообразных правовых подходов к разрешению проблемных вопросов, возникающих при рассмотрении</w:t>
      </w:r>
      <w:proofErr w:type="gramEnd"/>
      <w:r w:rsidRPr="001D35B0">
        <w:rPr>
          <w:sz w:val="26"/>
          <w:szCs w:val="26"/>
        </w:rPr>
        <w:t xml:space="preserve"> дел.</w:t>
      </w:r>
    </w:p>
    <w:p w:rsidR="00362C12" w:rsidRPr="001D35B0" w:rsidRDefault="00362C12" w:rsidP="000456A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Физические лица демонстрируют устойчивый интерес к вступлению в отношения с застройщиками по поводу участия в долевом строительстве, что объясняется, с одной стороны, доступностью приобретаемого жилья для большего количества субъектов за счет итогового снижения стоимости еще не построенных объектов, с другой стороны, возможностью приобретения недвижимости именно в новом жилом фонде, то есть возможностью улучшения жилищных условий.</w:t>
      </w:r>
      <w:proofErr w:type="gramEnd"/>
    </w:p>
    <w:p w:rsidR="00362C12" w:rsidRPr="001D35B0" w:rsidRDefault="00362C12" w:rsidP="000456A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Специфика споров в сфере долевого строительства обусловлена особенностями правового регулирования непосредственно договора, возможностью применения иных договорных конструкций в процессе осуществления строительства, широтой круга участников, которые, помимо граждан, могут быть привлечены к долевому строительству, недобросовестными действиями застройщиков, направленными на незаконное привлечение денежных средств, что приводит к нарушению закона и негативным последствиям для всех участников долевого строительства.</w:t>
      </w:r>
      <w:proofErr w:type="gramEnd"/>
    </w:p>
    <w:p w:rsidR="007B6E19" w:rsidRPr="001D35B0" w:rsidRDefault="0031710F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sz w:val="26"/>
          <w:szCs w:val="26"/>
        </w:rPr>
        <w:t xml:space="preserve">Значительную часть гражданских дел по спорам, связанным с </w:t>
      </w:r>
      <w:r w:rsidR="00A47EAC" w:rsidRPr="001D35B0">
        <w:rPr>
          <w:sz w:val="26"/>
          <w:szCs w:val="26"/>
        </w:rPr>
        <w:t xml:space="preserve">участием граждан в долевом строительстве многоквартирных домов </w:t>
      </w:r>
      <w:r w:rsidRPr="001D35B0">
        <w:rPr>
          <w:sz w:val="26"/>
          <w:szCs w:val="26"/>
        </w:rPr>
        <w:t xml:space="preserve">составляют дела по искам </w:t>
      </w:r>
      <w:r w:rsidR="00FB3A41" w:rsidRPr="001D35B0">
        <w:rPr>
          <w:sz w:val="26"/>
          <w:szCs w:val="26"/>
        </w:rPr>
        <w:t xml:space="preserve">физических лиц к </w:t>
      </w:r>
      <w:r w:rsidR="00A47EAC" w:rsidRPr="001D35B0">
        <w:rPr>
          <w:sz w:val="26"/>
          <w:szCs w:val="26"/>
        </w:rPr>
        <w:t>застройщикам</w:t>
      </w:r>
      <w:r w:rsidRPr="001D35B0">
        <w:rPr>
          <w:sz w:val="26"/>
          <w:szCs w:val="26"/>
        </w:rPr>
        <w:t xml:space="preserve"> о взыскании </w:t>
      </w:r>
      <w:r w:rsidR="00A47EAC" w:rsidRPr="001D35B0">
        <w:rPr>
          <w:sz w:val="26"/>
          <w:szCs w:val="26"/>
          <w:lang w:eastAsia="ar-SA"/>
        </w:rPr>
        <w:t>денежных сре</w:t>
      </w:r>
      <w:proofErr w:type="gramStart"/>
      <w:r w:rsidR="00A47EAC" w:rsidRPr="001D35B0">
        <w:rPr>
          <w:sz w:val="26"/>
          <w:szCs w:val="26"/>
          <w:lang w:eastAsia="ar-SA"/>
        </w:rPr>
        <w:t>дств в сч</w:t>
      </w:r>
      <w:proofErr w:type="gramEnd"/>
      <w:r w:rsidR="00A47EAC" w:rsidRPr="001D35B0">
        <w:rPr>
          <w:sz w:val="26"/>
          <w:szCs w:val="26"/>
          <w:lang w:eastAsia="ar-SA"/>
        </w:rPr>
        <w:t>ет стоимости устранения недостатков</w:t>
      </w:r>
      <w:r w:rsidR="007B6E19" w:rsidRPr="001D35B0">
        <w:rPr>
          <w:sz w:val="26"/>
          <w:szCs w:val="26"/>
        </w:rPr>
        <w:t xml:space="preserve">; </w:t>
      </w:r>
      <w:r w:rsidR="007B6E19" w:rsidRPr="001D35B0">
        <w:rPr>
          <w:rFonts w:eastAsiaTheme="minorHAnsi"/>
          <w:bCs/>
          <w:sz w:val="26"/>
          <w:szCs w:val="26"/>
          <w:lang w:eastAsia="en-US"/>
        </w:rPr>
        <w:t>споры, связанные с нарушением застройщиком указанного в договоре срока передачи объекта долевого строительства.</w:t>
      </w:r>
    </w:p>
    <w:p w:rsidR="0031710F" w:rsidRPr="001D35B0" w:rsidRDefault="0031710F" w:rsidP="000456A7">
      <w:pPr>
        <w:spacing w:line="276" w:lineRule="auto"/>
        <w:ind w:firstLine="709"/>
        <w:jc w:val="both"/>
        <w:rPr>
          <w:sz w:val="26"/>
          <w:szCs w:val="26"/>
        </w:rPr>
      </w:pPr>
    </w:p>
    <w:p w:rsidR="007B6E19" w:rsidRPr="001D35B0" w:rsidRDefault="007B6E1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Споры данной категории </w:t>
      </w:r>
      <w:r w:rsidRPr="001D35B0">
        <w:rPr>
          <w:rFonts w:eastAsiaTheme="minorHAnsi"/>
          <w:bCs/>
          <w:sz w:val="26"/>
          <w:szCs w:val="26"/>
          <w:lang w:eastAsia="en-US"/>
        </w:rPr>
        <w:t>возникают из договора участия в долевом строительстве</w:t>
      </w:r>
      <w:r w:rsidRPr="001D35B0">
        <w:rPr>
          <w:rFonts w:eastAsiaTheme="minorHAnsi"/>
          <w:sz w:val="26"/>
          <w:szCs w:val="26"/>
          <w:lang w:eastAsia="en-US"/>
        </w:rPr>
        <w:t xml:space="preserve">, а правоотношения сторон регулируются Федеральным </w:t>
      </w:r>
      <w:hyperlink r:id="rId9" w:history="1">
        <w:r w:rsidRPr="001D35B0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от </w:t>
      </w:r>
      <w:r w:rsidR="000456A7">
        <w:rPr>
          <w:rFonts w:eastAsiaTheme="minorHAnsi"/>
          <w:sz w:val="26"/>
          <w:szCs w:val="26"/>
          <w:lang w:eastAsia="en-US"/>
        </w:rPr>
        <w:t xml:space="preserve">              </w:t>
      </w:r>
      <w:r w:rsidRPr="001D35B0">
        <w:rPr>
          <w:rFonts w:eastAsiaTheme="minorHAnsi"/>
          <w:sz w:val="26"/>
          <w:szCs w:val="26"/>
          <w:lang w:eastAsia="en-US"/>
        </w:rPr>
        <w:t>30</w:t>
      </w:r>
      <w:r w:rsidR="000456A7">
        <w:rPr>
          <w:rFonts w:eastAsiaTheme="minorHAnsi"/>
          <w:sz w:val="26"/>
          <w:szCs w:val="26"/>
          <w:lang w:eastAsia="en-US"/>
        </w:rPr>
        <w:t xml:space="preserve"> декабря </w:t>
      </w:r>
      <w:r w:rsidRPr="001D35B0">
        <w:rPr>
          <w:rFonts w:eastAsiaTheme="minorHAnsi"/>
          <w:sz w:val="26"/>
          <w:szCs w:val="26"/>
          <w:lang w:eastAsia="en-US"/>
        </w:rPr>
        <w:t xml:space="preserve">2004 </w:t>
      </w:r>
      <w:r w:rsidR="000456A7">
        <w:rPr>
          <w:rFonts w:eastAsiaTheme="minorHAnsi"/>
          <w:sz w:val="26"/>
          <w:szCs w:val="26"/>
          <w:lang w:eastAsia="en-US"/>
        </w:rPr>
        <w:t xml:space="preserve">г. </w:t>
      </w:r>
      <w:r w:rsidRPr="001D35B0">
        <w:rPr>
          <w:rFonts w:eastAsiaTheme="minorHAnsi"/>
          <w:sz w:val="26"/>
          <w:szCs w:val="26"/>
          <w:lang w:eastAsia="en-US"/>
        </w:rPr>
        <w:t xml:space="preserve">№ 214-ФЗ </w:t>
      </w:r>
      <w:r w:rsidR="000456A7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 xml:space="preserve">Об участии в долевом строительстве многоквартирных домов и иных объектов недвижимости и о внесении изменений в </w:t>
      </w:r>
      <w:r w:rsidRPr="001D35B0">
        <w:rPr>
          <w:rFonts w:eastAsiaTheme="minorHAnsi"/>
          <w:sz w:val="26"/>
          <w:szCs w:val="26"/>
          <w:lang w:eastAsia="en-US"/>
        </w:rPr>
        <w:lastRenderedPageBreak/>
        <w:t>некоторые законодательные акты Российской Федерации</w:t>
      </w:r>
      <w:r w:rsidR="000456A7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 (далее - Закон № 214-ФЗ).</w:t>
      </w:r>
    </w:p>
    <w:p w:rsidR="007C42FF" w:rsidRPr="001D35B0" w:rsidRDefault="007C42FF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D35B0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9E55D6" w:rsidRPr="001D35B0">
        <w:rPr>
          <w:sz w:val="26"/>
          <w:szCs w:val="26"/>
        </w:rPr>
        <w:t xml:space="preserve">Федеральный закон </w:t>
      </w:r>
      <w:r w:rsidR="00C22B88" w:rsidRPr="001D35B0">
        <w:rPr>
          <w:sz w:val="26"/>
          <w:szCs w:val="26"/>
        </w:rPr>
        <w:t xml:space="preserve">от </w:t>
      </w:r>
      <w:r w:rsidR="009E55D6" w:rsidRPr="001D35B0">
        <w:rPr>
          <w:sz w:val="26"/>
          <w:szCs w:val="26"/>
        </w:rPr>
        <w:t xml:space="preserve">30 декабря 2004 г. № 214-ФЗ </w:t>
      </w:r>
      <w:r w:rsidRPr="001D35B0">
        <w:rPr>
          <w:rFonts w:eastAsiaTheme="minorHAnsi"/>
          <w:bCs/>
          <w:sz w:val="26"/>
          <w:szCs w:val="26"/>
          <w:lang w:eastAsia="en-US"/>
        </w:rPr>
        <w:t>внесены изменения, касающиеся ответственности застройщиков перед участниками долевого строительства.</w:t>
      </w:r>
    </w:p>
    <w:p w:rsidR="00BB1220" w:rsidRPr="001D35B0" w:rsidRDefault="00BB122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BB1220" w:rsidRPr="001D35B0" w:rsidRDefault="00BB122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Правительством Российской Федерации издано </w:t>
      </w:r>
      <w:hyperlink r:id="rId10" w:history="1">
        <w:r w:rsidRPr="001D35B0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№ 326 от </w:t>
      </w:r>
      <w:r w:rsidR="00FF68DE" w:rsidRPr="001D35B0">
        <w:rPr>
          <w:rFonts w:eastAsiaTheme="minorHAnsi"/>
          <w:sz w:val="26"/>
          <w:szCs w:val="26"/>
          <w:lang w:eastAsia="en-US"/>
        </w:rPr>
        <w:br/>
      </w:r>
      <w:r w:rsidRPr="001D35B0">
        <w:rPr>
          <w:rFonts w:eastAsiaTheme="minorHAnsi"/>
          <w:sz w:val="26"/>
          <w:szCs w:val="26"/>
          <w:lang w:eastAsia="en-US"/>
        </w:rPr>
        <w:t xml:space="preserve">18 марта 2024 года </w:t>
      </w:r>
      <w:r w:rsidR="000456A7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</w:t>
      </w:r>
      <w:r w:rsidR="000456A7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, которое устанавливает особенности применения требований Федерального </w:t>
      </w:r>
      <w:hyperlink r:id="rId11" w:history="1">
        <w:r w:rsidRPr="001D35B0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="00F71A58">
        <w:rPr>
          <w:rFonts w:eastAsiaTheme="minorHAnsi"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t>№ 214-ФЗ и применяется, в том числе к правоотношениям, возникшим из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договоров участия в долевом строительстве, заключенных до дня вступления в силу данного </w:t>
      </w:r>
      <w:hyperlink r:id="rId12" w:history="1">
        <w:r w:rsidRPr="001D35B0">
          <w:rPr>
            <w:rFonts w:eastAsiaTheme="minorHAnsi"/>
            <w:sz w:val="26"/>
            <w:szCs w:val="26"/>
            <w:lang w:eastAsia="en-US"/>
          </w:rPr>
          <w:t>постановления</w:t>
        </w:r>
      </w:hyperlink>
      <w:r w:rsidRPr="001D35B0">
        <w:rPr>
          <w:rFonts w:eastAsiaTheme="minorHAnsi"/>
          <w:sz w:val="26"/>
          <w:szCs w:val="26"/>
          <w:lang w:eastAsia="en-US"/>
        </w:rPr>
        <w:t>.</w:t>
      </w:r>
    </w:p>
    <w:p w:rsidR="00BB1220" w:rsidRPr="001D35B0" w:rsidRDefault="00F91C7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13" w:history="1">
        <w:r w:rsidR="00BB1220" w:rsidRPr="001D35B0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="005A4CDA" w:rsidRPr="001D35B0">
        <w:rPr>
          <w:rFonts w:eastAsiaTheme="minorHAnsi"/>
          <w:sz w:val="26"/>
          <w:szCs w:val="26"/>
          <w:lang w:eastAsia="en-US"/>
        </w:rPr>
        <w:t xml:space="preserve"> №</w:t>
      </w:r>
      <w:r w:rsidR="00BB1220" w:rsidRPr="001D35B0">
        <w:rPr>
          <w:rFonts w:eastAsiaTheme="minorHAnsi"/>
          <w:sz w:val="26"/>
          <w:szCs w:val="26"/>
          <w:lang w:eastAsia="en-US"/>
        </w:rPr>
        <w:t xml:space="preserve"> 326 вступило в силу со дня его официального опубликования - 22 марта 2024 года </w:t>
      </w:r>
      <w:hyperlink r:id="rId14" w:history="1">
        <w:r w:rsidR="00BB1220" w:rsidRPr="001D35B0">
          <w:rPr>
            <w:rFonts w:eastAsiaTheme="minorHAnsi"/>
            <w:sz w:val="26"/>
            <w:szCs w:val="26"/>
            <w:lang w:eastAsia="en-US"/>
          </w:rPr>
          <w:t>(пункт 4)</w:t>
        </w:r>
      </w:hyperlink>
      <w:r w:rsidR="00BB1220" w:rsidRPr="001D35B0">
        <w:rPr>
          <w:rFonts w:eastAsiaTheme="minorHAnsi"/>
          <w:sz w:val="26"/>
          <w:szCs w:val="26"/>
          <w:lang w:eastAsia="en-US"/>
        </w:rPr>
        <w:t>.</w:t>
      </w:r>
    </w:p>
    <w:p w:rsidR="00F10C14" w:rsidRPr="001D35B0" w:rsidRDefault="00BB122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Согласно </w:t>
      </w:r>
      <w:hyperlink r:id="rId15" w:history="1">
        <w:r w:rsidRPr="001D35B0">
          <w:rPr>
            <w:rFonts w:eastAsiaTheme="minorHAnsi"/>
            <w:sz w:val="26"/>
            <w:szCs w:val="26"/>
            <w:lang w:eastAsia="en-US"/>
          </w:rPr>
          <w:t>пункту 2</w:t>
        </w:r>
      </w:hyperlink>
      <w:r w:rsidR="00F10C14" w:rsidRPr="001D35B0">
        <w:rPr>
          <w:rFonts w:eastAsiaTheme="minorHAnsi"/>
          <w:sz w:val="26"/>
          <w:szCs w:val="26"/>
          <w:lang w:eastAsia="en-US"/>
        </w:rPr>
        <w:t xml:space="preserve"> постановления №</w:t>
      </w:r>
      <w:r w:rsidRPr="001D35B0">
        <w:rPr>
          <w:rFonts w:eastAsiaTheme="minorHAnsi"/>
          <w:sz w:val="26"/>
          <w:szCs w:val="26"/>
          <w:lang w:eastAsia="en-US"/>
        </w:rPr>
        <w:t xml:space="preserve"> 326 в период с 1 июля 2023 г</w:t>
      </w:r>
      <w:r w:rsidR="000456A7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до </w:t>
      </w:r>
      <w:r w:rsidR="00F10C14" w:rsidRPr="001D35B0">
        <w:rPr>
          <w:rFonts w:eastAsiaTheme="minorHAnsi"/>
          <w:sz w:val="26"/>
          <w:szCs w:val="26"/>
          <w:lang w:eastAsia="en-US"/>
        </w:rPr>
        <w:br/>
        <w:t>30 июня 2025</w:t>
      </w:r>
      <w:r w:rsidRPr="001D35B0">
        <w:rPr>
          <w:rFonts w:eastAsiaTheme="minorHAnsi"/>
          <w:sz w:val="26"/>
          <w:szCs w:val="26"/>
          <w:lang w:eastAsia="en-US"/>
        </w:rPr>
        <w:t xml:space="preserve"> г</w:t>
      </w:r>
      <w:r w:rsidR="000456A7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включительно размер процентов, неустойки (штрафа, пени), иных финансовых санкций по договорам участия в долевом строительстве, предусмотренных </w:t>
      </w:r>
      <w:hyperlink r:id="rId16" w:history="1">
        <w:r w:rsidRPr="001D35B0">
          <w:rPr>
            <w:rFonts w:eastAsiaTheme="minorHAnsi"/>
            <w:sz w:val="26"/>
            <w:szCs w:val="26"/>
            <w:lang w:eastAsia="en-US"/>
          </w:rPr>
          <w:t>частью 6 статьи 5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, </w:t>
      </w:r>
      <w:hyperlink r:id="rId17" w:history="1">
        <w:r w:rsidRPr="001D35B0">
          <w:rPr>
            <w:rFonts w:eastAsiaTheme="minorHAnsi"/>
            <w:sz w:val="26"/>
            <w:szCs w:val="26"/>
            <w:lang w:eastAsia="en-US"/>
          </w:rPr>
          <w:t>частью 2 статьи 6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hyperlink r:id="rId18" w:history="1">
        <w:r w:rsidRPr="001D35B0">
          <w:rPr>
            <w:rFonts w:eastAsiaTheme="minorHAnsi"/>
            <w:sz w:val="26"/>
            <w:szCs w:val="26"/>
            <w:lang w:eastAsia="en-US"/>
          </w:rPr>
          <w:t>частями 2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и </w:t>
      </w:r>
      <w:hyperlink r:id="rId19" w:history="1">
        <w:r w:rsidRPr="001D35B0">
          <w:rPr>
            <w:rFonts w:eastAsiaTheme="minorHAnsi"/>
            <w:sz w:val="26"/>
            <w:szCs w:val="26"/>
            <w:lang w:eastAsia="en-US"/>
          </w:rPr>
          <w:t>6 статьи 9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, а также подлежащих уплате с учетом </w:t>
      </w:r>
      <w:hyperlink r:id="rId20" w:history="1">
        <w:r w:rsidRPr="001D35B0">
          <w:rPr>
            <w:rFonts w:eastAsiaTheme="minorHAnsi"/>
            <w:sz w:val="26"/>
            <w:szCs w:val="26"/>
            <w:lang w:eastAsia="en-US"/>
          </w:rPr>
          <w:t>части 9 статьи 4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 w:rsidR="00FF68DE" w:rsidRPr="001D35B0">
        <w:rPr>
          <w:rFonts w:eastAsiaTheme="minorHAnsi"/>
          <w:sz w:val="26"/>
          <w:szCs w:val="26"/>
          <w:lang w:eastAsia="en-US"/>
        </w:rPr>
        <w:br/>
      </w:r>
      <w:r w:rsidR="000456A7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Об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D35B0">
        <w:rPr>
          <w:rFonts w:eastAsiaTheme="minorHAnsi"/>
          <w:sz w:val="26"/>
          <w:szCs w:val="26"/>
          <w:lang w:eastAsia="en-US"/>
        </w:rPr>
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0456A7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, в отношении которых не применяются особенности, предусмотренные </w:t>
      </w:r>
      <w:hyperlink r:id="rId21" w:history="1">
        <w:r w:rsidRPr="001D35B0">
          <w:rPr>
            <w:rFonts w:eastAsiaTheme="minorHAnsi"/>
            <w:sz w:val="26"/>
            <w:szCs w:val="26"/>
            <w:lang w:eastAsia="en-US"/>
          </w:rPr>
          <w:t>пунктом 1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настоящего постановления, исчисляется исходя из текущей ключевой ставки Центрального банка Российской Федерации, действующей на день исполнения обязательств, но не выше ключевой ставки Центрального банка Российской Федерации, действовавшей по состоянию на </w:t>
      </w:r>
      <w:r w:rsidR="00F71A58">
        <w:rPr>
          <w:rFonts w:eastAsiaTheme="minorHAnsi"/>
          <w:sz w:val="26"/>
          <w:szCs w:val="26"/>
          <w:lang w:eastAsia="en-US"/>
        </w:rPr>
        <w:t xml:space="preserve">           </w:t>
      </w:r>
      <w:r w:rsidR="000456A7">
        <w:rPr>
          <w:rFonts w:eastAsiaTheme="minorHAnsi"/>
          <w:sz w:val="26"/>
          <w:szCs w:val="26"/>
          <w:lang w:eastAsia="en-US"/>
        </w:rPr>
        <w:t>1</w:t>
      </w:r>
      <w:proofErr w:type="gramEnd"/>
      <w:r w:rsidR="000456A7">
        <w:rPr>
          <w:rFonts w:eastAsiaTheme="minorHAnsi"/>
          <w:sz w:val="26"/>
          <w:szCs w:val="26"/>
          <w:lang w:eastAsia="en-US"/>
        </w:rPr>
        <w:t xml:space="preserve"> июля 2023 г</w:t>
      </w:r>
      <w:r w:rsidR="00F10C14" w:rsidRPr="001D35B0">
        <w:rPr>
          <w:rFonts w:eastAsiaTheme="minorHAnsi"/>
          <w:sz w:val="26"/>
          <w:szCs w:val="26"/>
          <w:lang w:eastAsia="en-US"/>
        </w:rPr>
        <w:t>.</w:t>
      </w:r>
    </w:p>
    <w:p w:rsidR="00902DC5" w:rsidRPr="001D35B0" w:rsidRDefault="00902DC5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02DC5" w:rsidRPr="001D35B0" w:rsidRDefault="00902DC5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Принимая во внимание, что с 22</w:t>
      </w:r>
      <w:r w:rsidR="000456A7">
        <w:rPr>
          <w:rFonts w:eastAsiaTheme="minorHAnsi"/>
          <w:sz w:val="26"/>
          <w:szCs w:val="26"/>
          <w:lang w:eastAsia="en-US"/>
        </w:rPr>
        <w:t xml:space="preserve"> марта </w:t>
      </w:r>
      <w:r w:rsidRPr="001D35B0">
        <w:rPr>
          <w:rFonts w:eastAsiaTheme="minorHAnsi"/>
          <w:sz w:val="26"/>
          <w:szCs w:val="26"/>
          <w:lang w:eastAsia="en-US"/>
        </w:rPr>
        <w:t>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Pr="001D35B0">
        <w:rPr>
          <w:rFonts w:eastAsiaTheme="minorHAnsi"/>
          <w:sz w:val="26"/>
          <w:szCs w:val="26"/>
          <w:lang w:eastAsia="en-US"/>
        </w:rPr>
        <w:t xml:space="preserve"> вступил в действие мораторий на начисление неустойки и штрафа, установленный </w:t>
      </w:r>
      <w:hyperlink r:id="rId22" w:history="1">
        <w:r w:rsidRPr="001D35B0">
          <w:rPr>
            <w:rFonts w:eastAsiaTheme="minorHAnsi"/>
            <w:sz w:val="26"/>
            <w:szCs w:val="26"/>
            <w:lang w:eastAsia="en-US"/>
          </w:rPr>
          <w:t>п. 1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постановления Правительства РФ от 18 марта 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Pr="001D35B0">
        <w:rPr>
          <w:rFonts w:eastAsiaTheme="minorHAnsi"/>
          <w:sz w:val="26"/>
          <w:szCs w:val="26"/>
          <w:lang w:eastAsia="en-US"/>
        </w:rPr>
        <w:t xml:space="preserve"> № 326, неустойка </w:t>
      </w:r>
      <w:r w:rsidR="00FF68DE" w:rsidRPr="001D35B0">
        <w:rPr>
          <w:rFonts w:eastAsiaTheme="minorHAnsi"/>
          <w:sz w:val="26"/>
          <w:szCs w:val="26"/>
          <w:lang w:eastAsia="en-US"/>
        </w:rPr>
        <w:t xml:space="preserve">за нарушение срока устранения </w:t>
      </w:r>
      <w:r w:rsidRPr="001D35B0">
        <w:rPr>
          <w:rFonts w:eastAsiaTheme="minorHAnsi"/>
          <w:sz w:val="26"/>
          <w:szCs w:val="26"/>
          <w:lang w:eastAsia="en-US"/>
        </w:rPr>
        <w:t>строительн</w:t>
      </w:r>
      <w:r w:rsidR="00FF68DE" w:rsidRPr="001D35B0">
        <w:rPr>
          <w:rFonts w:eastAsiaTheme="minorHAnsi"/>
          <w:sz w:val="26"/>
          <w:szCs w:val="26"/>
          <w:lang w:eastAsia="en-US"/>
        </w:rPr>
        <w:t>ых недостатков</w:t>
      </w:r>
      <w:r w:rsidRPr="001D35B0">
        <w:rPr>
          <w:rFonts w:eastAsiaTheme="minorHAnsi"/>
          <w:sz w:val="26"/>
          <w:szCs w:val="26"/>
          <w:lang w:eastAsia="en-US"/>
        </w:rPr>
        <w:t xml:space="preserve"> подлежит начислению за </w:t>
      </w:r>
      <w:proofErr w:type="spellStart"/>
      <w:r w:rsidRPr="001D35B0">
        <w:rPr>
          <w:rFonts w:eastAsiaTheme="minorHAnsi"/>
          <w:sz w:val="26"/>
          <w:szCs w:val="26"/>
          <w:lang w:eastAsia="en-US"/>
        </w:rPr>
        <w:t>межмораторный</w:t>
      </w:r>
      <w:proofErr w:type="spellEnd"/>
      <w:r w:rsidRPr="001D35B0">
        <w:rPr>
          <w:rFonts w:eastAsiaTheme="minorHAnsi"/>
          <w:sz w:val="26"/>
          <w:szCs w:val="26"/>
          <w:lang w:eastAsia="en-US"/>
        </w:rPr>
        <w:t xml:space="preserve"> период </w:t>
      </w:r>
      <w:r w:rsidR="00474581" w:rsidRPr="001D35B0">
        <w:rPr>
          <w:rFonts w:eastAsiaTheme="minorHAnsi"/>
          <w:sz w:val="26"/>
          <w:szCs w:val="26"/>
          <w:lang w:eastAsia="en-US"/>
        </w:rPr>
        <w:t>из расчета 7,5%</w:t>
      </w:r>
      <w:r w:rsidRPr="001D35B0">
        <w:rPr>
          <w:rFonts w:eastAsiaTheme="minorHAnsi"/>
          <w:sz w:val="26"/>
          <w:szCs w:val="26"/>
          <w:lang w:eastAsia="en-US"/>
        </w:rPr>
        <w:t>.</w:t>
      </w:r>
    </w:p>
    <w:p w:rsidR="00BB1220" w:rsidRPr="001D35B0" w:rsidRDefault="00BB122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45927" w:rsidRPr="001D35B0" w:rsidRDefault="007C42FF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bCs/>
          <w:sz w:val="26"/>
          <w:szCs w:val="26"/>
          <w:lang w:eastAsia="en-US"/>
        </w:rPr>
        <w:t>С 1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сентября </w:t>
      </w:r>
      <w:r w:rsidRPr="001D35B0">
        <w:rPr>
          <w:rFonts w:eastAsiaTheme="minorHAnsi"/>
          <w:bCs/>
          <w:sz w:val="26"/>
          <w:szCs w:val="26"/>
          <w:lang w:eastAsia="en-US"/>
        </w:rPr>
        <w:t>2024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г.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 вступил в силу Федеральный </w:t>
      </w:r>
      <w:hyperlink r:id="rId23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закон</w:t>
        </w:r>
      </w:hyperlink>
      <w:r w:rsidR="000456A7">
        <w:rPr>
          <w:rFonts w:eastAsiaTheme="minorHAnsi"/>
          <w:bCs/>
          <w:sz w:val="26"/>
          <w:szCs w:val="26"/>
          <w:lang w:eastAsia="en-US"/>
        </w:rPr>
        <w:t xml:space="preserve"> от 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>8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августа 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>2024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г.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          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>№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 266-ФЗ, которым</w:t>
      </w:r>
      <w:r w:rsidRPr="001D35B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t xml:space="preserve">уточнен подход к определению размера и пределов ответственности застройщика перед участниками долевого строительства. </w:t>
      </w:r>
    </w:p>
    <w:p w:rsidR="007C42FF" w:rsidRPr="001D35B0" w:rsidRDefault="000456A7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</w:t>
      </w:r>
      <w:r w:rsidR="007C42FF" w:rsidRPr="001D35B0">
        <w:rPr>
          <w:rFonts w:eastAsiaTheme="minorHAnsi"/>
          <w:sz w:val="26"/>
          <w:szCs w:val="26"/>
          <w:lang w:eastAsia="en-US"/>
        </w:rPr>
        <w:t>ределено, в частности, следующее:</w:t>
      </w:r>
    </w:p>
    <w:p w:rsidR="007C42FF" w:rsidRPr="001D35B0" w:rsidRDefault="00145927" w:rsidP="000456A7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7C42FF" w:rsidRPr="001D35B0">
        <w:rPr>
          <w:rFonts w:eastAsiaTheme="minorHAnsi"/>
          <w:sz w:val="26"/>
          <w:szCs w:val="26"/>
          <w:lang w:eastAsia="en-US"/>
        </w:rPr>
        <w:t xml:space="preserve">с </w:t>
      </w:r>
      <w:hyperlink r:id="rId24" w:history="1">
        <w:r w:rsidR="007C42FF" w:rsidRPr="001D35B0">
          <w:rPr>
            <w:rFonts w:eastAsiaTheme="minorHAnsi"/>
            <w:sz w:val="26"/>
            <w:szCs w:val="26"/>
            <w:lang w:eastAsia="en-US"/>
          </w:rPr>
          <w:t>5</w:t>
        </w:r>
      </w:hyperlink>
      <w:r w:rsidR="007C42FF" w:rsidRPr="001D35B0">
        <w:rPr>
          <w:rFonts w:eastAsiaTheme="minorHAnsi"/>
          <w:sz w:val="26"/>
          <w:szCs w:val="26"/>
          <w:lang w:eastAsia="en-US"/>
        </w:rPr>
        <w:t xml:space="preserve"> до 3 лет сокращен минимальный гарантийный срок для объекта долевого строительства</w:t>
      </w:r>
      <w:r w:rsidRPr="001D35B0">
        <w:rPr>
          <w:rFonts w:eastAsiaTheme="minorHAnsi"/>
          <w:sz w:val="26"/>
          <w:szCs w:val="26"/>
          <w:lang w:eastAsia="en-US"/>
        </w:rPr>
        <w:t xml:space="preserve">, кроме технологического и инженерного оборудования, </w:t>
      </w:r>
      <w:proofErr w:type="gramStart"/>
      <w:r w:rsidRPr="001D35B0">
        <w:rPr>
          <w:rFonts w:eastAsiaTheme="minorHAnsi"/>
          <w:sz w:val="26"/>
          <w:szCs w:val="26"/>
          <w:lang w:eastAsia="en-US"/>
        </w:rPr>
        <w:t>входящее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в состав такого объекта</w:t>
      </w:r>
      <w:r w:rsidR="007C42FF" w:rsidRPr="001D35B0">
        <w:rPr>
          <w:rFonts w:eastAsiaTheme="minorHAnsi"/>
          <w:sz w:val="26"/>
          <w:szCs w:val="26"/>
          <w:lang w:eastAsia="en-US"/>
        </w:rPr>
        <w:t xml:space="preserve"> (</w:t>
      </w:r>
      <w:hyperlink r:id="rId25" w:history="1">
        <w:r w:rsidR="007C42FF" w:rsidRPr="001D35B0">
          <w:rPr>
            <w:rFonts w:eastAsiaTheme="minorHAnsi"/>
            <w:sz w:val="26"/>
            <w:szCs w:val="26"/>
            <w:lang w:eastAsia="en-US"/>
          </w:rPr>
          <w:t>ч. 5 ст. 7</w:t>
        </w:r>
      </w:hyperlink>
      <w:r w:rsidR="007C42FF" w:rsidRPr="001D35B0">
        <w:rPr>
          <w:rFonts w:eastAsiaTheme="minorHAnsi"/>
          <w:sz w:val="26"/>
          <w:szCs w:val="26"/>
          <w:lang w:eastAsia="en-US"/>
        </w:rPr>
        <w:t xml:space="preserve"> Закона об участии в долевом строительстве);</w:t>
      </w:r>
    </w:p>
    <w:p w:rsidR="007C42FF" w:rsidRPr="001D35B0" w:rsidRDefault="00145927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- закреплено, что </w:t>
      </w:r>
      <w:hyperlink r:id="rId26" w:history="1">
        <w:r w:rsidRPr="001D35B0">
          <w:rPr>
            <w:rFonts w:eastAsiaTheme="minorHAnsi"/>
            <w:sz w:val="26"/>
            <w:szCs w:val="26"/>
            <w:lang w:eastAsia="en-US"/>
          </w:rPr>
          <w:t>Закон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об участии в долевом строительстве устанавливает исчерпывающий перечень применяемых к застройщику мер гражданско-правовой ответственности (в том числе неустоек (штрафов, пеней), процентов), связанных с заключением, исполнением, изменением или прекращением договора </w:t>
      </w:r>
      <w:r w:rsidR="007C42FF" w:rsidRPr="001D35B0">
        <w:rPr>
          <w:rFonts w:eastAsiaTheme="minorHAnsi"/>
          <w:sz w:val="26"/>
          <w:szCs w:val="26"/>
          <w:lang w:eastAsia="en-US"/>
        </w:rPr>
        <w:t>(</w:t>
      </w:r>
      <w:hyperlink r:id="rId27" w:history="1">
        <w:r w:rsidR="007C42FF" w:rsidRPr="001D35B0">
          <w:rPr>
            <w:rFonts w:eastAsiaTheme="minorHAnsi"/>
            <w:sz w:val="26"/>
            <w:szCs w:val="26"/>
            <w:lang w:eastAsia="en-US"/>
          </w:rPr>
          <w:t>ч. 9 ст. 4</w:t>
        </w:r>
      </w:hyperlink>
      <w:r w:rsidR="007C42FF" w:rsidRPr="001D35B0">
        <w:rPr>
          <w:rFonts w:eastAsiaTheme="minorHAnsi"/>
          <w:sz w:val="26"/>
          <w:szCs w:val="26"/>
          <w:lang w:eastAsia="en-US"/>
        </w:rPr>
        <w:t xml:space="preserve"> названного Закона);</w:t>
      </w:r>
    </w:p>
    <w:p w:rsidR="007C42FF" w:rsidRPr="001D35B0" w:rsidRDefault="00145927" w:rsidP="000456A7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- </w:t>
      </w:r>
      <w:r w:rsidR="007C42FF" w:rsidRPr="001D35B0">
        <w:rPr>
          <w:rFonts w:eastAsiaTheme="minorHAnsi"/>
          <w:sz w:val="26"/>
          <w:szCs w:val="26"/>
          <w:lang w:eastAsia="en-US"/>
        </w:rPr>
        <w:t>сокращен размер штрафа за неудовлетворение в добровольном порядке требований гражданина, который заключил договор для нужд, не связанных с предпринимательством. Он составляет 5% от присужденной суммы (</w:t>
      </w:r>
      <w:hyperlink r:id="rId28" w:history="1">
        <w:r w:rsidR="007C42FF" w:rsidRPr="001D35B0">
          <w:rPr>
            <w:rFonts w:eastAsiaTheme="minorHAnsi"/>
            <w:sz w:val="26"/>
            <w:szCs w:val="26"/>
            <w:lang w:eastAsia="en-US"/>
          </w:rPr>
          <w:t>ч. 3 ст. 10</w:t>
        </w:r>
      </w:hyperlink>
      <w:r w:rsidR="007C42FF" w:rsidRPr="001D35B0">
        <w:rPr>
          <w:rFonts w:eastAsiaTheme="minorHAnsi"/>
          <w:sz w:val="26"/>
          <w:szCs w:val="26"/>
          <w:lang w:eastAsia="en-US"/>
        </w:rPr>
        <w:t xml:space="preserve"> данного Закона).</w:t>
      </w:r>
    </w:p>
    <w:p w:rsidR="00CB562A" w:rsidRPr="001D35B0" w:rsidRDefault="00FA0206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То есть, при удовлетворении судом требований гражданина - участника долевого строительства, заключившего договор исключительно для личных, семейных, домашних и иных нужд, не связанных с предпринимательской деятельностью, суд в дополнение к присужденной в пользу гражданина - участника долевого строительства сумме </w:t>
      </w:r>
      <w:hyperlink r:id="rId29" w:history="1">
        <w:r w:rsidRPr="001D35B0">
          <w:rPr>
            <w:rFonts w:eastAsiaTheme="minorHAnsi"/>
            <w:sz w:val="26"/>
            <w:szCs w:val="26"/>
            <w:lang w:eastAsia="en-US"/>
          </w:rPr>
          <w:t>взыскивает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с застройщика в пользу гражданина - участника долевого строительства штраф в размере 5% от присужденной судом суммы, если данные требования не были удовлетворены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застройщиком в добровольном порядке.</w:t>
      </w:r>
    </w:p>
    <w:p w:rsidR="00CB562A" w:rsidRPr="001D35B0" w:rsidRDefault="007C42FF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Новые положения (кроме положения о гарантийном сроке) применяются при определении размера неустойки (штрафа, пеней), которая начисляется с </w:t>
      </w:r>
      <w:r w:rsidR="009C2F2B" w:rsidRPr="001D35B0">
        <w:rPr>
          <w:rFonts w:eastAsiaTheme="minorHAnsi"/>
          <w:sz w:val="26"/>
          <w:szCs w:val="26"/>
          <w:lang w:eastAsia="en-US"/>
        </w:rPr>
        <w:br/>
      </w:r>
      <w:hyperlink r:id="rId30" w:history="1">
        <w:r w:rsidRPr="001D35B0">
          <w:rPr>
            <w:rFonts w:eastAsiaTheme="minorHAnsi"/>
            <w:sz w:val="26"/>
            <w:szCs w:val="26"/>
            <w:lang w:eastAsia="en-US"/>
          </w:rPr>
          <w:t>1 сентября 2024 г.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 нарушение обязательств по ДДУ, даже если договор заключен до этой даты (</w:t>
      </w:r>
      <w:hyperlink r:id="rId31" w:history="1">
        <w:r w:rsidRPr="001D35B0">
          <w:rPr>
            <w:rFonts w:eastAsiaTheme="minorHAnsi"/>
            <w:sz w:val="26"/>
            <w:szCs w:val="26"/>
            <w:lang w:eastAsia="en-US"/>
          </w:rPr>
          <w:t>ст. 2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Фед</w:t>
      </w:r>
      <w:r w:rsidR="00CB562A" w:rsidRPr="001D35B0">
        <w:rPr>
          <w:rFonts w:eastAsiaTheme="minorHAnsi"/>
          <w:sz w:val="26"/>
          <w:szCs w:val="26"/>
          <w:lang w:eastAsia="en-US"/>
        </w:rPr>
        <w:t>ерального закона от 8</w:t>
      </w:r>
      <w:r w:rsidR="000456A7">
        <w:rPr>
          <w:rFonts w:eastAsiaTheme="minorHAnsi"/>
          <w:sz w:val="26"/>
          <w:szCs w:val="26"/>
          <w:lang w:eastAsia="en-US"/>
        </w:rPr>
        <w:t xml:space="preserve"> августа </w:t>
      </w:r>
      <w:r w:rsidR="00CB562A" w:rsidRPr="001D35B0">
        <w:rPr>
          <w:rFonts w:eastAsiaTheme="minorHAnsi"/>
          <w:sz w:val="26"/>
          <w:szCs w:val="26"/>
          <w:lang w:eastAsia="en-US"/>
        </w:rPr>
        <w:t xml:space="preserve">2024 </w:t>
      </w:r>
      <w:r w:rsidR="000456A7">
        <w:rPr>
          <w:rFonts w:eastAsiaTheme="minorHAnsi"/>
          <w:sz w:val="26"/>
          <w:szCs w:val="26"/>
          <w:lang w:eastAsia="en-US"/>
        </w:rPr>
        <w:t xml:space="preserve">г. </w:t>
      </w:r>
      <w:r w:rsidR="00CB562A" w:rsidRPr="001D35B0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266-ФЗ).</w:t>
      </w:r>
    </w:p>
    <w:p w:rsidR="007D3D4B" w:rsidRPr="001D35B0" w:rsidRDefault="007D3D4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bCs/>
          <w:sz w:val="26"/>
          <w:szCs w:val="26"/>
          <w:lang w:eastAsia="en-US"/>
        </w:rPr>
        <w:t>С 1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сентября </w:t>
      </w:r>
      <w:r w:rsidRPr="001D35B0">
        <w:rPr>
          <w:rFonts w:eastAsiaTheme="minorHAnsi"/>
          <w:bCs/>
          <w:sz w:val="26"/>
          <w:szCs w:val="26"/>
          <w:lang w:eastAsia="en-US"/>
        </w:rPr>
        <w:t>2024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г.</w:t>
      </w:r>
      <w:r w:rsidRPr="001D35B0">
        <w:rPr>
          <w:rFonts w:eastAsiaTheme="minorHAnsi"/>
          <w:sz w:val="26"/>
          <w:szCs w:val="26"/>
          <w:lang w:eastAsia="en-US"/>
        </w:rPr>
        <w:t xml:space="preserve"> за нарушение срока устранения недостатков (дефектов) объекта долевого строительства, предусмотренного </w:t>
      </w:r>
      <w:hyperlink r:id="rId32" w:history="1">
        <w:r w:rsidRPr="001D35B0">
          <w:rPr>
            <w:rFonts w:eastAsiaTheme="minorHAnsi"/>
            <w:sz w:val="26"/>
            <w:szCs w:val="26"/>
            <w:lang w:eastAsia="en-US"/>
          </w:rPr>
          <w:t>ч. 6 ст. 7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</w:t>
      </w:r>
      <w:r w:rsidR="000456A7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214-ФЗ, за нарушения сроков исполнения требования о соразмерном уменьшении цены договора, требования о возмещении расходов участника долевого строительства на устранение недостатков (дефектов), застройщик уплачивает участнику долевого строительства - гражданину, приобретающему жилое помещение исключительно для личных, семейных, домашних и иных нужд, не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связанных с осуществлением предпринимательской деятельности, - </w:t>
      </w:r>
      <w:r w:rsidRPr="001D35B0">
        <w:rPr>
          <w:rFonts w:eastAsiaTheme="minorHAnsi"/>
          <w:bCs/>
          <w:sz w:val="26"/>
          <w:szCs w:val="26"/>
          <w:lang w:eastAsia="en-US"/>
        </w:rPr>
        <w:t>за каждый день просрочки неустойку (пеню) в размере 1/150 ставки рефинансирования ЦБ РФ</w:t>
      </w:r>
      <w:r w:rsidRPr="001D35B0">
        <w:rPr>
          <w:rFonts w:eastAsiaTheme="minorHAnsi"/>
          <w:sz w:val="26"/>
          <w:szCs w:val="26"/>
          <w:lang w:eastAsia="en-US"/>
        </w:rPr>
        <w:t xml:space="preserve">, действовавшей в период соответствующего нарушения, от стоимости расходов, необходимых для устранения недостатков (дефектов), или от суммы, подлежащей возмещению участнику долевого строительства, </w:t>
      </w:r>
      <w:r w:rsidRPr="001D35B0">
        <w:rPr>
          <w:rFonts w:eastAsiaTheme="minorHAnsi"/>
          <w:bCs/>
          <w:sz w:val="26"/>
          <w:szCs w:val="26"/>
          <w:lang w:eastAsia="en-US"/>
        </w:rPr>
        <w:t>но не более стоимости расходов, необходимых для устранения недостатков (дефектов).</w:t>
      </w:r>
    </w:p>
    <w:p w:rsidR="007D3D4B" w:rsidRPr="001D35B0" w:rsidRDefault="007D3D4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Если недостаток (дефект) объекта долевого строительства (жилого помещения) является основанием для признания такого объекта долевого строительства (жилого помещения) непригодным для проживания, размер </w:t>
      </w:r>
      <w:r w:rsidRPr="001D35B0">
        <w:rPr>
          <w:rFonts w:eastAsiaTheme="minorHAnsi"/>
          <w:sz w:val="26"/>
          <w:szCs w:val="26"/>
          <w:lang w:eastAsia="en-US"/>
        </w:rPr>
        <w:lastRenderedPageBreak/>
        <w:t xml:space="preserve">неустойки (пени), предусмотренной </w:t>
      </w:r>
      <w:hyperlink r:id="rId33" w:history="1">
        <w:r w:rsidRPr="001D35B0">
          <w:rPr>
            <w:rFonts w:eastAsiaTheme="minorHAnsi"/>
            <w:sz w:val="26"/>
            <w:szCs w:val="26"/>
            <w:lang w:eastAsia="en-US"/>
          </w:rPr>
          <w:t>ч. 8 ст. 7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№ 214-ФЗ, рассчитывается от цены договора (</w:t>
      </w:r>
      <w:hyperlink r:id="rId34" w:history="1">
        <w:r w:rsidRPr="001D35B0">
          <w:rPr>
            <w:rFonts w:eastAsiaTheme="minorHAnsi"/>
            <w:sz w:val="26"/>
            <w:szCs w:val="26"/>
            <w:lang w:eastAsia="en-US"/>
          </w:rPr>
          <w:t>ч. 8 ст. 7</w:t>
        </w:r>
      </w:hyperlink>
      <w:r w:rsidR="007A620E" w:rsidRPr="001D35B0">
        <w:rPr>
          <w:rFonts w:eastAsiaTheme="minorHAnsi"/>
          <w:sz w:val="26"/>
          <w:szCs w:val="26"/>
          <w:lang w:eastAsia="en-US"/>
        </w:rPr>
        <w:t xml:space="preserve"> Закона №</w:t>
      </w:r>
      <w:r w:rsidRPr="001D35B0">
        <w:rPr>
          <w:rFonts w:eastAsiaTheme="minorHAnsi"/>
          <w:sz w:val="26"/>
          <w:szCs w:val="26"/>
          <w:lang w:eastAsia="en-US"/>
        </w:rPr>
        <w:t xml:space="preserve"> 214-ФЗ).</w:t>
      </w:r>
    </w:p>
    <w:p w:rsidR="007D3D4B" w:rsidRPr="001D35B0" w:rsidRDefault="007D3D4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   </w:t>
      </w:r>
    </w:p>
    <w:p w:rsidR="007D3D4B" w:rsidRPr="001D35B0" w:rsidRDefault="00F91C7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35" w:history="1">
        <w:r w:rsidR="007D3D4B" w:rsidRPr="001D35B0">
          <w:rPr>
            <w:rFonts w:eastAsiaTheme="minorHAnsi"/>
            <w:sz w:val="26"/>
            <w:szCs w:val="26"/>
            <w:lang w:eastAsia="en-US"/>
          </w:rPr>
          <w:t>Закон</w:t>
        </w:r>
      </w:hyperlink>
      <w:r w:rsidR="007D3D4B" w:rsidRPr="001D35B0">
        <w:rPr>
          <w:rFonts w:eastAsiaTheme="minorHAnsi"/>
          <w:sz w:val="26"/>
          <w:szCs w:val="26"/>
          <w:lang w:eastAsia="en-US"/>
        </w:rPr>
        <w:t xml:space="preserve"> № 214-ФЗ до 31</w:t>
      </w:r>
      <w:r w:rsidR="000456A7">
        <w:rPr>
          <w:rFonts w:eastAsiaTheme="minorHAnsi"/>
          <w:sz w:val="26"/>
          <w:szCs w:val="26"/>
          <w:lang w:eastAsia="en-US"/>
        </w:rPr>
        <w:t xml:space="preserve"> августа </w:t>
      </w:r>
      <w:r w:rsidR="007D3D4B" w:rsidRPr="001D35B0">
        <w:rPr>
          <w:rFonts w:eastAsiaTheme="minorHAnsi"/>
          <w:sz w:val="26"/>
          <w:szCs w:val="26"/>
          <w:lang w:eastAsia="en-US"/>
        </w:rPr>
        <w:t xml:space="preserve">2024 </w:t>
      </w:r>
      <w:r w:rsidR="000456A7">
        <w:rPr>
          <w:rFonts w:eastAsiaTheme="minorHAnsi"/>
          <w:sz w:val="26"/>
          <w:szCs w:val="26"/>
          <w:lang w:eastAsia="en-US"/>
        </w:rPr>
        <w:t xml:space="preserve">г. </w:t>
      </w:r>
      <w:r w:rsidR="007D3D4B" w:rsidRPr="001D35B0">
        <w:rPr>
          <w:rFonts w:eastAsiaTheme="minorHAnsi"/>
          <w:sz w:val="26"/>
          <w:szCs w:val="26"/>
          <w:lang w:eastAsia="en-US"/>
        </w:rPr>
        <w:t xml:space="preserve">не регулировал вопросы компенсации морального вреда и взыскания штрафа, в </w:t>
      </w:r>
      <w:proofErr w:type="gramStart"/>
      <w:r w:rsidR="007D3D4B" w:rsidRPr="001D35B0">
        <w:rPr>
          <w:rFonts w:eastAsiaTheme="minorHAnsi"/>
          <w:sz w:val="26"/>
          <w:szCs w:val="26"/>
          <w:lang w:eastAsia="en-US"/>
        </w:rPr>
        <w:t>связи</w:t>
      </w:r>
      <w:proofErr w:type="gramEnd"/>
      <w:r w:rsidR="007D3D4B" w:rsidRPr="001D35B0">
        <w:rPr>
          <w:rFonts w:eastAsiaTheme="minorHAnsi"/>
          <w:sz w:val="26"/>
          <w:szCs w:val="26"/>
          <w:lang w:eastAsia="en-US"/>
        </w:rPr>
        <w:t xml:space="preserve"> с чем суды удовлетворяли соответствующие требования на основании норм </w:t>
      </w:r>
      <w:hyperlink r:id="rId36" w:history="1">
        <w:r w:rsidR="007D3D4B" w:rsidRPr="001D35B0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="007D3D4B" w:rsidRPr="001D35B0">
        <w:rPr>
          <w:rFonts w:eastAsiaTheme="minorHAnsi"/>
          <w:sz w:val="26"/>
          <w:szCs w:val="26"/>
          <w:lang w:eastAsia="en-US"/>
        </w:rPr>
        <w:t xml:space="preserve"> РФ от 7</w:t>
      </w:r>
      <w:r w:rsidR="000456A7">
        <w:rPr>
          <w:rFonts w:eastAsiaTheme="minorHAnsi"/>
          <w:sz w:val="26"/>
          <w:szCs w:val="26"/>
          <w:lang w:eastAsia="en-US"/>
        </w:rPr>
        <w:t xml:space="preserve"> февраля 1</w:t>
      </w:r>
      <w:r w:rsidR="007D3D4B" w:rsidRPr="001D35B0">
        <w:rPr>
          <w:rFonts w:eastAsiaTheme="minorHAnsi"/>
          <w:sz w:val="26"/>
          <w:szCs w:val="26"/>
          <w:lang w:eastAsia="en-US"/>
        </w:rPr>
        <w:t>992</w:t>
      </w:r>
      <w:r w:rsidR="000456A7">
        <w:rPr>
          <w:rFonts w:eastAsiaTheme="minorHAnsi"/>
          <w:sz w:val="26"/>
          <w:szCs w:val="26"/>
          <w:lang w:eastAsia="en-US"/>
        </w:rPr>
        <w:t xml:space="preserve"> г. </w:t>
      </w:r>
      <w:r w:rsidR="007D3D4B" w:rsidRPr="001D35B0">
        <w:rPr>
          <w:rFonts w:eastAsiaTheme="minorHAnsi"/>
          <w:sz w:val="26"/>
          <w:szCs w:val="26"/>
          <w:lang w:eastAsia="en-US"/>
        </w:rPr>
        <w:br/>
        <w:t xml:space="preserve">№ 2300-1 </w:t>
      </w:r>
      <w:r w:rsidR="000456A7">
        <w:rPr>
          <w:rFonts w:eastAsiaTheme="minorHAnsi"/>
          <w:sz w:val="26"/>
          <w:szCs w:val="26"/>
          <w:lang w:eastAsia="en-US"/>
        </w:rPr>
        <w:t>«</w:t>
      </w:r>
      <w:r w:rsidR="007D3D4B" w:rsidRPr="001D35B0">
        <w:rPr>
          <w:rFonts w:eastAsiaTheme="minorHAnsi"/>
          <w:sz w:val="26"/>
          <w:szCs w:val="26"/>
          <w:lang w:eastAsia="en-US"/>
        </w:rPr>
        <w:t>О защите прав потребителей</w:t>
      </w:r>
      <w:r w:rsidR="000456A7">
        <w:rPr>
          <w:rFonts w:eastAsiaTheme="minorHAnsi"/>
          <w:sz w:val="26"/>
          <w:szCs w:val="26"/>
          <w:lang w:eastAsia="en-US"/>
        </w:rPr>
        <w:t>»</w:t>
      </w:r>
      <w:r w:rsidR="007D3D4B" w:rsidRPr="001D35B0">
        <w:rPr>
          <w:rFonts w:eastAsiaTheme="minorHAnsi"/>
          <w:sz w:val="26"/>
          <w:szCs w:val="26"/>
          <w:lang w:eastAsia="en-US"/>
        </w:rPr>
        <w:t xml:space="preserve"> (</w:t>
      </w:r>
      <w:hyperlink r:id="rId37" w:history="1">
        <w:r w:rsidR="007D3D4B" w:rsidRPr="001D35B0">
          <w:rPr>
            <w:rFonts w:eastAsiaTheme="minorHAnsi"/>
            <w:sz w:val="26"/>
            <w:szCs w:val="26"/>
            <w:lang w:eastAsia="en-US"/>
          </w:rPr>
          <w:t>п. 1.4</w:t>
        </w:r>
      </w:hyperlink>
      <w:r w:rsidR="007D3D4B" w:rsidRPr="001D35B0">
        <w:rPr>
          <w:rFonts w:eastAsiaTheme="minorHAnsi"/>
          <w:sz w:val="26"/>
          <w:szCs w:val="26"/>
          <w:lang w:eastAsia="en-US"/>
        </w:rPr>
        <w:t xml:space="preserve"> Обзора от 19</w:t>
      </w:r>
      <w:r w:rsidR="000456A7">
        <w:rPr>
          <w:rFonts w:eastAsiaTheme="minorHAnsi"/>
          <w:sz w:val="26"/>
          <w:szCs w:val="26"/>
          <w:lang w:eastAsia="en-US"/>
        </w:rPr>
        <w:t xml:space="preserve"> июля </w:t>
      </w:r>
      <w:r w:rsidR="007D3D4B" w:rsidRPr="001D35B0">
        <w:rPr>
          <w:rFonts w:eastAsiaTheme="minorHAnsi"/>
          <w:sz w:val="26"/>
          <w:szCs w:val="26"/>
          <w:lang w:eastAsia="en-US"/>
        </w:rPr>
        <w:t>2017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="007D3D4B" w:rsidRPr="001D35B0">
        <w:rPr>
          <w:rFonts w:eastAsiaTheme="minorHAnsi"/>
          <w:sz w:val="26"/>
          <w:szCs w:val="26"/>
          <w:lang w:eastAsia="en-US"/>
        </w:rPr>
        <w:t>).</w:t>
      </w:r>
    </w:p>
    <w:p w:rsidR="007D3D4B" w:rsidRPr="001D35B0" w:rsidRDefault="007D3D4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bCs/>
          <w:sz w:val="26"/>
          <w:szCs w:val="26"/>
          <w:lang w:eastAsia="en-US"/>
        </w:rPr>
        <w:t>С 1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сентября 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2024 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г. 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вопросы компенсации морального вреда и взыскания штрафа предусмотрены нормами </w:t>
      </w:r>
      <w:hyperlink r:id="rId38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Закона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 № 214-ФЗ (статья 10)</w:t>
      </w:r>
      <w:r w:rsidRPr="001D35B0">
        <w:rPr>
          <w:rFonts w:eastAsiaTheme="minorHAnsi"/>
          <w:sz w:val="26"/>
          <w:szCs w:val="26"/>
          <w:lang w:eastAsia="en-US"/>
        </w:rPr>
        <w:t>.</w:t>
      </w:r>
    </w:p>
    <w:p w:rsidR="00145927" w:rsidRPr="001D35B0" w:rsidRDefault="00145927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Моральный вред, причиненный гражданину - участнику долевого строительства, заключившему договор исключительно для личных, семейных, домашних и иных нужд, не связанных с предпринимательской деятельностью, вследствие нарушения застройщиком прав гражданина - участника долевого строительства, </w:t>
      </w:r>
      <w:hyperlink r:id="rId39" w:history="1">
        <w:r w:rsidRPr="001D35B0">
          <w:rPr>
            <w:rFonts w:eastAsiaTheme="minorHAnsi"/>
            <w:sz w:val="26"/>
            <w:szCs w:val="26"/>
            <w:lang w:eastAsia="en-US"/>
          </w:rPr>
          <w:t>подлежит компенсации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застройщиком при наличии его вины. Размер компенсации определяется судом и не зависит от размера возмещения имущественного вреда. Моральный вред компенсируется независимо от возмещения имущественного вреда и понесенных гражданином - участником долевого строительства убытков.</w:t>
      </w:r>
    </w:p>
    <w:p w:rsidR="00145927" w:rsidRPr="001D35B0" w:rsidRDefault="00145927" w:rsidP="000456A7">
      <w:pPr>
        <w:spacing w:line="276" w:lineRule="auto"/>
        <w:ind w:firstLine="709"/>
        <w:jc w:val="both"/>
        <w:rPr>
          <w:sz w:val="26"/>
          <w:szCs w:val="26"/>
        </w:rPr>
      </w:pPr>
    </w:p>
    <w:p w:rsidR="007502A2" w:rsidRPr="001D35B0" w:rsidRDefault="00F91C7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40" w:history="1">
        <w:proofErr w:type="gramStart"/>
        <w:r w:rsidR="00633E69" w:rsidRPr="001D35B0">
          <w:rPr>
            <w:rFonts w:eastAsiaTheme="minorHAnsi"/>
            <w:bCs/>
            <w:sz w:val="26"/>
            <w:szCs w:val="26"/>
            <w:lang w:eastAsia="en-US"/>
          </w:rPr>
          <w:t>Постановление</w:t>
        </w:r>
      </w:hyperlink>
      <w:r w:rsidR="007C42FF" w:rsidRPr="001D35B0">
        <w:rPr>
          <w:sz w:val="26"/>
          <w:szCs w:val="26"/>
        </w:rPr>
        <w:t>м</w:t>
      </w:r>
      <w:r w:rsidR="00633E69" w:rsidRPr="001D35B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>Правительства РФ от 26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декабря 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>2024</w:t>
      </w:r>
      <w:r w:rsidR="000456A7">
        <w:rPr>
          <w:rFonts w:eastAsiaTheme="minorHAnsi"/>
          <w:bCs/>
          <w:sz w:val="26"/>
          <w:szCs w:val="26"/>
          <w:lang w:eastAsia="en-US"/>
        </w:rPr>
        <w:t xml:space="preserve"> г.</w:t>
      </w:r>
      <w:r w:rsidR="00145927" w:rsidRPr="001D35B0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633E69" w:rsidRPr="001D35B0">
        <w:rPr>
          <w:rFonts w:eastAsiaTheme="minorHAnsi"/>
          <w:bCs/>
          <w:sz w:val="26"/>
          <w:szCs w:val="26"/>
          <w:lang w:eastAsia="en-US"/>
        </w:rPr>
        <w:t xml:space="preserve"> 1916</w:t>
      </w:r>
      <w:r w:rsidR="007C42FF" w:rsidRPr="001D35B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7C42FF" w:rsidRPr="001D35B0">
        <w:rPr>
          <w:rFonts w:eastAsiaTheme="minorHAnsi"/>
          <w:sz w:val="26"/>
          <w:szCs w:val="26"/>
          <w:lang w:eastAsia="en-US"/>
        </w:rPr>
        <w:t>«</w:t>
      </w:r>
      <w:r w:rsidR="00F43BC8" w:rsidRPr="001D35B0">
        <w:rPr>
          <w:rFonts w:eastAsiaTheme="minorHAnsi"/>
          <w:sz w:val="26"/>
          <w:szCs w:val="26"/>
          <w:lang w:eastAsia="en-US"/>
        </w:rPr>
        <w:t>О в</w:t>
      </w:r>
      <w:r w:rsidR="007C42FF" w:rsidRPr="001D35B0">
        <w:rPr>
          <w:rFonts w:eastAsiaTheme="minorHAnsi"/>
          <w:sz w:val="26"/>
          <w:szCs w:val="26"/>
          <w:lang w:eastAsia="en-US"/>
        </w:rPr>
        <w:t xml:space="preserve">несении изменений в Постановление Правительства Российской Федерации от </w:t>
      </w:r>
      <w:r w:rsidR="007502A2" w:rsidRPr="001D35B0">
        <w:rPr>
          <w:rFonts w:eastAsiaTheme="minorHAnsi"/>
          <w:sz w:val="26"/>
          <w:szCs w:val="26"/>
          <w:lang w:eastAsia="en-US"/>
        </w:rPr>
        <w:br/>
      </w:r>
      <w:r w:rsidR="007C42FF" w:rsidRPr="001D35B0">
        <w:rPr>
          <w:rFonts w:eastAsiaTheme="minorHAnsi"/>
          <w:sz w:val="26"/>
          <w:szCs w:val="26"/>
          <w:lang w:eastAsia="en-US"/>
        </w:rPr>
        <w:t>18 марта 2024 г. № 326 д</w:t>
      </w:r>
      <w:r w:rsidR="00633E69" w:rsidRPr="001D35B0">
        <w:rPr>
          <w:rFonts w:eastAsiaTheme="minorHAnsi"/>
          <w:sz w:val="26"/>
          <w:szCs w:val="26"/>
          <w:lang w:eastAsia="en-US"/>
        </w:rPr>
        <w:t xml:space="preserve">ополнены и </w:t>
      </w:r>
      <w:hyperlink r:id="rId41" w:history="1">
        <w:r w:rsidR="00633E69" w:rsidRPr="001D35B0">
          <w:rPr>
            <w:rFonts w:eastAsiaTheme="minorHAnsi"/>
            <w:sz w:val="26"/>
            <w:szCs w:val="26"/>
            <w:lang w:eastAsia="en-US"/>
          </w:rPr>
          <w:t>продлены</w:t>
        </w:r>
      </w:hyperlink>
      <w:r w:rsidR="00633E69" w:rsidRPr="001D35B0">
        <w:rPr>
          <w:rFonts w:eastAsiaTheme="minorHAnsi"/>
          <w:sz w:val="26"/>
          <w:szCs w:val="26"/>
          <w:lang w:eastAsia="en-US"/>
        </w:rPr>
        <w:t xml:space="preserve"> до 30 июня 2025 г. включительно </w:t>
      </w:r>
      <w:hyperlink r:id="rId42" w:history="1">
        <w:r w:rsidR="00633E69" w:rsidRPr="001D35B0">
          <w:rPr>
            <w:rFonts w:eastAsiaTheme="minorHAnsi"/>
            <w:sz w:val="26"/>
            <w:szCs w:val="26"/>
            <w:lang w:eastAsia="en-US"/>
          </w:rPr>
          <w:t>особенности</w:t>
        </w:r>
      </w:hyperlink>
      <w:r w:rsidR="00633E69" w:rsidRPr="001D35B0">
        <w:rPr>
          <w:rFonts w:eastAsiaTheme="minorHAnsi"/>
          <w:sz w:val="26"/>
          <w:szCs w:val="26"/>
          <w:lang w:eastAsia="en-US"/>
        </w:rPr>
        <w:t xml:space="preserve"> применения мер ответственности за неисполнение или ненадлежащее исполнение обязательств по ДДУ (</w:t>
      </w:r>
      <w:hyperlink r:id="rId43" w:history="1">
        <w:r w:rsidR="00633E69" w:rsidRPr="001D35B0">
          <w:rPr>
            <w:rFonts w:eastAsiaTheme="minorHAnsi"/>
            <w:sz w:val="26"/>
            <w:szCs w:val="26"/>
            <w:lang w:eastAsia="en-US"/>
          </w:rPr>
          <w:t>п. п. 1</w:t>
        </w:r>
      </w:hyperlink>
      <w:r w:rsidR="00633E69" w:rsidRPr="001D35B0">
        <w:rPr>
          <w:rFonts w:eastAsiaTheme="minorHAnsi"/>
          <w:sz w:val="26"/>
          <w:szCs w:val="26"/>
          <w:lang w:eastAsia="en-US"/>
        </w:rPr>
        <w:t xml:space="preserve">, </w:t>
      </w:r>
      <w:hyperlink r:id="rId44" w:history="1">
        <w:r w:rsidR="00633E69" w:rsidRPr="001D35B0">
          <w:rPr>
            <w:rFonts w:eastAsiaTheme="minorHAnsi"/>
            <w:sz w:val="26"/>
            <w:szCs w:val="26"/>
            <w:lang w:eastAsia="en-US"/>
          </w:rPr>
          <w:t>2</w:t>
        </w:r>
      </w:hyperlink>
      <w:r w:rsidR="00633E69" w:rsidRPr="001D35B0">
        <w:rPr>
          <w:rFonts w:eastAsiaTheme="minorHAnsi"/>
          <w:sz w:val="26"/>
          <w:szCs w:val="26"/>
          <w:lang w:eastAsia="en-US"/>
        </w:rPr>
        <w:t xml:space="preserve"> Постановления </w:t>
      </w:r>
      <w:r w:rsidR="00145927" w:rsidRPr="001D35B0">
        <w:rPr>
          <w:rFonts w:eastAsiaTheme="minorHAnsi"/>
          <w:sz w:val="26"/>
          <w:szCs w:val="26"/>
          <w:lang w:eastAsia="en-US"/>
        </w:rPr>
        <w:t xml:space="preserve">Правительства РФ от </w:t>
      </w:r>
      <w:r w:rsidR="009139EF">
        <w:rPr>
          <w:rFonts w:eastAsiaTheme="minorHAnsi"/>
          <w:sz w:val="26"/>
          <w:szCs w:val="26"/>
          <w:lang w:eastAsia="en-US"/>
        </w:rPr>
        <w:t xml:space="preserve">            </w:t>
      </w:r>
      <w:r w:rsidR="00145927" w:rsidRPr="001D35B0">
        <w:rPr>
          <w:rFonts w:eastAsiaTheme="minorHAnsi"/>
          <w:sz w:val="26"/>
          <w:szCs w:val="26"/>
          <w:lang w:eastAsia="en-US"/>
        </w:rPr>
        <w:t>18</w:t>
      </w:r>
      <w:r w:rsidR="000456A7">
        <w:rPr>
          <w:rFonts w:eastAsiaTheme="minorHAnsi"/>
          <w:sz w:val="26"/>
          <w:szCs w:val="26"/>
          <w:lang w:eastAsia="en-US"/>
        </w:rPr>
        <w:t xml:space="preserve"> марта </w:t>
      </w:r>
      <w:r w:rsidR="00145927" w:rsidRPr="001D35B0">
        <w:rPr>
          <w:rFonts w:eastAsiaTheme="minorHAnsi"/>
          <w:sz w:val="26"/>
          <w:szCs w:val="26"/>
          <w:lang w:eastAsia="en-US"/>
        </w:rPr>
        <w:t>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="00145927" w:rsidRPr="001D35B0">
        <w:rPr>
          <w:rFonts w:eastAsiaTheme="minorHAnsi"/>
          <w:sz w:val="26"/>
          <w:szCs w:val="26"/>
          <w:lang w:eastAsia="en-US"/>
        </w:rPr>
        <w:t xml:space="preserve"> №</w:t>
      </w:r>
      <w:r w:rsidR="00633E69" w:rsidRPr="001D35B0">
        <w:rPr>
          <w:rFonts w:eastAsiaTheme="minorHAnsi"/>
          <w:sz w:val="26"/>
          <w:szCs w:val="26"/>
          <w:lang w:eastAsia="en-US"/>
        </w:rPr>
        <w:t xml:space="preserve"> 326). </w:t>
      </w:r>
      <w:proofErr w:type="gramEnd"/>
    </w:p>
    <w:p w:rsidR="00633E69" w:rsidRPr="001D35B0" w:rsidRDefault="00633E6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Установлено, в частности, что за период с 1 января до 30 июня 2025 г. включительно нельзя начислить неустойку, предусмотренную </w:t>
      </w:r>
      <w:hyperlink r:id="rId45" w:history="1">
        <w:r w:rsidRPr="001D35B0">
          <w:rPr>
            <w:rFonts w:eastAsiaTheme="minorHAnsi"/>
            <w:sz w:val="26"/>
            <w:szCs w:val="26"/>
            <w:lang w:eastAsia="en-US"/>
          </w:rPr>
          <w:t>ч. 2.1 ст. 6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об участии в долевом строительстве (</w:t>
      </w:r>
      <w:hyperlink r:id="rId46" w:history="1">
        <w:r w:rsidRPr="001D35B0">
          <w:rPr>
            <w:rFonts w:eastAsiaTheme="minorHAnsi"/>
            <w:sz w:val="26"/>
            <w:szCs w:val="26"/>
            <w:lang w:eastAsia="en-US"/>
          </w:rPr>
          <w:t>п. 1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Постановления П</w:t>
      </w:r>
      <w:r w:rsidR="00F43BC8" w:rsidRPr="001D35B0">
        <w:rPr>
          <w:rFonts w:eastAsiaTheme="minorHAnsi"/>
          <w:sz w:val="26"/>
          <w:szCs w:val="26"/>
          <w:lang w:eastAsia="en-US"/>
        </w:rPr>
        <w:t xml:space="preserve">равительства РФ от </w:t>
      </w:r>
      <w:r w:rsidR="009139EF">
        <w:rPr>
          <w:rFonts w:eastAsiaTheme="minorHAnsi"/>
          <w:sz w:val="26"/>
          <w:szCs w:val="26"/>
          <w:lang w:eastAsia="en-US"/>
        </w:rPr>
        <w:t xml:space="preserve">              </w:t>
      </w:r>
      <w:r w:rsidR="000456A7" w:rsidRPr="001D35B0">
        <w:rPr>
          <w:rFonts w:eastAsiaTheme="minorHAnsi"/>
          <w:sz w:val="26"/>
          <w:szCs w:val="26"/>
          <w:lang w:eastAsia="en-US"/>
        </w:rPr>
        <w:t>18</w:t>
      </w:r>
      <w:r w:rsidR="000456A7">
        <w:rPr>
          <w:rFonts w:eastAsiaTheme="minorHAnsi"/>
          <w:sz w:val="26"/>
          <w:szCs w:val="26"/>
          <w:lang w:eastAsia="en-US"/>
        </w:rPr>
        <w:t xml:space="preserve"> марта </w:t>
      </w:r>
      <w:r w:rsidR="000456A7" w:rsidRPr="001D35B0">
        <w:rPr>
          <w:rFonts w:eastAsiaTheme="minorHAnsi"/>
          <w:sz w:val="26"/>
          <w:szCs w:val="26"/>
          <w:lang w:eastAsia="en-US"/>
        </w:rPr>
        <w:t>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="000456A7"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F43BC8" w:rsidRPr="001D35B0">
        <w:rPr>
          <w:rFonts w:eastAsiaTheme="minorHAnsi"/>
          <w:sz w:val="26"/>
          <w:szCs w:val="26"/>
          <w:lang w:eastAsia="en-US"/>
        </w:rPr>
        <w:t xml:space="preserve">№ </w:t>
      </w:r>
      <w:r w:rsidRPr="001D35B0">
        <w:rPr>
          <w:rFonts w:eastAsiaTheme="minorHAnsi"/>
          <w:sz w:val="26"/>
          <w:szCs w:val="26"/>
          <w:lang w:eastAsia="en-US"/>
        </w:rPr>
        <w:t>326).</w:t>
      </w:r>
    </w:p>
    <w:p w:rsidR="007502A2" w:rsidRPr="001D35B0" w:rsidRDefault="00633E6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Также уточняется, что при определении размера убытков, предусмотренных </w:t>
      </w:r>
      <w:hyperlink r:id="rId47" w:history="1">
        <w:r w:rsidRPr="001D35B0">
          <w:rPr>
            <w:rFonts w:eastAsiaTheme="minorHAnsi"/>
            <w:sz w:val="26"/>
            <w:szCs w:val="26"/>
            <w:lang w:eastAsia="en-US"/>
          </w:rPr>
          <w:t>ч. 1 ст. 10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об участии в долевом строительстве, не учитываются убытки, причиненные с 1 января до 30 июня 2025 г. включительно. Есть </w:t>
      </w:r>
      <w:hyperlink r:id="rId48" w:history="1">
        <w:r w:rsidRPr="001D35B0">
          <w:rPr>
            <w:rFonts w:eastAsiaTheme="minorHAnsi"/>
            <w:sz w:val="26"/>
            <w:szCs w:val="26"/>
            <w:lang w:eastAsia="en-US"/>
          </w:rPr>
          <w:t>исключение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F91C7B">
        <w:rPr>
          <w:rFonts w:eastAsiaTheme="minorHAnsi"/>
          <w:sz w:val="26"/>
          <w:szCs w:val="26"/>
          <w:lang w:eastAsia="en-US"/>
        </w:rPr>
        <w:br/>
      </w:r>
      <w:r w:rsidRPr="001D35B0">
        <w:rPr>
          <w:rFonts w:eastAsiaTheme="minorHAnsi"/>
          <w:sz w:val="26"/>
          <w:szCs w:val="26"/>
          <w:lang w:eastAsia="en-US"/>
        </w:rPr>
        <w:t>(</w:t>
      </w:r>
      <w:hyperlink r:id="rId49" w:history="1">
        <w:r w:rsidRPr="001D35B0">
          <w:rPr>
            <w:rFonts w:eastAsiaTheme="minorHAnsi"/>
            <w:sz w:val="26"/>
            <w:szCs w:val="26"/>
            <w:lang w:eastAsia="en-US"/>
          </w:rPr>
          <w:t>п. 1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Постановления Правительства РФ от </w:t>
      </w:r>
      <w:r w:rsidR="000456A7" w:rsidRPr="001D35B0">
        <w:rPr>
          <w:rFonts w:eastAsiaTheme="minorHAnsi"/>
          <w:sz w:val="26"/>
          <w:szCs w:val="26"/>
          <w:lang w:eastAsia="en-US"/>
        </w:rPr>
        <w:t>18</w:t>
      </w:r>
      <w:r w:rsidR="000456A7">
        <w:rPr>
          <w:rFonts w:eastAsiaTheme="minorHAnsi"/>
          <w:sz w:val="26"/>
          <w:szCs w:val="26"/>
          <w:lang w:eastAsia="en-US"/>
        </w:rPr>
        <w:t xml:space="preserve"> марта </w:t>
      </w:r>
      <w:r w:rsidR="000456A7" w:rsidRPr="001D35B0">
        <w:rPr>
          <w:rFonts w:eastAsiaTheme="minorHAnsi"/>
          <w:sz w:val="26"/>
          <w:szCs w:val="26"/>
          <w:lang w:eastAsia="en-US"/>
        </w:rPr>
        <w:t>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="000456A7"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F43BC8" w:rsidRPr="001D35B0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326).</w:t>
      </w:r>
    </w:p>
    <w:p w:rsidR="007502A2" w:rsidRPr="001D35B0" w:rsidRDefault="003C05D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bCs/>
          <w:iCs/>
          <w:sz w:val="26"/>
          <w:szCs w:val="26"/>
          <w:lang w:eastAsia="en-US"/>
        </w:rPr>
        <w:t xml:space="preserve">В соответствии с Федеральным </w:t>
      </w:r>
      <w:hyperlink r:id="rId50" w:history="1">
        <w:r w:rsidRPr="001D35B0">
          <w:rPr>
            <w:rFonts w:eastAsiaTheme="minorHAnsi"/>
            <w:bCs/>
            <w:iCs/>
            <w:sz w:val="26"/>
            <w:szCs w:val="26"/>
            <w:lang w:eastAsia="en-US"/>
          </w:rPr>
          <w:t>закон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>ом</w:t>
      </w:r>
      <w:r w:rsidR="000456A7">
        <w:rPr>
          <w:rFonts w:eastAsiaTheme="minorHAnsi"/>
          <w:bCs/>
          <w:iCs/>
          <w:sz w:val="26"/>
          <w:szCs w:val="26"/>
          <w:lang w:eastAsia="en-US"/>
        </w:rPr>
        <w:t xml:space="preserve"> от 26 декабря </w:t>
      </w:r>
      <w:r w:rsidR="00C22B88" w:rsidRPr="001D35B0">
        <w:rPr>
          <w:rFonts w:eastAsiaTheme="minorHAnsi"/>
          <w:bCs/>
          <w:iCs/>
          <w:sz w:val="26"/>
          <w:szCs w:val="26"/>
          <w:lang w:eastAsia="en-US"/>
        </w:rPr>
        <w:t>2024</w:t>
      </w:r>
      <w:r w:rsidR="000456A7">
        <w:rPr>
          <w:rFonts w:eastAsiaTheme="minorHAnsi"/>
          <w:bCs/>
          <w:iCs/>
          <w:sz w:val="26"/>
          <w:szCs w:val="26"/>
          <w:lang w:eastAsia="en-US"/>
        </w:rPr>
        <w:t xml:space="preserve"> г.</w:t>
      </w:r>
      <w:r w:rsidR="00C22B88" w:rsidRPr="001D35B0">
        <w:rPr>
          <w:rFonts w:eastAsiaTheme="minorHAnsi"/>
          <w:bCs/>
          <w:iCs/>
          <w:sz w:val="26"/>
          <w:szCs w:val="26"/>
          <w:lang w:eastAsia="en-US"/>
        </w:rPr>
        <w:t xml:space="preserve"> №</w:t>
      </w:r>
      <w:r w:rsidRPr="001D35B0">
        <w:rPr>
          <w:rFonts w:eastAsiaTheme="minorHAnsi"/>
          <w:bCs/>
          <w:iCs/>
          <w:sz w:val="26"/>
          <w:szCs w:val="26"/>
          <w:lang w:eastAsia="en-US"/>
        </w:rPr>
        <w:t xml:space="preserve"> 482-ФЗ</w:t>
      </w:r>
      <w:r w:rsidR="007502A2" w:rsidRPr="001D35B0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51" w:history="1">
        <w:r w:rsidR="007502A2" w:rsidRPr="001D35B0">
          <w:rPr>
            <w:rFonts w:eastAsiaTheme="minorHAnsi"/>
            <w:bCs/>
            <w:sz w:val="26"/>
            <w:szCs w:val="26"/>
            <w:lang w:eastAsia="en-US"/>
          </w:rPr>
          <w:t>с</w:t>
        </w:r>
        <w:r w:rsidRPr="001D35B0">
          <w:rPr>
            <w:rFonts w:eastAsiaTheme="minorHAnsi"/>
            <w:bCs/>
            <w:sz w:val="26"/>
            <w:szCs w:val="26"/>
            <w:lang w:eastAsia="en-US"/>
          </w:rPr>
          <w:t xml:space="preserve"> </w:t>
        </w:r>
        <w:r w:rsidR="007502A2" w:rsidRPr="001D35B0">
          <w:rPr>
            <w:rFonts w:eastAsiaTheme="minorHAnsi"/>
            <w:bCs/>
            <w:sz w:val="26"/>
            <w:szCs w:val="26"/>
            <w:lang w:eastAsia="en-US"/>
          </w:rPr>
          <w:br/>
        </w:r>
        <w:r w:rsidRPr="001D35B0">
          <w:rPr>
            <w:rFonts w:eastAsiaTheme="minorHAnsi"/>
            <w:bCs/>
            <w:sz w:val="26"/>
            <w:szCs w:val="26"/>
            <w:lang w:eastAsia="en-US"/>
          </w:rPr>
          <w:t>1 января 2025 г</w:t>
        </w:r>
        <w:r w:rsidR="000456A7">
          <w:rPr>
            <w:rFonts w:eastAsiaTheme="minorHAnsi"/>
            <w:bCs/>
            <w:sz w:val="26"/>
            <w:szCs w:val="26"/>
            <w:lang w:eastAsia="en-US"/>
          </w:rPr>
          <w:t>.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 минимальный срок гарантии на работы по отделке объекта долевого стро</w:t>
      </w:r>
      <w:r w:rsidR="00C22B88" w:rsidRPr="001D35B0">
        <w:rPr>
          <w:rFonts w:eastAsiaTheme="minorHAnsi"/>
          <w:bCs/>
          <w:sz w:val="26"/>
          <w:szCs w:val="26"/>
          <w:lang w:eastAsia="en-US"/>
        </w:rPr>
        <w:t>ительства и ее элементы снизился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52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с 3 лет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 до </w:t>
      </w:r>
      <w:hyperlink r:id="rId53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года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922096" w:rsidRPr="001D35B0">
        <w:rPr>
          <w:rFonts w:eastAsiaTheme="minorHAnsi"/>
          <w:sz w:val="26"/>
          <w:szCs w:val="26"/>
          <w:lang w:eastAsia="en-US"/>
        </w:rPr>
        <w:t xml:space="preserve">Указанный гарантийный срок </w:t>
      </w:r>
      <w:hyperlink r:id="rId54" w:history="1">
        <w:r w:rsidR="00922096" w:rsidRPr="001D35B0">
          <w:rPr>
            <w:rFonts w:eastAsiaTheme="minorHAnsi"/>
            <w:sz w:val="26"/>
            <w:szCs w:val="26"/>
            <w:lang w:eastAsia="en-US"/>
          </w:rPr>
          <w:t>исчисляется</w:t>
        </w:r>
      </w:hyperlink>
      <w:r w:rsidR="00922096" w:rsidRPr="001D35B0">
        <w:rPr>
          <w:rFonts w:eastAsiaTheme="minorHAnsi"/>
          <w:sz w:val="26"/>
          <w:szCs w:val="26"/>
          <w:lang w:eastAsia="en-US"/>
        </w:rPr>
        <w:t xml:space="preserve"> со дня передачи объекта долевого строительства участнику долевого строительства.</w:t>
      </w:r>
      <w:proofErr w:type="gramEnd"/>
    </w:p>
    <w:p w:rsidR="007502A2" w:rsidRPr="001D35B0" w:rsidRDefault="003C05D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bCs/>
          <w:sz w:val="26"/>
          <w:szCs w:val="26"/>
          <w:lang w:eastAsia="en-US"/>
        </w:rPr>
        <w:t xml:space="preserve">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работ, работ по установке оконных и дверных блоков, сантехнического оборудования и входящих в состав такого объекта долевого строительства </w:t>
      </w:r>
      <w:r w:rsidRPr="001D35B0">
        <w:rPr>
          <w:rFonts w:eastAsiaTheme="minorHAnsi"/>
          <w:bCs/>
          <w:sz w:val="26"/>
          <w:szCs w:val="26"/>
          <w:lang w:eastAsia="en-US"/>
        </w:rPr>
        <w:lastRenderedPageBreak/>
        <w:t xml:space="preserve">элементов отделки, изделий и оборудования соответственно общая сумма, подлежащая взысканию с застройщика, </w:t>
      </w:r>
      <w:hyperlink r:id="rId55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не может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 превышать 3% от цены договора, если уплата денежных средств в большем</w:t>
      </w:r>
      <w:proofErr w:type="gramEnd"/>
      <w:r w:rsidRPr="001D35B0">
        <w:rPr>
          <w:rFonts w:eastAsiaTheme="minorHAnsi"/>
          <w:bCs/>
          <w:sz w:val="26"/>
          <w:szCs w:val="26"/>
          <w:lang w:eastAsia="en-US"/>
        </w:rPr>
        <w:t xml:space="preserve"> размере не </w:t>
      </w:r>
      <w:proofErr w:type="gramStart"/>
      <w:r w:rsidRPr="001D35B0">
        <w:rPr>
          <w:rFonts w:eastAsiaTheme="minorHAnsi"/>
          <w:bCs/>
          <w:sz w:val="26"/>
          <w:szCs w:val="26"/>
          <w:lang w:eastAsia="en-US"/>
        </w:rPr>
        <w:t>предусмотрена</w:t>
      </w:r>
      <w:proofErr w:type="gramEnd"/>
      <w:r w:rsidRPr="001D35B0">
        <w:rPr>
          <w:rFonts w:eastAsiaTheme="minorHAnsi"/>
          <w:bCs/>
          <w:sz w:val="26"/>
          <w:szCs w:val="26"/>
          <w:lang w:eastAsia="en-US"/>
        </w:rPr>
        <w:t xml:space="preserve"> договором.</w:t>
      </w:r>
      <w:r w:rsidRPr="001D35B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t>В указанную сумму не входит неустойка (пени) за нарушение срока передачи объекта долевого строительства и возвращаемые денежные средства, уплаченные в счет цены договора, в случае его расторжения. Данные положения применяются в части прав и обязанностей, возникших после 1</w:t>
      </w:r>
      <w:r w:rsidR="000456A7">
        <w:rPr>
          <w:rFonts w:eastAsiaTheme="minorHAnsi"/>
          <w:sz w:val="26"/>
          <w:szCs w:val="26"/>
          <w:lang w:eastAsia="en-US"/>
        </w:rPr>
        <w:t xml:space="preserve"> января </w:t>
      </w:r>
      <w:r w:rsidRPr="001D35B0">
        <w:rPr>
          <w:rFonts w:eastAsiaTheme="minorHAnsi"/>
          <w:sz w:val="26"/>
          <w:szCs w:val="26"/>
          <w:lang w:eastAsia="en-US"/>
        </w:rPr>
        <w:t xml:space="preserve">2025 </w:t>
      </w:r>
      <w:r w:rsidR="000456A7">
        <w:rPr>
          <w:rFonts w:eastAsiaTheme="minorHAnsi"/>
          <w:sz w:val="26"/>
          <w:szCs w:val="26"/>
          <w:lang w:eastAsia="en-US"/>
        </w:rPr>
        <w:t xml:space="preserve">г. </w:t>
      </w:r>
      <w:r w:rsidRPr="001D35B0">
        <w:rPr>
          <w:rFonts w:eastAsiaTheme="minorHAnsi"/>
          <w:sz w:val="26"/>
          <w:szCs w:val="26"/>
          <w:lang w:eastAsia="en-US"/>
        </w:rPr>
        <w:t>(в том числе из ранее заключенных договоров участия в долевом строительстве) (</w:t>
      </w:r>
      <w:hyperlink r:id="rId56" w:history="1">
        <w:r w:rsidRPr="001D35B0">
          <w:rPr>
            <w:rFonts w:eastAsiaTheme="minorHAnsi"/>
            <w:sz w:val="26"/>
            <w:szCs w:val="26"/>
            <w:lang w:eastAsia="en-US"/>
          </w:rPr>
          <w:t>ч. 4 ст. 10</w:t>
        </w:r>
      </w:hyperlink>
      <w:r w:rsidR="00C22B88" w:rsidRPr="001D35B0">
        <w:rPr>
          <w:rFonts w:eastAsiaTheme="minorHAnsi"/>
          <w:sz w:val="26"/>
          <w:szCs w:val="26"/>
          <w:lang w:eastAsia="en-US"/>
        </w:rPr>
        <w:t xml:space="preserve"> Закона </w:t>
      </w:r>
      <w:r w:rsidR="00F91C7B">
        <w:rPr>
          <w:rFonts w:eastAsiaTheme="minorHAnsi"/>
          <w:sz w:val="26"/>
          <w:szCs w:val="26"/>
          <w:lang w:eastAsia="en-US"/>
        </w:rPr>
        <w:br/>
      </w:r>
      <w:r w:rsidR="00C22B88" w:rsidRPr="001D35B0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214-ФЗ; </w:t>
      </w:r>
      <w:hyperlink r:id="rId57" w:history="1">
        <w:r w:rsidRPr="001D35B0">
          <w:rPr>
            <w:rFonts w:eastAsiaTheme="minorHAnsi"/>
            <w:sz w:val="26"/>
            <w:szCs w:val="26"/>
            <w:lang w:eastAsia="en-US"/>
          </w:rPr>
          <w:t>ч. 5 ст. 6</w:t>
        </w:r>
      </w:hyperlink>
      <w:r w:rsidR="00C22B88" w:rsidRPr="001D35B0">
        <w:rPr>
          <w:rFonts w:eastAsiaTheme="minorHAnsi"/>
          <w:sz w:val="26"/>
          <w:szCs w:val="26"/>
          <w:lang w:eastAsia="en-US"/>
        </w:rPr>
        <w:t xml:space="preserve"> Закона от 26</w:t>
      </w:r>
      <w:r w:rsidR="000456A7">
        <w:rPr>
          <w:rFonts w:eastAsiaTheme="minorHAnsi"/>
          <w:sz w:val="26"/>
          <w:szCs w:val="26"/>
          <w:lang w:eastAsia="en-US"/>
        </w:rPr>
        <w:t xml:space="preserve"> декабря </w:t>
      </w:r>
      <w:r w:rsidR="00C22B88" w:rsidRPr="001D35B0">
        <w:rPr>
          <w:rFonts w:eastAsiaTheme="minorHAnsi"/>
          <w:sz w:val="26"/>
          <w:szCs w:val="26"/>
          <w:lang w:eastAsia="en-US"/>
        </w:rPr>
        <w:t>2024</w:t>
      </w:r>
      <w:r w:rsidR="000456A7">
        <w:rPr>
          <w:rFonts w:eastAsiaTheme="minorHAnsi"/>
          <w:sz w:val="26"/>
          <w:szCs w:val="26"/>
          <w:lang w:eastAsia="en-US"/>
        </w:rPr>
        <w:t xml:space="preserve"> г.</w:t>
      </w:r>
      <w:r w:rsidR="00C22B88" w:rsidRPr="001D35B0">
        <w:rPr>
          <w:rFonts w:eastAsiaTheme="minorHAnsi"/>
          <w:sz w:val="26"/>
          <w:szCs w:val="26"/>
          <w:lang w:eastAsia="en-US"/>
        </w:rPr>
        <w:t xml:space="preserve"> № </w:t>
      </w:r>
      <w:r w:rsidRPr="001D35B0">
        <w:rPr>
          <w:rFonts w:eastAsiaTheme="minorHAnsi"/>
          <w:sz w:val="26"/>
          <w:szCs w:val="26"/>
          <w:lang w:eastAsia="en-US"/>
        </w:rPr>
        <w:t>482-ФЗ).</w:t>
      </w:r>
    </w:p>
    <w:p w:rsidR="007502A2" w:rsidRPr="001D35B0" w:rsidRDefault="003C05D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bCs/>
          <w:iCs/>
          <w:sz w:val="26"/>
          <w:szCs w:val="26"/>
          <w:lang w:eastAsia="en-US"/>
        </w:rPr>
        <w:t xml:space="preserve">То есть, 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максимальная общая сумма, которую взыщут с застройщика, если из-за его нарушений суд удовлетворил иск дольщика, составит </w:t>
      </w:r>
      <w:hyperlink r:id="rId58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3% от цены договора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>. В нем можно будет предусмотреть больший размер санкции. Речь идет о нарушениях требований к работам по отделке объекта, установке оконных блоков, сантехники и т.д.</w:t>
      </w:r>
    </w:p>
    <w:p w:rsidR="003C05D9" w:rsidRPr="001D35B0" w:rsidRDefault="003C05D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bCs/>
          <w:sz w:val="26"/>
          <w:szCs w:val="26"/>
          <w:lang w:eastAsia="en-US"/>
        </w:rPr>
        <w:t>Правило о 3-процентной сумме не коснется возврата денег дольщику при расторжении договора и взыскания законных неустоек за просрочку передачи о</w:t>
      </w:r>
      <w:r w:rsidR="009C2F2B" w:rsidRPr="001D35B0">
        <w:rPr>
          <w:rFonts w:eastAsiaTheme="minorHAnsi"/>
          <w:bCs/>
          <w:sz w:val="26"/>
          <w:szCs w:val="26"/>
          <w:lang w:eastAsia="en-US"/>
        </w:rPr>
        <w:t>бъектов. Новшество распространяется</w:t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 на отношения из договоров, которые заключили </w:t>
      </w:r>
      <w:hyperlink r:id="rId59" w:history="1">
        <w:r w:rsidRPr="001D35B0">
          <w:rPr>
            <w:rFonts w:eastAsiaTheme="minorHAnsi"/>
            <w:bCs/>
            <w:sz w:val="26"/>
            <w:szCs w:val="26"/>
            <w:lang w:eastAsia="en-US"/>
          </w:rPr>
          <w:t>до 31 августа 2025 г</w:t>
        </w:r>
        <w:r w:rsidR="000456A7">
          <w:rPr>
            <w:rFonts w:eastAsiaTheme="minorHAnsi"/>
            <w:bCs/>
            <w:sz w:val="26"/>
            <w:szCs w:val="26"/>
            <w:lang w:eastAsia="en-US"/>
          </w:rPr>
          <w:t>.</w:t>
        </w:r>
      </w:hyperlink>
      <w:r w:rsidRPr="001D35B0">
        <w:rPr>
          <w:rFonts w:eastAsiaTheme="minorHAnsi"/>
          <w:bCs/>
          <w:sz w:val="26"/>
          <w:szCs w:val="26"/>
          <w:lang w:eastAsia="en-US"/>
        </w:rPr>
        <w:t xml:space="preserve"> включительно. Однако применять эти нормы будут в части прав и обязанностей, которые возникнут после</w:t>
      </w:r>
      <w:r w:rsidR="009C2F2B" w:rsidRPr="001D35B0">
        <w:rPr>
          <w:rFonts w:eastAsiaTheme="minorHAnsi"/>
          <w:bCs/>
          <w:sz w:val="26"/>
          <w:szCs w:val="26"/>
          <w:lang w:eastAsia="en-US"/>
        </w:rPr>
        <w:br/>
      </w:r>
      <w:r w:rsidRPr="001D35B0">
        <w:rPr>
          <w:rFonts w:eastAsiaTheme="minorHAnsi"/>
          <w:bCs/>
          <w:sz w:val="26"/>
          <w:szCs w:val="26"/>
          <w:lang w:eastAsia="en-US"/>
        </w:rPr>
        <w:t xml:space="preserve">1 января </w:t>
      </w:r>
      <w:r w:rsidR="00474581" w:rsidRPr="001D35B0">
        <w:rPr>
          <w:rFonts w:eastAsiaTheme="minorHAnsi"/>
          <w:bCs/>
          <w:sz w:val="26"/>
          <w:szCs w:val="26"/>
          <w:lang w:eastAsia="en-US"/>
        </w:rPr>
        <w:t xml:space="preserve">этого </w:t>
      </w:r>
      <w:r w:rsidRPr="001D35B0">
        <w:rPr>
          <w:rFonts w:eastAsiaTheme="minorHAnsi"/>
          <w:bCs/>
          <w:sz w:val="26"/>
          <w:szCs w:val="26"/>
          <w:lang w:eastAsia="en-US"/>
        </w:rPr>
        <w:t>же года.</w:t>
      </w:r>
    </w:p>
    <w:p w:rsidR="003C05D9" w:rsidRPr="001D35B0" w:rsidRDefault="00F91C7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hyperlink r:id="rId60" w:history="1">
        <w:r w:rsidR="003C05D9" w:rsidRPr="001D35B0">
          <w:rPr>
            <w:rFonts w:eastAsiaTheme="minorHAnsi"/>
            <w:bCs/>
            <w:sz w:val="26"/>
            <w:szCs w:val="26"/>
            <w:lang w:eastAsia="en-US"/>
          </w:rPr>
          <w:t>С 1 марта 2025 г</w:t>
        </w:r>
        <w:r w:rsidR="000456A7">
          <w:rPr>
            <w:rFonts w:eastAsiaTheme="minorHAnsi"/>
            <w:bCs/>
            <w:sz w:val="26"/>
            <w:szCs w:val="26"/>
            <w:lang w:eastAsia="en-US"/>
          </w:rPr>
          <w:t>.</w:t>
        </w:r>
      </w:hyperlink>
      <w:r w:rsidR="003C05D9" w:rsidRPr="001D35B0">
        <w:rPr>
          <w:rFonts w:eastAsiaTheme="minorHAnsi"/>
          <w:bCs/>
          <w:sz w:val="26"/>
          <w:szCs w:val="26"/>
          <w:lang w:eastAsia="en-US"/>
        </w:rPr>
        <w:t xml:space="preserve"> в договорах </w:t>
      </w:r>
      <w:hyperlink r:id="rId61" w:history="1">
        <w:r w:rsidR="00922096" w:rsidRPr="001D35B0">
          <w:rPr>
            <w:rFonts w:eastAsiaTheme="minorHAnsi"/>
            <w:bCs/>
            <w:sz w:val="26"/>
            <w:szCs w:val="26"/>
            <w:lang w:eastAsia="en-US"/>
          </w:rPr>
          <w:t>разрешено</w:t>
        </w:r>
        <w:r w:rsidR="003C05D9" w:rsidRPr="001D35B0">
          <w:rPr>
            <w:rFonts w:eastAsiaTheme="minorHAnsi"/>
            <w:bCs/>
            <w:sz w:val="26"/>
            <w:szCs w:val="26"/>
            <w:lang w:eastAsia="en-US"/>
          </w:rPr>
          <w:t xml:space="preserve"> указывать</w:t>
        </w:r>
      </w:hyperlink>
      <w:r w:rsidR="003C05D9" w:rsidRPr="001D35B0">
        <w:rPr>
          <w:rFonts w:eastAsiaTheme="minorHAnsi"/>
          <w:bCs/>
          <w:sz w:val="26"/>
          <w:szCs w:val="26"/>
          <w:lang w:eastAsia="en-US"/>
        </w:rPr>
        <w:t>, что отделка должна отвечать стандарту застройщика. Речь идет о документе, который зарегистрировали в Федеральном информационном фонде стандартов. При этом требования не могут быть ниже минимума, который определит Минстрой. Если такое условие согласовали, стандарт - неотъемлемая часть договора.</w:t>
      </w:r>
    </w:p>
    <w:p w:rsidR="007B6E19" w:rsidRPr="001D35B0" w:rsidRDefault="007B6E1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920A0" w:rsidRPr="001D35B0" w:rsidRDefault="007B6E19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Закон № 214-ФЗ обязывает застройщика передать участнику долевого строительства объект не позднее срока, который предусмотрен договором </w:t>
      </w:r>
      <w:r w:rsidR="007A620E" w:rsidRPr="001D35B0">
        <w:rPr>
          <w:rFonts w:eastAsiaTheme="minorHAnsi"/>
          <w:sz w:val="26"/>
          <w:szCs w:val="26"/>
          <w:lang w:eastAsia="en-US"/>
        </w:rPr>
        <w:br/>
      </w:r>
      <w:r w:rsidRPr="001D35B0">
        <w:rPr>
          <w:rFonts w:eastAsiaTheme="minorHAnsi"/>
          <w:sz w:val="26"/>
          <w:szCs w:val="26"/>
          <w:lang w:eastAsia="en-US"/>
        </w:rPr>
        <w:t>(</w:t>
      </w:r>
      <w:hyperlink r:id="rId62" w:history="1">
        <w:r w:rsidRPr="001D35B0">
          <w:rPr>
            <w:rFonts w:eastAsiaTheme="minorHAnsi"/>
            <w:sz w:val="26"/>
            <w:szCs w:val="26"/>
            <w:lang w:eastAsia="en-US"/>
          </w:rPr>
          <w:t>ч. 1 ст. 6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</w:t>
      </w:r>
      <w:r w:rsidR="009139EF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214-ФЗ). </w:t>
      </w:r>
    </w:p>
    <w:p w:rsidR="003920A0" w:rsidRPr="001D35B0" w:rsidRDefault="003920A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В силу </w:t>
      </w:r>
      <w:hyperlink r:id="rId63" w:history="1">
        <w:r w:rsidRPr="001D35B0">
          <w:rPr>
            <w:rFonts w:eastAsiaTheme="minorHAnsi"/>
            <w:sz w:val="26"/>
            <w:szCs w:val="26"/>
            <w:lang w:eastAsia="en-US"/>
          </w:rPr>
          <w:t>ч. 2 ст. 6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Фед</w:t>
      </w:r>
      <w:r w:rsidR="009139EF">
        <w:rPr>
          <w:rFonts w:eastAsiaTheme="minorHAnsi"/>
          <w:sz w:val="26"/>
          <w:szCs w:val="26"/>
          <w:lang w:eastAsia="en-US"/>
        </w:rPr>
        <w:t xml:space="preserve">ерального Закона № 214-ФЗ от 30 декабря </w:t>
      </w:r>
      <w:r w:rsidRPr="001D35B0">
        <w:rPr>
          <w:rFonts w:eastAsiaTheme="minorHAnsi"/>
          <w:sz w:val="26"/>
          <w:szCs w:val="26"/>
          <w:lang w:eastAsia="en-US"/>
        </w:rPr>
        <w:t xml:space="preserve">2004 г. </w:t>
      </w:r>
      <w:r w:rsidRPr="001D35B0">
        <w:rPr>
          <w:rFonts w:eastAsiaTheme="minorHAnsi"/>
          <w:sz w:val="26"/>
          <w:szCs w:val="26"/>
          <w:lang w:eastAsia="en-US"/>
        </w:rPr>
        <w:br/>
      </w:r>
      <w:r w:rsidR="009139EF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Об участии в долевом строительстве многоквартирных домов и иных объектов недвижимости</w:t>
      </w:r>
      <w:r w:rsidR="009139EF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, от цены договора за каждый день просрочки (за исключением случая, установленного </w:t>
      </w:r>
      <w:hyperlink r:id="rId64" w:history="1">
        <w:r w:rsidRPr="001D35B0">
          <w:rPr>
            <w:rFonts w:eastAsiaTheme="minorHAnsi"/>
            <w:sz w:val="26"/>
            <w:szCs w:val="26"/>
            <w:lang w:eastAsia="en-US"/>
          </w:rPr>
          <w:t>частью 2.1 настоящей статьи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). Если участником долевого строительства является гражданин, предусмотренная настоящей </w:t>
      </w:r>
      <w:hyperlink r:id="rId65" w:history="1">
        <w:r w:rsidRPr="001D35B0">
          <w:rPr>
            <w:rFonts w:eastAsiaTheme="minorHAnsi"/>
            <w:sz w:val="26"/>
            <w:szCs w:val="26"/>
            <w:lang w:eastAsia="en-US"/>
          </w:rPr>
          <w:t>частью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неустойка (пени) уплачивается застройщиком в двойном размере. </w:t>
      </w:r>
    </w:p>
    <w:p w:rsidR="00474581" w:rsidRPr="001D35B0" w:rsidRDefault="00474581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C297F" w:rsidRPr="001D35B0" w:rsidRDefault="005C297F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lastRenderedPageBreak/>
        <w:t>При этом</w:t>
      </w:r>
      <w:r w:rsidR="007A620E" w:rsidRPr="001D35B0">
        <w:rPr>
          <w:rFonts w:eastAsiaTheme="minorHAnsi"/>
          <w:sz w:val="26"/>
          <w:szCs w:val="26"/>
          <w:lang w:eastAsia="en-US"/>
        </w:rPr>
        <w:t>,</w:t>
      </w:r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hyperlink r:id="rId66" w:history="1">
        <w:r w:rsidRPr="001D35B0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Правит</w:t>
      </w:r>
      <w:r w:rsidR="009139EF">
        <w:rPr>
          <w:rFonts w:eastAsiaTheme="minorHAnsi"/>
          <w:sz w:val="26"/>
          <w:szCs w:val="26"/>
          <w:lang w:eastAsia="en-US"/>
        </w:rPr>
        <w:t>ельства РФ от 26 декабря 2024 г.</w:t>
      </w:r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br/>
        <w:t xml:space="preserve">№ 1916 </w:t>
      </w:r>
      <w:r w:rsidR="009139EF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 внесении изменений в постановление Правительства Российской Федерации от 18 марта 2024 г</w:t>
      </w:r>
      <w:r w:rsidR="009139EF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№ 326</w:t>
      </w:r>
      <w:r w:rsidR="009139EF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 мораторий на начисление неустойки (штрафа, пени), иных финансовых санкций и мер ответственности за неисполнение или ненадлежащее исполнение обязательств по договорам участия в долевом строительстве продлен с 31 декабря 2024 г</w:t>
      </w:r>
      <w:r w:rsidR="009139EF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по 30 июня 2025 г</w:t>
      </w:r>
      <w:proofErr w:type="gramEnd"/>
      <w:r w:rsidR="009139EF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включительно.</w:t>
      </w:r>
    </w:p>
    <w:p w:rsidR="0052737B" w:rsidRPr="001D35B0" w:rsidRDefault="0052737B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В связи с чем, необходимо предоставлять застройщикам отсрочку исполнения судебного решения в части уплаты неустойки и штрафа до окончания действия моратория, установленного </w:t>
      </w:r>
      <w:hyperlink r:id="rId67" w:history="1">
        <w:r w:rsidRPr="001D35B0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18 марта 2024 г</w:t>
      </w:r>
      <w:r w:rsidR="009139EF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№ 326.</w:t>
      </w:r>
    </w:p>
    <w:p w:rsidR="008E77D8" w:rsidRPr="001D35B0" w:rsidRDefault="008E77D8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6F3353" w:rsidRPr="001D35B0" w:rsidRDefault="00C8543D" w:rsidP="000456A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Так, п</w:t>
      </w:r>
      <w:r w:rsidR="006F3353" w:rsidRPr="001D35B0">
        <w:rPr>
          <w:sz w:val="26"/>
          <w:szCs w:val="26"/>
        </w:rPr>
        <w:t>римером неверного определения</w:t>
      </w:r>
      <w:r w:rsidR="004C5D73" w:rsidRPr="001D35B0">
        <w:rPr>
          <w:sz w:val="26"/>
          <w:szCs w:val="26"/>
        </w:rPr>
        <w:t xml:space="preserve"> </w:t>
      </w:r>
      <w:r w:rsidRPr="001D35B0">
        <w:rPr>
          <w:sz w:val="26"/>
          <w:szCs w:val="26"/>
        </w:rPr>
        <w:t xml:space="preserve">судом </w:t>
      </w:r>
      <w:r w:rsidR="004047D2" w:rsidRPr="001D35B0">
        <w:rPr>
          <w:sz w:val="26"/>
          <w:szCs w:val="26"/>
        </w:rPr>
        <w:t>стоимости работ и материалов по устранению строительных недостатков, превышающих согласованную стоимость недостатков строительных работ, на которую истцу была предоставлена скидка при приобретении объекта долевого строительства</w:t>
      </w:r>
      <w:r w:rsidR="00FB3A41" w:rsidRPr="001D35B0">
        <w:rPr>
          <w:sz w:val="26"/>
          <w:szCs w:val="26"/>
        </w:rPr>
        <w:t xml:space="preserve"> </w:t>
      </w:r>
      <w:r w:rsidR="00EA2EF6" w:rsidRPr="001D35B0">
        <w:rPr>
          <w:sz w:val="26"/>
          <w:szCs w:val="26"/>
        </w:rPr>
        <w:t>является решение</w:t>
      </w:r>
      <w:r w:rsidRPr="001D35B0">
        <w:rPr>
          <w:sz w:val="26"/>
          <w:szCs w:val="26"/>
        </w:rPr>
        <w:t xml:space="preserve"> </w:t>
      </w:r>
      <w:r w:rsidR="000C783F" w:rsidRPr="001D35B0">
        <w:rPr>
          <w:sz w:val="26"/>
          <w:szCs w:val="26"/>
        </w:rPr>
        <w:t>Советского</w:t>
      </w:r>
      <w:r w:rsidRPr="001D35B0">
        <w:rPr>
          <w:sz w:val="26"/>
          <w:szCs w:val="26"/>
        </w:rPr>
        <w:t xml:space="preserve"> рай</w:t>
      </w:r>
      <w:r w:rsidR="00CC0FE2" w:rsidRPr="001D35B0">
        <w:rPr>
          <w:sz w:val="26"/>
          <w:szCs w:val="26"/>
        </w:rPr>
        <w:t>онного суда</w:t>
      </w:r>
      <w:r w:rsidR="004047D2" w:rsidRPr="001D35B0">
        <w:rPr>
          <w:sz w:val="26"/>
          <w:szCs w:val="26"/>
        </w:rPr>
        <w:t xml:space="preserve"> </w:t>
      </w:r>
      <w:r w:rsidR="000C783F" w:rsidRPr="001D35B0">
        <w:rPr>
          <w:sz w:val="26"/>
          <w:szCs w:val="26"/>
        </w:rPr>
        <w:t>г. Воронежа</w:t>
      </w:r>
      <w:r w:rsidR="00CC0FE2" w:rsidRPr="001D35B0">
        <w:rPr>
          <w:sz w:val="26"/>
          <w:szCs w:val="26"/>
        </w:rPr>
        <w:t xml:space="preserve"> </w:t>
      </w:r>
      <w:r w:rsidRPr="001D35B0">
        <w:rPr>
          <w:sz w:val="26"/>
          <w:szCs w:val="26"/>
        </w:rPr>
        <w:t xml:space="preserve">от </w:t>
      </w:r>
      <w:r w:rsidR="004047D2" w:rsidRPr="001D35B0">
        <w:rPr>
          <w:sz w:val="26"/>
          <w:szCs w:val="26"/>
        </w:rPr>
        <w:t>9</w:t>
      </w:r>
      <w:r w:rsidR="009139EF">
        <w:rPr>
          <w:sz w:val="26"/>
          <w:szCs w:val="26"/>
        </w:rPr>
        <w:t xml:space="preserve"> августа </w:t>
      </w:r>
      <w:r w:rsidR="004047D2"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, которым </w:t>
      </w:r>
      <w:r w:rsidR="004047D2" w:rsidRPr="001D35B0">
        <w:rPr>
          <w:sz w:val="26"/>
          <w:szCs w:val="26"/>
        </w:rPr>
        <w:t xml:space="preserve">исковые требования </w:t>
      </w:r>
      <w:r w:rsidR="004047D2" w:rsidRPr="001D35B0">
        <w:rPr>
          <w:iCs/>
          <w:sz w:val="26"/>
          <w:szCs w:val="26"/>
        </w:rPr>
        <w:t xml:space="preserve">К. к </w:t>
      </w:r>
      <w:r w:rsidR="00EA2EF6" w:rsidRPr="001D35B0">
        <w:rPr>
          <w:sz w:val="26"/>
          <w:szCs w:val="26"/>
        </w:rPr>
        <w:t>АО «СЗ «Д</w:t>
      </w:r>
      <w:r w:rsidR="004047D2" w:rsidRPr="001D35B0">
        <w:rPr>
          <w:sz w:val="26"/>
          <w:szCs w:val="26"/>
        </w:rPr>
        <w:t>» частично удовлетворены</w:t>
      </w:r>
      <w:r w:rsidRPr="001D35B0">
        <w:rPr>
          <w:sz w:val="26"/>
          <w:szCs w:val="26"/>
        </w:rPr>
        <w:t>.</w:t>
      </w:r>
      <w:proofErr w:type="gramEnd"/>
    </w:p>
    <w:p w:rsidR="00053453" w:rsidRPr="001D35B0" w:rsidRDefault="007A792E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 xml:space="preserve">Согласно материалам дела, сторонами согласована скидка в размере </w:t>
      </w:r>
      <w:r w:rsidRPr="001D35B0">
        <w:rPr>
          <w:sz w:val="26"/>
          <w:szCs w:val="26"/>
        </w:rPr>
        <w:br/>
        <w:t>105993 руб. в качестве испо</w:t>
      </w:r>
      <w:r w:rsidR="00EA2EF6" w:rsidRPr="001D35B0">
        <w:rPr>
          <w:sz w:val="26"/>
          <w:szCs w:val="26"/>
        </w:rPr>
        <w:t>лнения обязательства АО «СЗ «Д</w:t>
      </w:r>
      <w:r w:rsidRPr="001D35B0">
        <w:rPr>
          <w:sz w:val="26"/>
          <w:szCs w:val="26"/>
        </w:rPr>
        <w:t>» при выявлении в процессе приемки и эксплуатации квартиры строительных недостатков</w:t>
      </w:r>
      <w:r w:rsidR="00FA228F" w:rsidRPr="001D35B0">
        <w:rPr>
          <w:sz w:val="26"/>
          <w:szCs w:val="26"/>
        </w:rPr>
        <w:t>.</w:t>
      </w:r>
    </w:p>
    <w:p w:rsidR="00053453" w:rsidRPr="001D35B0" w:rsidRDefault="00053453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>Суд первой инстанции пришел к выводу о наличии оснований для взыскания в пользу истца стоимости работ и материалов по устранению строительных недостатков, превышающих согласованную стоимость недостатков строительных работ, на которую истцу была предоставлена скидка при приобретении объекта долевого строительства в размере 58 795,08 руб.</w:t>
      </w:r>
      <w:r w:rsidR="009139EF">
        <w:rPr>
          <w:rFonts w:eastAsiaTheme="minorHAnsi"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t>(164 788,08 руб. - 105 993 руб.), компенсации морального вреда.</w:t>
      </w:r>
      <w:proofErr w:type="gramEnd"/>
    </w:p>
    <w:p w:rsidR="005B475B" w:rsidRPr="001D35B0" w:rsidRDefault="00053453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Суд апелляционной инстанции с вышеук</w:t>
      </w:r>
      <w:r w:rsidR="007A792E" w:rsidRPr="001D35B0">
        <w:rPr>
          <w:rFonts w:eastAsiaTheme="minorHAnsi"/>
          <w:sz w:val="26"/>
          <w:szCs w:val="26"/>
          <w:lang w:eastAsia="en-US"/>
        </w:rPr>
        <w:t xml:space="preserve">азанными выводами не согласился, поскольку </w:t>
      </w:r>
      <w:r w:rsidR="007A792E" w:rsidRPr="001D35B0">
        <w:rPr>
          <w:sz w:val="26"/>
          <w:szCs w:val="26"/>
        </w:rPr>
        <w:t xml:space="preserve">указанные в заявлении о соразмерном уменьшении застройщиком цены договора об участии в долевом строительстве недостатки носят обобщенный характер. Индивидуализация недостатков, их существенность и особенности применительно к конкретным частям и элементам квартиры, переданной потребителю, в заявлении не приведены.  </w:t>
      </w:r>
      <w:r w:rsidRPr="001D35B0">
        <w:rPr>
          <w:rFonts w:eastAsiaTheme="minorHAnsi"/>
          <w:sz w:val="26"/>
          <w:szCs w:val="26"/>
          <w:lang w:eastAsia="en-US"/>
        </w:rPr>
        <w:t xml:space="preserve">Тот факт, что </w:t>
      </w:r>
      <w:r w:rsidR="007A792E" w:rsidRPr="001D35B0">
        <w:rPr>
          <w:rFonts w:eastAsiaTheme="minorHAnsi"/>
          <w:sz w:val="26"/>
          <w:szCs w:val="26"/>
          <w:lang w:eastAsia="en-US"/>
        </w:rPr>
        <w:t xml:space="preserve">К. </w:t>
      </w:r>
      <w:r w:rsidRPr="001D35B0">
        <w:rPr>
          <w:rFonts w:eastAsiaTheme="minorHAnsi"/>
          <w:sz w:val="26"/>
          <w:szCs w:val="26"/>
          <w:lang w:eastAsia="en-US"/>
        </w:rPr>
        <w:t xml:space="preserve">подписала заявление о соразмерном уменьшении застройщиком цены договора об участии в долевом строительстве в размере 105 933 руб., основанием для уменьшения </w:t>
      </w:r>
      <w:proofErr w:type="gramStart"/>
      <w:r w:rsidRPr="001D35B0">
        <w:rPr>
          <w:rFonts w:eastAsiaTheme="minorHAnsi"/>
          <w:sz w:val="26"/>
          <w:szCs w:val="26"/>
          <w:lang w:eastAsia="en-US"/>
        </w:rPr>
        <w:t>размера стоимости устранения строительных недостатков догов</w:t>
      </w:r>
      <w:r w:rsidR="007A792E" w:rsidRPr="001D35B0">
        <w:rPr>
          <w:rFonts w:eastAsiaTheme="minorHAnsi"/>
          <w:sz w:val="26"/>
          <w:szCs w:val="26"/>
          <w:lang w:eastAsia="en-US"/>
        </w:rPr>
        <w:t>ора</w:t>
      </w:r>
      <w:proofErr w:type="gramEnd"/>
      <w:r w:rsidR="007A792E" w:rsidRPr="001D35B0">
        <w:rPr>
          <w:rFonts w:eastAsiaTheme="minorHAnsi"/>
          <w:sz w:val="26"/>
          <w:szCs w:val="26"/>
          <w:lang w:eastAsia="en-US"/>
        </w:rPr>
        <w:t xml:space="preserve"> на сумму скидки не признан.</w:t>
      </w:r>
      <w:r w:rsidR="009E55D6" w:rsidRPr="001D35B0">
        <w:rPr>
          <w:rFonts w:eastAsiaTheme="minorHAnsi"/>
          <w:sz w:val="26"/>
          <w:szCs w:val="26"/>
          <w:lang w:eastAsia="en-US"/>
        </w:rPr>
        <w:t xml:space="preserve"> П</w:t>
      </w:r>
      <w:r w:rsidRPr="001D35B0">
        <w:rPr>
          <w:rFonts w:eastAsiaTheme="minorHAnsi"/>
          <w:sz w:val="26"/>
          <w:szCs w:val="26"/>
          <w:lang w:eastAsia="en-US"/>
        </w:rPr>
        <w:t>олагал возможным взыскать с ответчика в пользу истца денежную сумму в размере</w:t>
      </w:r>
      <w:r w:rsidR="00F71A58">
        <w:rPr>
          <w:rFonts w:eastAsiaTheme="minorHAnsi"/>
          <w:sz w:val="26"/>
          <w:szCs w:val="26"/>
          <w:lang w:eastAsia="en-US"/>
        </w:rPr>
        <w:t xml:space="preserve"> </w:t>
      </w:r>
      <w:r w:rsidRPr="001D35B0">
        <w:rPr>
          <w:rFonts w:eastAsiaTheme="minorHAnsi"/>
          <w:sz w:val="26"/>
          <w:szCs w:val="26"/>
          <w:lang w:eastAsia="en-US"/>
        </w:rPr>
        <w:t xml:space="preserve">164 788,08 руб., то есть общую стоимость устранения недостатков в спорном жилом помещении, рассчитанную по судебной экспертизе </w:t>
      </w:r>
      <w:r w:rsidR="00F71A58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C8543D" w:rsidRPr="001D35B0">
        <w:rPr>
          <w:sz w:val="26"/>
          <w:szCs w:val="26"/>
        </w:rPr>
        <w:t>(№ 33-</w:t>
      </w:r>
      <w:r w:rsidR="00671064" w:rsidRPr="001D35B0">
        <w:rPr>
          <w:sz w:val="26"/>
          <w:szCs w:val="26"/>
        </w:rPr>
        <w:t>6962/2024</w:t>
      </w:r>
      <w:r w:rsidR="00C8543D" w:rsidRPr="001D35B0">
        <w:rPr>
          <w:sz w:val="26"/>
          <w:szCs w:val="26"/>
        </w:rPr>
        <w:t>)</w:t>
      </w:r>
      <w:r w:rsidR="00114633" w:rsidRPr="001D35B0">
        <w:rPr>
          <w:sz w:val="26"/>
          <w:szCs w:val="26"/>
        </w:rPr>
        <w:t>.</w:t>
      </w:r>
    </w:p>
    <w:p w:rsidR="00EE520E" w:rsidRPr="001D35B0" w:rsidRDefault="00F343D2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Определением судебной коллегии по гражданским делам Первого кассационного суда общей юрисдикции от 22</w:t>
      </w:r>
      <w:r w:rsidR="009139EF">
        <w:rPr>
          <w:sz w:val="26"/>
          <w:szCs w:val="26"/>
        </w:rPr>
        <w:t xml:space="preserve"> января </w:t>
      </w:r>
      <w:r w:rsidRPr="001D35B0">
        <w:rPr>
          <w:sz w:val="26"/>
          <w:szCs w:val="26"/>
        </w:rPr>
        <w:t>2025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апелляционное </w:t>
      </w:r>
      <w:hyperlink r:id="rId68" w:history="1">
        <w:r w:rsidRPr="001D35B0">
          <w:rPr>
            <w:rStyle w:val="a3"/>
            <w:color w:val="auto"/>
            <w:sz w:val="26"/>
            <w:szCs w:val="26"/>
            <w:u w:val="none"/>
          </w:rPr>
          <w:t>определение</w:t>
        </w:r>
      </w:hyperlink>
      <w:r w:rsidRPr="001D35B0">
        <w:rPr>
          <w:sz w:val="26"/>
          <w:szCs w:val="26"/>
        </w:rPr>
        <w:t xml:space="preserve"> судебной коллегии по гражданским делам Воронежского областного </w:t>
      </w:r>
      <w:r w:rsidRPr="001D35B0">
        <w:rPr>
          <w:sz w:val="26"/>
          <w:szCs w:val="26"/>
        </w:rPr>
        <w:lastRenderedPageBreak/>
        <w:t>суда от 22</w:t>
      </w:r>
      <w:r w:rsidR="009139EF">
        <w:rPr>
          <w:sz w:val="26"/>
          <w:szCs w:val="26"/>
        </w:rPr>
        <w:t xml:space="preserve"> октября </w:t>
      </w:r>
      <w:r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="00053453" w:rsidRPr="001D35B0">
        <w:rPr>
          <w:sz w:val="26"/>
          <w:szCs w:val="26"/>
        </w:rPr>
        <w:t xml:space="preserve"> оставлено</w:t>
      </w:r>
      <w:r w:rsidR="00AF176A" w:rsidRPr="001D35B0">
        <w:rPr>
          <w:sz w:val="26"/>
          <w:szCs w:val="26"/>
        </w:rPr>
        <w:t xml:space="preserve"> без изменения, кассационная жалоб</w:t>
      </w:r>
      <w:proofErr w:type="gramStart"/>
      <w:r w:rsidR="00AF176A" w:rsidRPr="001D35B0">
        <w:rPr>
          <w:sz w:val="26"/>
          <w:szCs w:val="26"/>
        </w:rPr>
        <w:t>а</w:t>
      </w:r>
      <w:r w:rsidRPr="001D35B0">
        <w:rPr>
          <w:sz w:val="26"/>
          <w:szCs w:val="26"/>
        </w:rPr>
        <w:t xml:space="preserve"> </w:t>
      </w:r>
      <w:r w:rsidR="00F71A58">
        <w:rPr>
          <w:sz w:val="26"/>
          <w:szCs w:val="26"/>
        </w:rPr>
        <w:t xml:space="preserve">                     </w:t>
      </w:r>
      <w:r w:rsidRPr="001D35B0">
        <w:rPr>
          <w:sz w:val="26"/>
          <w:szCs w:val="26"/>
        </w:rPr>
        <w:t>ООО</w:t>
      </w:r>
      <w:proofErr w:type="gramEnd"/>
      <w:r w:rsidRPr="001D35B0">
        <w:rPr>
          <w:sz w:val="26"/>
          <w:szCs w:val="26"/>
        </w:rPr>
        <w:t xml:space="preserve"> СЗ «</w:t>
      </w:r>
      <w:r w:rsidR="00CD51E3" w:rsidRPr="001D35B0">
        <w:rPr>
          <w:sz w:val="26"/>
          <w:szCs w:val="26"/>
        </w:rPr>
        <w:t>Д</w:t>
      </w:r>
      <w:r w:rsidRPr="001D35B0">
        <w:rPr>
          <w:sz w:val="26"/>
          <w:szCs w:val="26"/>
        </w:rPr>
        <w:t>»</w:t>
      </w:r>
      <w:r w:rsidR="00053453" w:rsidRPr="001D35B0">
        <w:rPr>
          <w:sz w:val="26"/>
          <w:szCs w:val="26"/>
        </w:rPr>
        <w:t xml:space="preserve"> </w:t>
      </w:r>
      <w:r w:rsidRPr="001D35B0">
        <w:rPr>
          <w:sz w:val="26"/>
          <w:szCs w:val="26"/>
        </w:rPr>
        <w:t xml:space="preserve"> без удовлетворения (№ 88-1585/2025).</w:t>
      </w:r>
    </w:p>
    <w:p w:rsidR="004B4D75" w:rsidRPr="001D35B0" w:rsidRDefault="004B4D75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F22DC" w:rsidRPr="001D35B0" w:rsidRDefault="00552C50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Lucida Sans Unicode"/>
          <w:kern w:val="1"/>
          <w:sz w:val="26"/>
          <w:szCs w:val="26"/>
        </w:rPr>
      </w:pPr>
      <w:proofErr w:type="gramStart"/>
      <w:r>
        <w:rPr>
          <w:sz w:val="26"/>
          <w:szCs w:val="26"/>
        </w:rPr>
        <w:t>Так же, примером не</w:t>
      </w:r>
      <w:r w:rsidR="001F22DC" w:rsidRPr="001D35B0">
        <w:rPr>
          <w:sz w:val="26"/>
          <w:szCs w:val="26"/>
        </w:rPr>
        <w:t xml:space="preserve">правильного применения норм права, регулирующих отношения, связанные с участием граждан в долевом строительстве многоквартирных домов,  в части </w:t>
      </w:r>
      <w:r w:rsidR="001F22DC" w:rsidRPr="001D35B0">
        <w:rPr>
          <w:bCs/>
          <w:sz w:val="26"/>
          <w:szCs w:val="26"/>
        </w:rPr>
        <w:t>взыскания суммы штрафа</w:t>
      </w:r>
      <w:r w:rsidR="001F22DC" w:rsidRPr="001D35B0">
        <w:rPr>
          <w:sz w:val="26"/>
          <w:szCs w:val="26"/>
        </w:rPr>
        <w:t xml:space="preserve"> является решение </w:t>
      </w:r>
      <w:r w:rsidR="001F22DC" w:rsidRPr="001D35B0">
        <w:rPr>
          <w:rFonts w:eastAsia="Lucida Sans Unicode"/>
          <w:bCs/>
          <w:kern w:val="2"/>
          <w:sz w:val="26"/>
          <w:szCs w:val="26"/>
        </w:rPr>
        <w:t>Железнодорожного районного суда г. Воронежа от 11</w:t>
      </w:r>
      <w:r w:rsidR="009139EF">
        <w:rPr>
          <w:rFonts w:eastAsia="Lucida Sans Unicode"/>
          <w:bCs/>
          <w:kern w:val="2"/>
          <w:sz w:val="26"/>
          <w:szCs w:val="26"/>
        </w:rPr>
        <w:t xml:space="preserve"> июня </w:t>
      </w:r>
      <w:r w:rsidR="001F22DC" w:rsidRPr="001D35B0">
        <w:rPr>
          <w:rFonts w:eastAsia="Lucida Sans Unicode"/>
          <w:bCs/>
          <w:kern w:val="2"/>
          <w:sz w:val="26"/>
          <w:szCs w:val="26"/>
        </w:rPr>
        <w:t>2024</w:t>
      </w:r>
      <w:r w:rsidR="009139EF">
        <w:rPr>
          <w:rFonts w:eastAsia="Lucida Sans Unicode"/>
          <w:bCs/>
          <w:kern w:val="2"/>
          <w:sz w:val="26"/>
          <w:szCs w:val="26"/>
        </w:rPr>
        <w:t xml:space="preserve"> г.</w:t>
      </w:r>
      <w:r w:rsidR="00EA2EF6" w:rsidRPr="001D35B0">
        <w:rPr>
          <w:rFonts w:eastAsia="Lucida Sans Unicode"/>
          <w:bCs/>
          <w:kern w:val="2"/>
          <w:sz w:val="26"/>
          <w:szCs w:val="26"/>
        </w:rPr>
        <w:t xml:space="preserve"> </w:t>
      </w:r>
      <w:r w:rsidR="001F22DC" w:rsidRPr="001D35B0">
        <w:rPr>
          <w:sz w:val="26"/>
          <w:szCs w:val="26"/>
        </w:rPr>
        <w:t xml:space="preserve">по гражданскому делу по иску </w:t>
      </w:r>
      <w:r w:rsidR="001F22DC" w:rsidRPr="001D35B0">
        <w:rPr>
          <w:bCs/>
          <w:sz w:val="26"/>
          <w:szCs w:val="26"/>
        </w:rPr>
        <w:t>Н., Н. к ООО «СЗ «Г» о взыскании суммы неустойки, штрафа, компенсации морального вреда</w:t>
      </w:r>
      <w:r w:rsidR="001F22DC" w:rsidRPr="001D35B0">
        <w:rPr>
          <w:rFonts w:eastAsia="Lucida Sans Unicode"/>
          <w:kern w:val="1"/>
          <w:sz w:val="26"/>
          <w:szCs w:val="26"/>
        </w:rPr>
        <w:t>, которым исковые требования Н., Н. были</w:t>
      </w:r>
      <w:proofErr w:type="gramEnd"/>
      <w:r w:rsidR="001F22DC" w:rsidRPr="001D35B0">
        <w:rPr>
          <w:rFonts w:eastAsia="Lucida Sans Unicode"/>
          <w:kern w:val="1"/>
          <w:sz w:val="26"/>
          <w:szCs w:val="26"/>
        </w:rPr>
        <w:t xml:space="preserve"> удовлетворены частично.</w:t>
      </w:r>
    </w:p>
    <w:p w:rsidR="0061155A" w:rsidRPr="001D35B0" w:rsidRDefault="0061155A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Решение суда первой инстанции было обжаловано стороной истцов в апелляционном порядке только в части несогласия с отказом во взыскании штрафа.</w:t>
      </w:r>
    </w:p>
    <w:p w:rsidR="0061155A" w:rsidRPr="001D35B0" w:rsidRDefault="0061155A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Довод апелляционной жалобы истцов о необоснованнос</w:t>
      </w:r>
      <w:r w:rsidR="00552C50">
        <w:rPr>
          <w:rFonts w:eastAsiaTheme="minorHAnsi"/>
          <w:sz w:val="26"/>
          <w:szCs w:val="26"/>
          <w:lang w:eastAsia="en-US"/>
        </w:rPr>
        <w:t>ти отказа во взыскании штрафа в</w:t>
      </w:r>
      <w:r w:rsidRPr="001D35B0">
        <w:rPr>
          <w:rFonts w:eastAsiaTheme="minorHAnsi"/>
          <w:sz w:val="26"/>
          <w:szCs w:val="26"/>
          <w:lang w:eastAsia="en-US"/>
        </w:rPr>
        <w:t xml:space="preserve">виду действия моратория, областной суд посчитал </w:t>
      </w:r>
      <w:proofErr w:type="gramStart"/>
      <w:r w:rsidRPr="001D35B0">
        <w:rPr>
          <w:rFonts w:eastAsiaTheme="minorHAnsi"/>
          <w:sz w:val="26"/>
          <w:szCs w:val="26"/>
          <w:lang w:eastAsia="en-US"/>
        </w:rPr>
        <w:t>обоснованным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>.</w:t>
      </w:r>
      <w:r w:rsidR="00FA228F" w:rsidRPr="001D35B0">
        <w:rPr>
          <w:rFonts w:eastAsiaTheme="minorHAnsi"/>
          <w:sz w:val="26"/>
          <w:szCs w:val="26"/>
          <w:lang w:eastAsia="en-US"/>
        </w:rPr>
        <w:t xml:space="preserve"> С</w:t>
      </w:r>
      <w:r w:rsidRPr="001D35B0">
        <w:rPr>
          <w:rFonts w:eastAsiaTheme="minorHAnsi"/>
          <w:sz w:val="26"/>
          <w:szCs w:val="26"/>
          <w:lang w:eastAsia="en-US"/>
        </w:rPr>
        <w:t>рок для добровольного удовлетворения требований потребителя истек до начала периода действия моратория, вывод суда первой инстанции об отказе во взыскании с ответчика штрафа, ввиду действия моратория, был признан ошибочным.</w:t>
      </w:r>
    </w:p>
    <w:p w:rsidR="00677FC4" w:rsidRPr="001D35B0" w:rsidRDefault="0061155A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Судом апелляционной инстанции было учтено, что Федеральным </w:t>
      </w:r>
      <w:hyperlink r:id="rId69" w:history="1">
        <w:r w:rsidRPr="001D35B0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от </w:t>
      </w:r>
      <w:r w:rsidR="009139EF">
        <w:rPr>
          <w:rFonts w:eastAsiaTheme="minorHAnsi"/>
          <w:sz w:val="26"/>
          <w:szCs w:val="26"/>
          <w:lang w:eastAsia="en-US"/>
        </w:rPr>
        <w:t xml:space="preserve">            </w:t>
      </w:r>
      <w:r w:rsidRPr="001D35B0">
        <w:rPr>
          <w:rFonts w:eastAsiaTheme="minorHAnsi"/>
          <w:sz w:val="26"/>
          <w:szCs w:val="26"/>
          <w:lang w:eastAsia="en-US"/>
        </w:rPr>
        <w:t>8 августа 2024 г</w:t>
      </w:r>
      <w:r w:rsidR="009139EF">
        <w:rPr>
          <w:rFonts w:eastAsiaTheme="minorHAnsi"/>
          <w:sz w:val="26"/>
          <w:szCs w:val="26"/>
          <w:lang w:eastAsia="en-US"/>
        </w:rPr>
        <w:t>.</w:t>
      </w:r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9139EF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266-ФЗ внесены изменения в Федеральный </w:t>
      </w:r>
      <w:hyperlink r:id="rId70" w:history="1">
        <w:r w:rsidRPr="001D35B0">
          <w:rPr>
            <w:rFonts w:eastAsiaTheme="minorHAnsi"/>
            <w:sz w:val="26"/>
            <w:szCs w:val="26"/>
            <w:lang w:eastAsia="en-US"/>
          </w:rPr>
          <w:t>закон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096201" w:rsidRPr="001D35B0">
        <w:rPr>
          <w:rFonts w:eastAsiaTheme="minorHAnsi"/>
          <w:sz w:val="26"/>
          <w:szCs w:val="26"/>
          <w:lang w:eastAsia="en-US"/>
        </w:rPr>
        <w:br/>
      </w:r>
      <w:r w:rsidR="009139EF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9139EF">
        <w:rPr>
          <w:rFonts w:eastAsiaTheme="minorHAnsi"/>
          <w:sz w:val="26"/>
          <w:szCs w:val="26"/>
          <w:lang w:eastAsia="en-US"/>
        </w:rPr>
        <w:t>»</w:t>
      </w:r>
      <w:r w:rsidR="00096201" w:rsidRPr="001D35B0">
        <w:rPr>
          <w:rFonts w:eastAsiaTheme="minorHAnsi"/>
          <w:sz w:val="26"/>
          <w:szCs w:val="26"/>
          <w:lang w:eastAsia="en-US"/>
        </w:rPr>
        <w:t xml:space="preserve">, с ответчика в пользу истцов был взыскан </w:t>
      </w:r>
      <w:r w:rsidR="00096201" w:rsidRPr="001D35B0">
        <w:rPr>
          <w:color w:val="000000"/>
          <w:sz w:val="26"/>
          <w:szCs w:val="26"/>
          <w:shd w:val="clear" w:color="auto" w:fill="FFFFFF"/>
        </w:rPr>
        <w:t>штраф в размере пяти процентов от присужденной судом суммы</w:t>
      </w:r>
      <w:r w:rsidR="00096201" w:rsidRPr="001D35B0">
        <w:rPr>
          <w:rFonts w:eastAsiaTheme="minorHAnsi"/>
          <w:sz w:val="26"/>
          <w:szCs w:val="26"/>
          <w:lang w:eastAsia="en-US"/>
        </w:rPr>
        <w:t>.</w:t>
      </w:r>
      <w:proofErr w:type="gramEnd"/>
      <w:r w:rsidR="00096201"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096201" w:rsidRPr="001D35B0">
        <w:rPr>
          <w:color w:val="000000"/>
          <w:sz w:val="26"/>
          <w:szCs w:val="26"/>
          <w:shd w:val="clear" w:color="auto" w:fill="FFFFFF"/>
        </w:rPr>
        <w:t>Предоставлена отсрочка взыскания указанных сумм </w:t>
      </w:r>
      <w:r w:rsidR="00922096" w:rsidRPr="001D35B0">
        <w:rPr>
          <w:rFonts w:eastAsiaTheme="minorHAnsi"/>
          <w:sz w:val="26"/>
          <w:szCs w:val="26"/>
          <w:lang w:eastAsia="en-US"/>
        </w:rPr>
        <w:t xml:space="preserve"> </w:t>
      </w:r>
      <w:r w:rsidR="00677FC4" w:rsidRPr="001D35B0">
        <w:rPr>
          <w:sz w:val="26"/>
          <w:szCs w:val="26"/>
        </w:rPr>
        <w:t>(33-</w:t>
      </w:r>
      <w:r w:rsidR="00587E15" w:rsidRPr="001D35B0">
        <w:rPr>
          <w:sz w:val="26"/>
          <w:szCs w:val="26"/>
        </w:rPr>
        <w:t>6331</w:t>
      </w:r>
      <w:r w:rsidR="00677FC4" w:rsidRPr="001D35B0">
        <w:rPr>
          <w:sz w:val="26"/>
          <w:szCs w:val="26"/>
        </w:rPr>
        <w:t>/2024).</w:t>
      </w:r>
    </w:p>
    <w:p w:rsidR="00587E15" w:rsidRPr="001D35B0" w:rsidRDefault="00F343D2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Определением судебной коллегии по гражданским делам Первого кассационного суда общей юрисдикции от 29</w:t>
      </w:r>
      <w:r w:rsidR="009139EF">
        <w:rPr>
          <w:sz w:val="26"/>
          <w:szCs w:val="26"/>
        </w:rPr>
        <w:t xml:space="preserve"> января </w:t>
      </w:r>
      <w:r w:rsidRPr="001D35B0">
        <w:rPr>
          <w:sz w:val="26"/>
          <w:szCs w:val="26"/>
        </w:rPr>
        <w:t>2025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апелляционное </w:t>
      </w:r>
      <w:hyperlink r:id="rId71" w:history="1">
        <w:r w:rsidRPr="001D35B0">
          <w:rPr>
            <w:rStyle w:val="a3"/>
            <w:color w:val="auto"/>
            <w:sz w:val="26"/>
            <w:szCs w:val="26"/>
            <w:u w:val="none"/>
          </w:rPr>
          <w:t>определение</w:t>
        </w:r>
      </w:hyperlink>
      <w:r w:rsidRPr="001D35B0">
        <w:rPr>
          <w:sz w:val="26"/>
          <w:szCs w:val="26"/>
        </w:rPr>
        <w:t xml:space="preserve"> судебной коллегии по гражданским делам Воронежского областного суда от </w:t>
      </w:r>
      <w:r w:rsidR="0056074D" w:rsidRPr="001D35B0">
        <w:rPr>
          <w:sz w:val="26"/>
          <w:szCs w:val="26"/>
        </w:rPr>
        <w:t>17</w:t>
      </w:r>
      <w:r w:rsidR="009139EF">
        <w:rPr>
          <w:sz w:val="26"/>
          <w:szCs w:val="26"/>
        </w:rPr>
        <w:t xml:space="preserve"> сентября </w:t>
      </w:r>
      <w:r w:rsidRPr="001D35B0">
        <w:rPr>
          <w:sz w:val="26"/>
          <w:szCs w:val="26"/>
        </w:rPr>
        <w:t>2024</w:t>
      </w:r>
      <w:r w:rsidR="0061155A" w:rsidRPr="001D35B0">
        <w:rPr>
          <w:sz w:val="26"/>
          <w:szCs w:val="26"/>
        </w:rPr>
        <w:t xml:space="preserve"> </w:t>
      </w:r>
      <w:r w:rsidR="009139EF">
        <w:rPr>
          <w:sz w:val="26"/>
          <w:szCs w:val="26"/>
        </w:rPr>
        <w:t xml:space="preserve">г. </w:t>
      </w:r>
      <w:r w:rsidR="0061155A" w:rsidRPr="001D35B0">
        <w:rPr>
          <w:sz w:val="26"/>
          <w:szCs w:val="26"/>
        </w:rPr>
        <w:t>оставлено</w:t>
      </w:r>
      <w:r w:rsidR="00794985" w:rsidRPr="001D35B0">
        <w:rPr>
          <w:sz w:val="26"/>
          <w:szCs w:val="26"/>
        </w:rPr>
        <w:t xml:space="preserve"> без изменения, кассационная жалоба</w:t>
      </w:r>
      <w:r w:rsidRPr="001D35B0">
        <w:rPr>
          <w:sz w:val="26"/>
          <w:szCs w:val="26"/>
        </w:rPr>
        <w:t xml:space="preserve"> </w:t>
      </w:r>
      <w:r w:rsidR="0061155A" w:rsidRPr="001D35B0">
        <w:rPr>
          <w:sz w:val="26"/>
          <w:szCs w:val="26"/>
        </w:rPr>
        <w:t xml:space="preserve">истцов </w:t>
      </w:r>
      <w:r w:rsidRPr="001D35B0">
        <w:rPr>
          <w:sz w:val="26"/>
          <w:szCs w:val="26"/>
        </w:rPr>
        <w:t>без удовлетворения (№ 88-</w:t>
      </w:r>
      <w:r w:rsidR="0056074D" w:rsidRPr="001D35B0">
        <w:rPr>
          <w:sz w:val="26"/>
          <w:szCs w:val="26"/>
        </w:rPr>
        <w:t>1629</w:t>
      </w:r>
      <w:r w:rsidRPr="001D35B0">
        <w:rPr>
          <w:sz w:val="26"/>
          <w:szCs w:val="26"/>
        </w:rPr>
        <w:t>/2025).</w:t>
      </w:r>
    </w:p>
    <w:p w:rsidR="00F343D2" w:rsidRPr="001D35B0" w:rsidRDefault="00F343D2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4A0E06" w:rsidRPr="001D35B0" w:rsidRDefault="00AB6664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proofErr w:type="gramStart"/>
      <w:r w:rsidRPr="001D35B0">
        <w:rPr>
          <w:sz w:val="26"/>
          <w:szCs w:val="26"/>
        </w:rPr>
        <w:t>П</w:t>
      </w:r>
      <w:r w:rsidR="00A11F8A" w:rsidRPr="001D35B0">
        <w:rPr>
          <w:sz w:val="26"/>
          <w:szCs w:val="26"/>
        </w:rPr>
        <w:t xml:space="preserve">римером правильного применения норм права, регулирующих отношения, связанные с </w:t>
      </w:r>
      <w:r w:rsidR="001D2DD1" w:rsidRPr="001D35B0">
        <w:rPr>
          <w:sz w:val="26"/>
          <w:szCs w:val="26"/>
        </w:rPr>
        <w:t>участием граждан в долевом строительстве многоквартирных домов</w:t>
      </w:r>
      <w:r w:rsidR="00A11F8A" w:rsidRPr="001D35B0">
        <w:rPr>
          <w:sz w:val="26"/>
          <w:szCs w:val="26"/>
        </w:rPr>
        <w:t xml:space="preserve">, в частности взыскания </w:t>
      </w:r>
      <w:r w:rsidR="001D2DD1" w:rsidRPr="001D35B0">
        <w:rPr>
          <w:sz w:val="26"/>
          <w:szCs w:val="26"/>
        </w:rPr>
        <w:t xml:space="preserve">суммы в счет соразмерного уменьшения цены договора </w:t>
      </w:r>
      <w:r w:rsidRPr="001D35B0">
        <w:rPr>
          <w:sz w:val="26"/>
          <w:szCs w:val="26"/>
        </w:rPr>
        <w:t xml:space="preserve">с </w:t>
      </w:r>
      <w:r w:rsidR="001D2DD1" w:rsidRPr="001D35B0">
        <w:rPr>
          <w:sz w:val="26"/>
          <w:szCs w:val="26"/>
        </w:rPr>
        <w:t>примен</w:t>
      </w:r>
      <w:r w:rsidR="004A0E06" w:rsidRPr="001D35B0">
        <w:rPr>
          <w:sz w:val="26"/>
          <w:szCs w:val="26"/>
        </w:rPr>
        <w:t>ени</w:t>
      </w:r>
      <w:r w:rsidRPr="001D35B0">
        <w:rPr>
          <w:sz w:val="26"/>
          <w:szCs w:val="26"/>
        </w:rPr>
        <w:t>ем</w:t>
      </w:r>
      <w:r w:rsidR="001D2DD1" w:rsidRPr="001D35B0">
        <w:rPr>
          <w:sz w:val="26"/>
          <w:szCs w:val="26"/>
        </w:rPr>
        <w:t xml:space="preserve"> </w:t>
      </w:r>
      <w:r w:rsidR="004A0E06" w:rsidRPr="001D35B0">
        <w:rPr>
          <w:sz w:val="26"/>
          <w:szCs w:val="26"/>
        </w:rPr>
        <w:t xml:space="preserve">повышающего коэффициента </w:t>
      </w:r>
      <w:r w:rsidR="00FA0206" w:rsidRPr="001D35B0">
        <w:rPr>
          <w:sz w:val="26"/>
          <w:szCs w:val="26"/>
        </w:rPr>
        <w:t xml:space="preserve">1,5 </w:t>
      </w:r>
      <w:r w:rsidR="004A0E06" w:rsidRPr="001D35B0">
        <w:rPr>
          <w:sz w:val="26"/>
          <w:szCs w:val="26"/>
        </w:rPr>
        <w:t xml:space="preserve">при расчете сметной стоимости устранения недостатков </w:t>
      </w:r>
      <w:r w:rsidR="00A11F8A" w:rsidRPr="001D35B0">
        <w:rPr>
          <w:sz w:val="26"/>
          <w:szCs w:val="26"/>
        </w:rPr>
        <w:t xml:space="preserve">является решение </w:t>
      </w:r>
      <w:r w:rsidR="004A0E06" w:rsidRPr="001D35B0">
        <w:rPr>
          <w:sz w:val="26"/>
          <w:szCs w:val="26"/>
        </w:rPr>
        <w:t>Ленинского районного суда г. Воронежа от 22</w:t>
      </w:r>
      <w:r w:rsidR="009139EF">
        <w:rPr>
          <w:sz w:val="26"/>
          <w:szCs w:val="26"/>
        </w:rPr>
        <w:t xml:space="preserve"> января </w:t>
      </w:r>
      <w:r w:rsidR="004A0E06"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="004A0E06" w:rsidRPr="001D35B0">
        <w:rPr>
          <w:sz w:val="26"/>
          <w:szCs w:val="26"/>
        </w:rPr>
        <w:t xml:space="preserve">, </w:t>
      </w:r>
      <w:r w:rsidRPr="001D35B0">
        <w:rPr>
          <w:sz w:val="26"/>
          <w:szCs w:val="26"/>
        </w:rPr>
        <w:t>которым исковые требования удовлетворены</w:t>
      </w:r>
      <w:r w:rsidR="004A0E06" w:rsidRPr="001D35B0">
        <w:rPr>
          <w:sz w:val="26"/>
          <w:szCs w:val="26"/>
        </w:rPr>
        <w:t>.</w:t>
      </w:r>
      <w:proofErr w:type="gramEnd"/>
    </w:p>
    <w:p w:rsidR="00615AF5" w:rsidRPr="001D35B0" w:rsidRDefault="0091035C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С</w:t>
      </w:r>
      <w:r w:rsidR="00AB6664" w:rsidRPr="001D35B0">
        <w:rPr>
          <w:sz w:val="26"/>
          <w:szCs w:val="26"/>
        </w:rPr>
        <w:t>уд апелляционной инстанции поддержал выводы суда первой инстанции, признав их мотивированными и обоснованными,</w:t>
      </w:r>
      <w:r w:rsidRPr="001D35B0">
        <w:rPr>
          <w:sz w:val="26"/>
          <w:szCs w:val="26"/>
        </w:rPr>
        <w:t xml:space="preserve"> </w:t>
      </w:r>
      <w:r w:rsidR="00AB6664" w:rsidRPr="001D35B0">
        <w:rPr>
          <w:sz w:val="26"/>
          <w:szCs w:val="26"/>
        </w:rPr>
        <w:t>указав,</w:t>
      </w:r>
      <w:r w:rsidR="00AB6664" w:rsidRPr="001D35B0">
        <w:rPr>
          <w:bCs/>
          <w:sz w:val="26"/>
          <w:szCs w:val="26"/>
        </w:rPr>
        <w:t xml:space="preserve"> что </w:t>
      </w:r>
      <w:r w:rsidR="00615AF5" w:rsidRPr="001D35B0">
        <w:rPr>
          <w:sz w:val="26"/>
          <w:szCs w:val="26"/>
        </w:rPr>
        <w:t>коэффициент 1,5 (производство работ осуществляется в жилых помещениях без расселения) к затратам труда рабочих и машинистов, затратам на эксплуатацию машин и механизмов</w:t>
      </w:r>
      <w:r w:rsidR="00BC16B4" w:rsidRPr="001D35B0">
        <w:rPr>
          <w:sz w:val="26"/>
          <w:szCs w:val="26"/>
        </w:rPr>
        <w:t>,</w:t>
      </w:r>
      <w:r w:rsidR="00615AF5" w:rsidRPr="001D35B0">
        <w:rPr>
          <w:sz w:val="26"/>
          <w:szCs w:val="26"/>
        </w:rPr>
        <w:t xml:space="preserve"> </w:t>
      </w:r>
      <w:r w:rsidR="00BC16B4" w:rsidRPr="001D35B0">
        <w:rPr>
          <w:sz w:val="26"/>
          <w:szCs w:val="26"/>
        </w:rPr>
        <w:t>п</w:t>
      </w:r>
      <w:r w:rsidR="00615AF5" w:rsidRPr="001D35B0">
        <w:rPr>
          <w:sz w:val="26"/>
          <w:szCs w:val="26"/>
        </w:rPr>
        <w:t xml:space="preserve">рименяется тогда, когда имеет место пересечение людских потоков - </w:t>
      </w:r>
      <w:r w:rsidR="00615AF5" w:rsidRPr="001D35B0">
        <w:rPr>
          <w:sz w:val="26"/>
          <w:szCs w:val="26"/>
        </w:rPr>
        <w:lastRenderedPageBreak/>
        <w:t>рабочих с жильцами домов либо с сотрудниками учреждений и организаций в коридорах, на лестничных клетках</w:t>
      </w:r>
      <w:proofErr w:type="gramEnd"/>
      <w:r w:rsidR="00615AF5" w:rsidRPr="001D35B0">
        <w:rPr>
          <w:sz w:val="26"/>
          <w:szCs w:val="26"/>
        </w:rPr>
        <w:t xml:space="preserve"> и т.д.</w:t>
      </w:r>
    </w:p>
    <w:p w:rsidR="00615AF5" w:rsidRPr="001D35B0" w:rsidRDefault="00615AF5" w:rsidP="000456A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D35B0">
        <w:rPr>
          <w:sz w:val="26"/>
          <w:szCs w:val="26"/>
        </w:rPr>
        <w:t>Если часть существующего строения, этаж, либо часть этажа отсечена от остального здания и рабочие, выполняющие ремонтно-строительные работы, не пересекаются в местах общего пользования (коридорах, лестничных площадках и т.д.) с жильцами домов либо сотрудниками организаций или учреждений, где производятся ремонтно-строительные работы, т.е. в ту часть здания, где производятся ремонтно-строительные работы, ведет автономный вход, которым другие не пользуются, применять упомянутый</w:t>
      </w:r>
      <w:proofErr w:type="gramEnd"/>
      <w:r w:rsidRPr="001D35B0">
        <w:rPr>
          <w:sz w:val="26"/>
          <w:szCs w:val="26"/>
        </w:rPr>
        <w:t xml:space="preserve"> коэффициент не следует. </w:t>
      </w:r>
    </w:p>
    <w:p w:rsidR="00615AF5" w:rsidRPr="001D35B0" w:rsidRDefault="00615AF5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 xml:space="preserve">При этом высвобождение отдельных помещений для производства ремонтно-строительных работ не следует считать расселением. </w:t>
      </w:r>
    </w:p>
    <w:p w:rsidR="00AB6664" w:rsidRPr="001D35B0" w:rsidRDefault="00AB6664" w:rsidP="000456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5B0">
        <w:rPr>
          <w:rFonts w:ascii="Times New Roman" w:hAnsi="Times New Roman" w:cs="Times New Roman"/>
          <w:sz w:val="26"/>
          <w:szCs w:val="26"/>
        </w:rPr>
        <w:t xml:space="preserve">Судебная коллегия пришла к выводу об отсутствии оснований для удовлетворения апелляционной жалобы </w:t>
      </w:r>
      <w:r w:rsidR="00994BE4" w:rsidRPr="001D35B0">
        <w:rPr>
          <w:rFonts w:ascii="Times New Roman" w:hAnsi="Times New Roman" w:cs="Times New Roman"/>
          <w:sz w:val="26"/>
          <w:szCs w:val="26"/>
        </w:rPr>
        <w:t xml:space="preserve">в части необоснованного </w:t>
      </w:r>
      <w:proofErr w:type="gramStart"/>
      <w:r w:rsidR="00994BE4" w:rsidRPr="001D35B0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994BE4" w:rsidRPr="001D35B0">
        <w:rPr>
          <w:rFonts w:ascii="Times New Roman" w:hAnsi="Times New Roman" w:cs="Times New Roman"/>
          <w:sz w:val="26"/>
          <w:szCs w:val="26"/>
        </w:rPr>
        <w:t xml:space="preserve"> повышающего коэффициента при расчете сметной стоимости устранения недостатков</w:t>
      </w:r>
      <w:r w:rsidRPr="001D35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35B0">
        <w:rPr>
          <w:rFonts w:ascii="Times New Roman" w:hAnsi="Times New Roman" w:cs="Times New Roman"/>
          <w:sz w:val="26"/>
          <w:szCs w:val="26"/>
        </w:rPr>
        <w:t>(№ 33-</w:t>
      </w:r>
      <w:r w:rsidR="00994BE4" w:rsidRPr="001D35B0">
        <w:rPr>
          <w:rFonts w:ascii="Times New Roman" w:hAnsi="Times New Roman" w:cs="Times New Roman"/>
          <w:sz w:val="26"/>
          <w:szCs w:val="26"/>
        </w:rPr>
        <w:t>3122/2024</w:t>
      </w:r>
      <w:r w:rsidRPr="001D35B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94BE4" w:rsidRPr="001D35B0" w:rsidRDefault="00994BE4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Определением судебной коллегии по гражданским делам Первого кассационного суда общей юрисдикции от 30</w:t>
      </w:r>
      <w:r w:rsidR="009139EF">
        <w:rPr>
          <w:sz w:val="26"/>
          <w:szCs w:val="26"/>
        </w:rPr>
        <w:t xml:space="preserve"> октября </w:t>
      </w:r>
      <w:r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апелляционное </w:t>
      </w:r>
      <w:hyperlink r:id="rId72" w:history="1">
        <w:r w:rsidRPr="001D35B0">
          <w:rPr>
            <w:rStyle w:val="a3"/>
            <w:color w:val="auto"/>
            <w:sz w:val="26"/>
            <w:szCs w:val="26"/>
            <w:u w:val="none"/>
          </w:rPr>
          <w:t>определение</w:t>
        </w:r>
      </w:hyperlink>
      <w:r w:rsidRPr="001D35B0">
        <w:rPr>
          <w:sz w:val="26"/>
          <w:szCs w:val="26"/>
        </w:rPr>
        <w:t xml:space="preserve"> судебной коллегии по гражданским делам Воронежского областного суда от 21</w:t>
      </w:r>
      <w:r w:rsidR="009139EF">
        <w:rPr>
          <w:sz w:val="26"/>
          <w:szCs w:val="26"/>
        </w:rPr>
        <w:t xml:space="preserve"> мая </w:t>
      </w:r>
      <w:r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="00910E5D" w:rsidRPr="001D35B0">
        <w:rPr>
          <w:sz w:val="26"/>
          <w:szCs w:val="26"/>
        </w:rPr>
        <w:t xml:space="preserve"> оставлено</w:t>
      </w:r>
      <w:r w:rsidRPr="001D35B0">
        <w:rPr>
          <w:sz w:val="26"/>
          <w:szCs w:val="26"/>
        </w:rPr>
        <w:t xml:space="preserve"> без изменения, кассацион</w:t>
      </w:r>
      <w:r w:rsidR="008F15BD" w:rsidRPr="001D35B0">
        <w:rPr>
          <w:sz w:val="26"/>
          <w:szCs w:val="26"/>
        </w:rPr>
        <w:t>ная</w:t>
      </w:r>
      <w:r w:rsidR="00096201" w:rsidRPr="001D35B0">
        <w:rPr>
          <w:sz w:val="26"/>
          <w:szCs w:val="26"/>
        </w:rPr>
        <w:t xml:space="preserve"> жалоб</w:t>
      </w:r>
      <w:proofErr w:type="gramStart"/>
      <w:r w:rsidR="00096201" w:rsidRPr="001D35B0">
        <w:rPr>
          <w:sz w:val="26"/>
          <w:szCs w:val="26"/>
        </w:rPr>
        <w:t>а</w:t>
      </w:r>
      <w:r w:rsidRPr="001D35B0">
        <w:rPr>
          <w:sz w:val="26"/>
          <w:szCs w:val="26"/>
        </w:rPr>
        <w:t xml:space="preserve"> ООО</w:t>
      </w:r>
      <w:proofErr w:type="gramEnd"/>
      <w:r w:rsidRPr="001D35B0">
        <w:rPr>
          <w:sz w:val="26"/>
          <w:szCs w:val="26"/>
        </w:rPr>
        <w:t xml:space="preserve"> СЗ «</w:t>
      </w:r>
      <w:r w:rsidR="00CD51E3" w:rsidRPr="001D35B0">
        <w:rPr>
          <w:sz w:val="26"/>
          <w:szCs w:val="26"/>
        </w:rPr>
        <w:t>Х</w:t>
      </w:r>
      <w:r w:rsidRPr="001D35B0">
        <w:rPr>
          <w:sz w:val="26"/>
          <w:szCs w:val="26"/>
        </w:rPr>
        <w:t>»</w:t>
      </w:r>
      <w:r w:rsidR="008F15BD" w:rsidRPr="001D35B0">
        <w:rPr>
          <w:sz w:val="26"/>
          <w:szCs w:val="26"/>
        </w:rPr>
        <w:t xml:space="preserve"> </w:t>
      </w:r>
      <w:r w:rsidRPr="001D35B0">
        <w:rPr>
          <w:sz w:val="26"/>
          <w:szCs w:val="26"/>
        </w:rPr>
        <w:t xml:space="preserve"> без удовлетворения (№ 88-32947/2024).</w:t>
      </w:r>
    </w:p>
    <w:p w:rsidR="008F15BD" w:rsidRPr="001D35B0" w:rsidRDefault="008F15BD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A51C2D" w:rsidRPr="001D35B0" w:rsidRDefault="00065A67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Следующий пример, в части взыскания с</w:t>
      </w:r>
      <w:r w:rsidR="00A51C2D" w:rsidRPr="001D35B0">
        <w:rPr>
          <w:sz w:val="26"/>
          <w:szCs w:val="26"/>
        </w:rPr>
        <w:t>тоимости устранения недостатков, неустойки  по договору купли-продажи, заключенному с застройщиком.</w:t>
      </w:r>
    </w:p>
    <w:p w:rsidR="0018382E" w:rsidRPr="001D35B0" w:rsidRDefault="00065A67" w:rsidP="000456A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1D35B0">
        <w:rPr>
          <w:color w:val="000000"/>
          <w:sz w:val="26"/>
          <w:szCs w:val="26"/>
        </w:rPr>
        <w:t>Решением Коминтерновского районног</w:t>
      </w:r>
      <w:r w:rsidR="000B59BC" w:rsidRPr="001D35B0">
        <w:rPr>
          <w:color w:val="000000"/>
          <w:sz w:val="26"/>
          <w:szCs w:val="26"/>
        </w:rPr>
        <w:t>о суда г. Воронежа</w:t>
      </w:r>
      <w:r w:rsidR="00F71A58">
        <w:rPr>
          <w:color w:val="000000"/>
          <w:sz w:val="26"/>
          <w:szCs w:val="26"/>
        </w:rPr>
        <w:t xml:space="preserve"> </w:t>
      </w:r>
      <w:r w:rsidR="000B59BC" w:rsidRPr="001D35B0">
        <w:rPr>
          <w:color w:val="000000"/>
          <w:sz w:val="26"/>
          <w:szCs w:val="26"/>
        </w:rPr>
        <w:t xml:space="preserve">от </w:t>
      </w:r>
      <w:r w:rsidR="00F71A58">
        <w:rPr>
          <w:color w:val="000000"/>
          <w:sz w:val="26"/>
          <w:szCs w:val="26"/>
        </w:rPr>
        <w:t xml:space="preserve">                               </w:t>
      </w:r>
      <w:r w:rsidR="000B59BC" w:rsidRPr="001D35B0">
        <w:rPr>
          <w:color w:val="000000"/>
          <w:sz w:val="26"/>
          <w:szCs w:val="26"/>
        </w:rPr>
        <w:t>19</w:t>
      </w:r>
      <w:r w:rsidR="009139EF">
        <w:rPr>
          <w:color w:val="000000"/>
          <w:sz w:val="26"/>
          <w:szCs w:val="26"/>
        </w:rPr>
        <w:t xml:space="preserve"> января </w:t>
      </w:r>
      <w:r w:rsidRPr="001D35B0">
        <w:rPr>
          <w:color w:val="000000"/>
          <w:sz w:val="26"/>
          <w:szCs w:val="26"/>
        </w:rPr>
        <w:t>2024</w:t>
      </w:r>
      <w:r w:rsidR="009139EF">
        <w:rPr>
          <w:color w:val="000000"/>
          <w:sz w:val="26"/>
          <w:szCs w:val="26"/>
        </w:rPr>
        <w:t xml:space="preserve"> г.</w:t>
      </w:r>
      <w:r w:rsidRPr="001D35B0">
        <w:rPr>
          <w:color w:val="000000"/>
          <w:sz w:val="26"/>
          <w:szCs w:val="26"/>
        </w:rPr>
        <w:t xml:space="preserve"> исковые требования</w:t>
      </w:r>
      <w:r w:rsidR="002E67DD" w:rsidRPr="001D35B0">
        <w:rPr>
          <w:color w:val="000000"/>
          <w:sz w:val="26"/>
          <w:szCs w:val="26"/>
        </w:rPr>
        <w:t xml:space="preserve"> Х. </w:t>
      </w:r>
      <w:r w:rsidRPr="001D35B0">
        <w:rPr>
          <w:color w:val="000000"/>
          <w:sz w:val="26"/>
          <w:szCs w:val="26"/>
        </w:rPr>
        <w:t xml:space="preserve">удовлетворены частично, </w:t>
      </w:r>
      <w:r w:rsidR="00996078" w:rsidRPr="001D35B0">
        <w:rPr>
          <w:color w:val="000000"/>
          <w:sz w:val="26"/>
          <w:szCs w:val="26"/>
        </w:rPr>
        <w:t xml:space="preserve">суд взыскал </w:t>
      </w:r>
      <w:r w:rsidRPr="001D35B0">
        <w:rPr>
          <w:color w:val="000000"/>
          <w:sz w:val="26"/>
          <w:szCs w:val="26"/>
        </w:rPr>
        <w:t>денежные средства в качестве возмещения суммы на устранение строительных недостатков в размере</w:t>
      </w:r>
      <w:r w:rsidR="00F71A58">
        <w:rPr>
          <w:color w:val="000000"/>
          <w:sz w:val="26"/>
          <w:szCs w:val="26"/>
        </w:rPr>
        <w:t xml:space="preserve"> </w:t>
      </w:r>
      <w:r w:rsidRPr="001D35B0">
        <w:rPr>
          <w:color w:val="000000"/>
          <w:sz w:val="26"/>
          <w:szCs w:val="26"/>
        </w:rPr>
        <w:t>10</w:t>
      </w:r>
      <w:r w:rsidR="00996078" w:rsidRPr="001D35B0">
        <w:rPr>
          <w:color w:val="000000"/>
          <w:sz w:val="26"/>
          <w:szCs w:val="26"/>
        </w:rPr>
        <w:t>5 513,84 руб., неустойку, штраф</w:t>
      </w:r>
      <w:r w:rsidRPr="001D35B0">
        <w:rPr>
          <w:color w:val="000000"/>
          <w:sz w:val="26"/>
          <w:szCs w:val="26"/>
        </w:rPr>
        <w:t xml:space="preserve">. </w:t>
      </w:r>
    </w:p>
    <w:p w:rsidR="0018382E" w:rsidRPr="00F91C7B" w:rsidRDefault="00A51C2D" w:rsidP="00F91C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Суд первой инстанции применил положения Закона о защите прав потребителей</w:t>
      </w:r>
      <w:r w:rsidR="00CD51E3" w:rsidRPr="001D35B0">
        <w:rPr>
          <w:sz w:val="26"/>
          <w:szCs w:val="26"/>
        </w:rPr>
        <w:t>,</w:t>
      </w:r>
      <w:r w:rsidRPr="001D35B0">
        <w:rPr>
          <w:sz w:val="26"/>
          <w:szCs w:val="26"/>
        </w:rPr>
        <w:t xml:space="preserve"> рассчитал размер неустойки </w:t>
      </w:r>
      <w:r w:rsidR="002E67DD" w:rsidRPr="001D35B0">
        <w:rPr>
          <w:sz w:val="26"/>
          <w:szCs w:val="26"/>
        </w:rPr>
        <w:t>от стоимости устранения недостатков</w:t>
      </w:r>
      <w:r w:rsidR="00996078" w:rsidRPr="001D35B0">
        <w:rPr>
          <w:sz w:val="26"/>
          <w:szCs w:val="26"/>
        </w:rPr>
        <w:t>.</w:t>
      </w:r>
      <w:r w:rsidRPr="001D35B0">
        <w:rPr>
          <w:sz w:val="26"/>
          <w:szCs w:val="26"/>
        </w:rPr>
        <w:t xml:space="preserve"> </w:t>
      </w:r>
      <w:r w:rsidR="00996078" w:rsidRPr="001D35B0">
        <w:rPr>
          <w:sz w:val="26"/>
          <w:szCs w:val="26"/>
        </w:rPr>
        <w:t xml:space="preserve">Указав, что </w:t>
      </w:r>
      <w:r w:rsidR="0018382E" w:rsidRPr="001D35B0">
        <w:rPr>
          <w:rFonts w:eastAsiaTheme="minorEastAsia"/>
          <w:sz w:val="26"/>
          <w:szCs w:val="26"/>
        </w:rPr>
        <w:t>доказательств того, что переданное ответчиком стороне истца жилое помещение (квартира) являлось непригодным для проживания, не представлено, на указанные обстоятельства стороны не ссылались, жилое помещение принято по акту приема-передачи, следовательно, неустойка подлежит расчету  только от стоимости устранения выявленных недостатков.</w:t>
      </w:r>
      <w:bookmarkStart w:id="0" w:name="_GoBack"/>
      <w:bookmarkEnd w:id="0"/>
    </w:p>
    <w:p w:rsidR="00A51C2D" w:rsidRPr="001D35B0" w:rsidRDefault="00065A67" w:rsidP="000456A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1D35B0">
        <w:rPr>
          <w:color w:val="000000"/>
          <w:sz w:val="26"/>
          <w:szCs w:val="26"/>
        </w:rPr>
        <w:t>Апелляционным определением судебной коллегии по гражданским делам Воро</w:t>
      </w:r>
      <w:r w:rsidR="000B59BC" w:rsidRPr="001D35B0">
        <w:rPr>
          <w:color w:val="000000"/>
          <w:sz w:val="26"/>
          <w:szCs w:val="26"/>
        </w:rPr>
        <w:t>нежского областного суда от 17</w:t>
      </w:r>
      <w:r w:rsidR="009139EF">
        <w:rPr>
          <w:color w:val="000000"/>
          <w:sz w:val="26"/>
          <w:szCs w:val="26"/>
        </w:rPr>
        <w:t xml:space="preserve"> сентября </w:t>
      </w:r>
      <w:r w:rsidRPr="001D35B0">
        <w:rPr>
          <w:color w:val="000000"/>
          <w:sz w:val="26"/>
          <w:szCs w:val="26"/>
        </w:rPr>
        <w:t>2024</w:t>
      </w:r>
      <w:r w:rsidR="009139EF">
        <w:rPr>
          <w:color w:val="000000"/>
          <w:sz w:val="26"/>
          <w:szCs w:val="26"/>
        </w:rPr>
        <w:t xml:space="preserve"> г.</w:t>
      </w:r>
      <w:r w:rsidRPr="001D35B0">
        <w:rPr>
          <w:color w:val="000000"/>
          <w:sz w:val="26"/>
          <w:szCs w:val="26"/>
        </w:rPr>
        <w:t xml:space="preserve"> решение суда первой инстанции в части взысканной государственной пошлины изменено. В остальной части решение суда оставлено без изменения.</w:t>
      </w:r>
    </w:p>
    <w:p w:rsidR="00065A67" w:rsidRPr="001D35B0" w:rsidRDefault="00065A67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Определением судебной коллегии по гражданским делам Первого кассацион</w:t>
      </w:r>
      <w:r w:rsidR="00A51C2D" w:rsidRPr="001D35B0">
        <w:rPr>
          <w:sz w:val="26"/>
          <w:szCs w:val="26"/>
        </w:rPr>
        <w:t>ного суда общей юрисдикции от 12</w:t>
      </w:r>
      <w:r w:rsidR="009139EF">
        <w:rPr>
          <w:sz w:val="26"/>
          <w:szCs w:val="26"/>
        </w:rPr>
        <w:t xml:space="preserve"> февраля </w:t>
      </w:r>
      <w:r w:rsidR="00A51C2D" w:rsidRPr="001D35B0">
        <w:rPr>
          <w:sz w:val="26"/>
          <w:szCs w:val="26"/>
        </w:rPr>
        <w:t>2025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апелляционное определение Во</w:t>
      </w:r>
      <w:r w:rsidR="00A51C2D" w:rsidRPr="001D35B0">
        <w:rPr>
          <w:sz w:val="26"/>
          <w:szCs w:val="26"/>
        </w:rPr>
        <w:t>ронежского областного суда от 17</w:t>
      </w:r>
      <w:r w:rsidR="009139EF">
        <w:rPr>
          <w:sz w:val="26"/>
          <w:szCs w:val="26"/>
        </w:rPr>
        <w:t xml:space="preserve"> сентября </w:t>
      </w:r>
      <w:r w:rsidRPr="001D35B0">
        <w:rPr>
          <w:sz w:val="26"/>
          <w:szCs w:val="26"/>
        </w:rPr>
        <w:t>2024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отменено, дело </w:t>
      </w:r>
      <w:r w:rsidRPr="001D35B0">
        <w:rPr>
          <w:sz w:val="26"/>
          <w:szCs w:val="26"/>
        </w:rPr>
        <w:lastRenderedPageBreak/>
        <w:t>направлено на новое апелляционное рассмотрение в судебную коллегию по гражданским делам Воронежского областного суда.</w:t>
      </w:r>
    </w:p>
    <w:p w:rsidR="00065A67" w:rsidRPr="001D35B0" w:rsidRDefault="00065A67" w:rsidP="000456A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D35B0">
        <w:rPr>
          <w:sz w:val="26"/>
          <w:szCs w:val="26"/>
        </w:rPr>
        <w:t>Отменяя определение суда апелляционной инстанции, суд кассационной инстанции указал, что</w:t>
      </w:r>
      <w:r w:rsidR="00A51C2D" w:rsidRPr="001D35B0">
        <w:rPr>
          <w:color w:val="000000"/>
          <w:sz w:val="26"/>
          <w:szCs w:val="26"/>
        </w:rPr>
        <w:t xml:space="preserve"> </w:t>
      </w:r>
      <w:r w:rsidRPr="001D35B0">
        <w:rPr>
          <w:color w:val="000000"/>
          <w:sz w:val="26"/>
          <w:szCs w:val="26"/>
        </w:rPr>
        <w:t xml:space="preserve">при разрешении требований </w:t>
      </w:r>
      <w:r w:rsidR="00A51C2D" w:rsidRPr="001D35B0">
        <w:rPr>
          <w:color w:val="000000"/>
          <w:sz w:val="26"/>
          <w:szCs w:val="26"/>
        </w:rPr>
        <w:t>Х.</w:t>
      </w:r>
      <w:r w:rsidRPr="001D35B0">
        <w:rPr>
          <w:color w:val="000000"/>
          <w:sz w:val="26"/>
          <w:szCs w:val="26"/>
        </w:rPr>
        <w:t xml:space="preserve"> о взыскании неустойки, суд первой инстанции, неправильно применив к сложившимся правоотношениям положения Федерального закона от 30 декабря 2004 г</w:t>
      </w:r>
      <w:r w:rsidR="009139EF">
        <w:rPr>
          <w:color w:val="000000"/>
          <w:sz w:val="26"/>
          <w:szCs w:val="26"/>
        </w:rPr>
        <w:t>.</w:t>
      </w:r>
      <w:r w:rsidRPr="001D35B0">
        <w:rPr>
          <w:color w:val="000000"/>
          <w:sz w:val="26"/>
          <w:szCs w:val="26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произвел ее расчет исходя не</w:t>
      </w:r>
      <w:proofErr w:type="gramEnd"/>
      <w:r w:rsidRPr="001D35B0">
        <w:rPr>
          <w:color w:val="000000"/>
          <w:sz w:val="26"/>
          <w:szCs w:val="26"/>
        </w:rPr>
        <w:t xml:space="preserve"> из цены товара, а из стоимости устранения недостатков, без учета положений пункта 1 статьи 23 Закона Российской Федерации от 7 февраля 1992 г</w:t>
      </w:r>
      <w:r w:rsidR="009139EF">
        <w:rPr>
          <w:color w:val="000000"/>
          <w:sz w:val="26"/>
          <w:szCs w:val="26"/>
        </w:rPr>
        <w:t>.</w:t>
      </w:r>
      <w:r w:rsidRPr="001D35B0">
        <w:rPr>
          <w:color w:val="000000"/>
          <w:sz w:val="26"/>
          <w:szCs w:val="26"/>
        </w:rPr>
        <w:t xml:space="preserve"> № 2300-1 «О защите прав потребителей».</w:t>
      </w:r>
    </w:p>
    <w:p w:rsidR="00A51C2D" w:rsidRPr="001D35B0" w:rsidRDefault="00065A67" w:rsidP="000456A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D35B0">
        <w:rPr>
          <w:color w:val="000000"/>
          <w:sz w:val="26"/>
          <w:szCs w:val="26"/>
        </w:rPr>
        <w:t>Судом первой инстанции не учтено, что между сторонами был заключен договор купли-продажи готового объекта от собственника, а не договор д</w:t>
      </w:r>
      <w:r w:rsidR="002E67DD" w:rsidRPr="001D35B0">
        <w:rPr>
          <w:color w:val="000000"/>
          <w:sz w:val="26"/>
          <w:szCs w:val="26"/>
        </w:rPr>
        <w:t>олевого участия в строительстве</w:t>
      </w:r>
      <w:r w:rsidR="00A51C2D" w:rsidRPr="001D35B0">
        <w:rPr>
          <w:color w:val="000000"/>
          <w:sz w:val="26"/>
          <w:szCs w:val="26"/>
        </w:rPr>
        <w:t xml:space="preserve"> (</w:t>
      </w:r>
      <w:r w:rsidR="00A51C2D" w:rsidRPr="001D35B0">
        <w:rPr>
          <w:color w:val="000000"/>
          <w:sz w:val="26"/>
          <w:szCs w:val="26"/>
          <w:shd w:val="clear" w:color="auto" w:fill="FFFFFF"/>
        </w:rPr>
        <w:t>№</w:t>
      </w:r>
      <w:r w:rsidRPr="001D35B0">
        <w:rPr>
          <w:color w:val="000000"/>
          <w:sz w:val="26"/>
          <w:szCs w:val="26"/>
          <w:shd w:val="clear" w:color="auto" w:fill="FFFFFF"/>
        </w:rPr>
        <w:t xml:space="preserve"> 88-5414/2025</w:t>
      </w:r>
      <w:r w:rsidR="00A51C2D" w:rsidRPr="001D35B0">
        <w:rPr>
          <w:color w:val="000000"/>
          <w:sz w:val="26"/>
          <w:szCs w:val="26"/>
          <w:shd w:val="clear" w:color="auto" w:fill="FFFFFF"/>
        </w:rPr>
        <w:t>).</w:t>
      </w:r>
    </w:p>
    <w:p w:rsidR="002E67DD" w:rsidRPr="001D35B0" w:rsidRDefault="002E67DD" w:rsidP="000456A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F15BD" w:rsidRPr="001D35B0" w:rsidRDefault="008F15BD" w:rsidP="000456A7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Также в рамках изучения судебной практики по указанной категории споров следует обратить внимание на определение Верховного Суда Российской Федерации от 28</w:t>
      </w:r>
      <w:r w:rsidR="009139EF">
        <w:rPr>
          <w:sz w:val="26"/>
          <w:szCs w:val="26"/>
        </w:rPr>
        <w:t xml:space="preserve"> января </w:t>
      </w:r>
      <w:r w:rsidRPr="001D35B0">
        <w:rPr>
          <w:sz w:val="26"/>
          <w:szCs w:val="26"/>
        </w:rPr>
        <w:t>2025</w:t>
      </w:r>
      <w:r w:rsidR="009139EF">
        <w:rPr>
          <w:sz w:val="26"/>
          <w:szCs w:val="26"/>
        </w:rPr>
        <w:t xml:space="preserve"> г.</w:t>
      </w:r>
      <w:r w:rsidRPr="001D35B0">
        <w:rPr>
          <w:sz w:val="26"/>
          <w:szCs w:val="26"/>
        </w:rPr>
        <w:t xml:space="preserve"> по делу  </w:t>
      </w:r>
      <w:r w:rsidRPr="001D35B0">
        <w:rPr>
          <w:bCs/>
          <w:sz w:val="26"/>
          <w:szCs w:val="26"/>
        </w:rPr>
        <w:t>№ 127-КГ24-23-К4</w:t>
      </w:r>
      <w:r w:rsidRPr="001D35B0">
        <w:rPr>
          <w:sz w:val="26"/>
          <w:szCs w:val="26"/>
        </w:rPr>
        <w:t>.</w:t>
      </w:r>
    </w:p>
    <w:p w:rsidR="004B4D75" w:rsidRPr="001D35B0" w:rsidRDefault="004B4D75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Разрешая спор и частично удовлетворяя исковые требования, суд первой инстанции исходил из доказанности факта нарушения ответчиком ООО СЗ </w:t>
      </w:r>
      <w:r w:rsidR="009139EF">
        <w:rPr>
          <w:rFonts w:eastAsiaTheme="minorHAnsi"/>
          <w:sz w:val="26"/>
          <w:szCs w:val="26"/>
          <w:lang w:eastAsia="en-US"/>
        </w:rPr>
        <w:t>«</w:t>
      </w:r>
      <w:r w:rsidR="00F15C75" w:rsidRPr="001D35B0">
        <w:rPr>
          <w:rFonts w:eastAsiaTheme="minorHAnsi"/>
          <w:sz w:val="26"/>
          <w:szCs w:val="26"/>
          <w:lang w:eastAsia="en-US"/>
        </w:rPr>
        <w:t>Х</w:t>
      </w:r>
      <w:r w:rsidR="009139EF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 xml:space="preserve"> условий заключенного между сторонами договора участия в долевом строительстве в части отступления от параметров объекта долевого строительства. Установив нарушение ответчиком срока выплаты стоимости разницы площадей переданного объекта, суд первой инстанции взыскал с ответчика неустойку, рассчитанную в соответствии со </w:t>
      </w:r>
      <w:hyperlink r:id="rId73" w:history="1">
        <w:r w:rsidRPr="001D35B0">
          <w:rPr>
            <w:rFonts w:eastAsiaTheme="minorHAnsi"/>
            <w:sz w:val="26"/>
            <w:szCs w:val="26"/>
            <w:lang w:eastAsia="en-US"/>
          </w:rPr>
          <w:t>статьей 23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Закона Российской </w:t>
      </w:r>
      <w:r w:rsidR="00F15C75" w:rsidRPr="001D35B0">
        <w:rPr>
          <w:rFonts w:eastAsiaTheme="minorHAnsi"/>
          <w:sz w:val="26"/>
          <w:szCs w:val="26"/>
          <w:lang w:eastAsia="en-US"/>
        </w:rPr>
        <w:t xml:space="preserve">Федерации от </w:t>
      </w:r>
      <w:r w:rsidR="00F71A58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F15C75" w:rsidRPr="001D35B0">
        <w:rPr>
          <w:rFonts w:eastAsiaTheme="minorHAnsi"/>
          <w:sz w:val="26"/>
          <w:szCs w:val="26"/>
          <w:lang w:eastAsia="en-US"/>
        </w:rPr>
        <w:t>7 февраля 1992 г.</w:t>
      </w:r>
      <w:r w:rsidR="00F71A58">
        <w:rPr>
          <w:rFonts w:eastAsiaTheme="minorHAnsi"/>
          <w:sz w:val="26"/>
          <w:szCs w:val="26"/>
          <w:lang w:eastAsia="en-US"/>
        </w:rPr>
        <w:t xml:space="preserve"> </w:t>
      </w:r>
      <w:r w:rsidR="00F15C75" w:rsidRPr="001D35B0">
        <w:rPr>
          <w:rFonts w:eastAsiaTheme="minorHAnsi"/>
          <w:sz w:val="26"/>
          <w:szCs w:val="26"/>
          <w:lang w:eastAsia="en-US"/>
        </w:rPr>
        <w:t>№</w:t>
      </w:r>
      <w:r w:rsidRPr="001D35B0">
        <w:rPr>
          <w:rFonts w:eastAsiaTheme="minorHAnsi"/>
          <w:sz w:val="26"/>
          <w:szCs w:val="26"/>
          <w:lang w:eastAsia="en-US"/>
        </w:rPr>
        <w:t xml:space="preserve"> 2300-1 </w:t>
      </w:r>
      <w:r w:rsidR="009139EF">
        <w:rPr>
          <w:rFonts w:eastAsiaTheme="minorHAnsi"/>
          <w:sz w:val="26"/>
          <w:szCs w:val="26"/>
          <w:lang w:eastAsia="en-US"/>
        </w:rPr>
        <w:t>«</w:t>
      </w:r>
      <w:r w:rsidRPr="001D35B0">
        <w:rPr>
          <w:rFonts w:eastAsiaTheme="minorHAnsi"/>
          <w:sz w:val="26"/>
          <w:szCs w:val="26"/>
          <w:lang w:eastAsia="en-US"/>
        </w:rPr>
        <w:t>О защите прав потребителей</w:t>
      </w:r>
      <w:r w:rsidR="009139EF">
        <w:rPr>
          <w:rFonts w:eastAsiaTheme="minorHAnsi"/>
          <w:sz w:val="26"/>
          <w:szCs w:val="26"/>
          <w:lang w:eastAsia="en-US"/>
        </w:rPr>
        <w:t>»</w:t>
      </w:r>
      <w:r w:rsidRPr="001D35B0">
        <w:rPr>
          <w:rFonts w:eastAsiaTheme="minorHAnsi"/>
          <w:sz w:val="26"/>
          <w:szCs w:val="26"/>
          <w:lang w:eastAsia="en-US"/>
        </w:rPr>
        <w:t>. Также суд первой инстанции пришел к выводу о наличии оснований для взыскания с ответчика морального вреда и штрафа.</w:t>
      </w:r>
    </w:p>
    <w:p w:rsidR="004B4D75" w:rsidRPr="001D35B0" w:rsidRDefault="00996078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Судебные акты были отменены и д</w:t>
      </w:r>
      <w:r w:rsidR="004B4D75" w:rsidRPr="001D35B0">
        <w:rPr>
          <w:rFonts w:eastAsiaTheme="minorHAnsi"/>
          <w:sz w:val="26"/>
          <w:szCs w:val="26"/>
          <w:lang w:eastAsia="en-US"/>
        </w:rPr>
        <w:t>ело направлено на новое рассмотрение</w:t>
      </w:r>
      <w:r w:rsidRPr="001D35B0">
        <w:rPr>
          <w:rFonts w:eastAsiaTheme="minorHAnsi"/>
          <w:sz w:val="26"/>
          <w:szCs w:val="26"/>
          <w:lang w:eastAsia="en-US"/>
        </w:rPr>
        <w:t xml:space="preserve"> в суд первой инстанции</w:t>
      </w:r>
      <w:r w:rsidR="004B4D75" w:rsidRPr="001D35B0">
        <w:rPr>
          <w:rFonts w:eastAsiaTheme="minorHAnsi"/>
          <w:sz w:val="26"/>
          <w:szCs w:val="26"/>
          <w:lang w:eastAsia="en-US"/>
        </w:rPr>
        <w:t xml:space="preserve">, поскольку судом не </w:t>
      </w:r>
      <w:r w:rsidRPr="001D35B0">
        <w:rPr>
          <w:rFonts w:eastAsiaTheme="minorHAnsi"/>
          <w:sz w:val="26"/>
          <w:szCs w:val="26"/>
          <w:lang w:eastAsia="en-US"/>
        </w:rPr>
        <w:t xml:space="preserve">было </w:t>
      </w:r>
      <w:r w:rsidR="004B4D75" w:rsidRPr="001D35B0">
        <w:rPr>
          <w:rFonts w:eastAsiaTheme="minorHAnsi"/>
          <w:sz w:val="26"/>
          <w:szCs w:val="26"/>
          <w:lang w:eastAsia="en-US"/>
        </w:rPr>
        <w:t xml:space="preserve">установлено, является ли данное нарушение правовым основанием для взыскания с ответчика неустойки на основании законодательства о защите прав потребителей, не дана оценка условиям договора, предусматривающим изменение </w:t>
      </w:r>
      <w:proofErr w:type="gramStart"/>
      <w:r w:rsidR="004B4D75" w:rsidRPr="001D35B0">
        <w:rPr>
          <w:rFonts w:eastAsiaTheme="minorHAnsi"/>
          <w:sz w:val="26"/>
          <w:szCs w:val="26"/>
          <w:lang w:eastAsia="en-US"/>
        </w:rPr>
        <w:t>площади</w:t>
      </w:r>
      <w:proofErr w:type="gramEnd"/>
      <w:r w:rsidR="004B4D75" w:rsidRPr="001D35B0">
        <w:rPr>
          <w:rFonts w:eastAsiaTheme="minorHAnsi"/>
          <w:sz w:val="26"/>
          <w:szCs w:val="26"/>
          <w:lang w:eastAsia="en-US"/>
        </w:rPr>
        <w:t xml:space="preserve"> как в сторону увеличения, так и в сторону уменьшения, а также изменение в связи с этим цены договора.</w:t>
      </w:r>
    </w:p>
    <w:p w:rsidR="00922096" w:rsidRPr="001D35B0" w:rsidRDefault="00922096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80844" w:rsidRPr="001D35B0" w:rsidRDefault="00922096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Определение Судебной коллегии по гражданским делам Верховного Суда Росс</w:t>
      </w:r>
      <w:r w:rsidR="00566775" w:rsidRPr="001D35B0">
        <w:rPr>
          <w:rFonts w:eastAsiaTheme="minorHAnsi"/>
          <w:sz w:val="26"/>
          <w:szCs w:val="26"/>
          <w:lang w:eastAsia="en-US"/>
        </w:rPr>
        <w:t>ийской Федерации от 28</w:t>
      </w:r>
      <w:r w:rsidR="009139EF">
        <w:rPr>
          <w:rFonts w:eastAsiaTheme="minorHAnsi"/>
          <w:sz w:val="26"/>
          <w:szCs w:val="26"/>
          <w:lang w:eastAsia="en-US"/>
        </w:rPr>
        <w:t xml:space="preserve"> января </w:t>
      </w:r>
      <w:r w:rsidR="00566775" w:rsidRPr="001D35B0">
        <w:rPr>
          <w:rFonts w:eastAsiaTheme="minorHAnsi"/>
          <w:sz w:val="26"/>
          <w:szCs w:val="26"/>
          <w:lang w:eastAsia="en-US"/>
        </w:rPr>
        <w:t>2025</w:t>
      </w:r>
      <w:r w:rsidR="009139EF">
        <w:rPr>
          <w:rFonts w:eastAsiaTheme="minorHAnsi"/>
          <w:sz w:val="26"/>
          <w:szCs w:val="26"/>
          <w:lang w:eastAsia="en-US"/>
        </w:rPr>
        <w:t xml:space="preserve"> г.</w:t>
      </w:r>
      <w:r w:rsidR="00566775" w:rsidRPr="001D35B0">
        <w:rPr>
          <w:rFonts w:eastAsiaTheme="minorHAnsi"/>
          <w:sz w:val="26"/>
          <w:szCs w:val="26"/>
          <w:lang w:eastAsia="en-US"/>
        </w:rPr>
        <w:t xml:space="preserve"> №</w:t>
      </w:r>
      <w:r w:rsidRPr="001D35B0">
        <w:rPr>
          <w:rFonts w:eastAsiaTheme="minorHAnsi"/>
          <w:sz w:val="26"/>
          <w:szCs w:val="26"/>
          <w:lang w:eastAsia="en-US"/>
        </w:rPr>
        <w:t xml:space="preserve"> 5-КГ24-130-К2 </w:t>
      </w:r>
      <w:r w:rsidR="00566775" w:rsidRPr="001D35B0">
        <w:rPr>
          <w:rFonts w:eastAsiaTheme="minorHAnsi"/>
          <w:sz w:val="26"/>
          <w:szCs w:val="26"/>
          <w:lang w:eastAsia="en-US"/>
        </w:rPr>
        <w:t>по требованиям о</w:t>
      </w:r>
      <w:r w:rsidRPr="001D35B0">
        <w:rPr>
          <w:rFonts w:eastAsiaTheme="minorHAnsi"/>
          <w:sz w:val="26"/>
          <w:szCs w:val="26"/>
          <w:lang w:eastAsia="en-US"/>
        </w:rPr>
        <w:t xml:space="preserve">б </w:t>
      </w:r>
      <w:proofErr w:type="spellStart"/>
      <w:r w:rsidRPr="001D35B0">
        <w:rPr>
          <w:rFonts w:eastAsiaTheme="minorHAnsi"/>
          <w:sz w:val="26"/>
          <w:szCs w:val="26"/>
          <w:lang w:eastAsia="en-US"/>
        </w:rPr>
        <w:t>обязании</w:t>
      </w:r>
      <w:proofErr w:type="spellEnd"/>
      <w:r w:rsidRPr="001D35B0">
        <w:rPr>
          <w:rFonts w:eastAsiaTheme="minorHAnsi"/>
          <w:sz w:val="26"/>
          <w:szCs w:val="26"/>
          <w:lang w:eastAsia="en-US"/>
        </w:rPr>
        <w:t xml:space="preserve"> устранить недостатки объектов долевого строительства, о взыскании неустойки, штрафа, компенса</w:t>
      </w:r>
      <w:r w:rsidR="00566775" w:rsidRPr="001D35B0">
        <w:rPr>
          <w:rFonts w:eastAsiaTheme="minorHAnsi"/>
          <w:sz w:val="26"/>
          <w:szCs w:val="26"/>
          <w:lang w:eastAsia="en-US"/>
        </w:rPr>
        <w:t>ции морального вреда</w:t>
      </w:r>
      <w:r w:rsidR="00DF701C" w:rsidRPr="001D35B0">
        <w:rPr>
          <w:rFonts w:eastAsiaTheme="minorHAnsi"/>
          <w:sz w:val="26"/>
          <w:szCs w:val="26"/>
          <w:lang w:eastAsia="en-US"/>
        </w:rPr>
        <w:t>.</w:t>
      </w:r>
    </w:p>
    <w:p w:rsidR="00DF701C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В ходе рассмотрения дела в суде первой инстанции ответчиком было заявлено ходатайство о назначении судебной экспертизы. </w:t>
      </w:r>
    </w:p>
    <w:p w:rsidR="00DF701C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lastRenderedPageBreak/>
        <w:t>По результатам проведенной судебной строительно-технической экспертизы составлено заключение, однако установить причину образования выявленных недостатков и определить способ их устранения, то есть ответить на два из трех поставленных судом вопроса, эксперту не удалось.</w:t>
      </w:r>
    </w:p>
    <w:p w:rsidR="00DF701C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По делу была назначена дополнительная судебная строительно-техническая экспертиза.</w:t>
      </w:r>
    </w:p>
    <w:p w:rsidR="00DF701C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Экспертное учреждение возвратило материалы гражданского дела в суд без исполнения определения о назначении дополнительной судебной экспертизы.</w:t>
      </w:r>
    </w:p>
    <w:p w:rsidR="00DF701C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Решением суда исковые требования удовлетворены частично.</w:t>
      </w:r>
    </w:p>
    <w:p w:rsidR="00DF701C" w:rsidRPr="001D35B0" w:rsidRDefault="00996078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>Судебные акты были отменены и дело направлено на новое рассмотрение в суд первой инстанции</w:t>
      </w:r>
      <w:r w:rsidR="00DF701C" w:rsidRPr="001D35B0">
        <w:rPr>
          <w:rFonts w:eastAsiaTheme="minorHAnsi"/>
          <w:sz w:val="26"/>
          <w:szCs w:val="26"/>
          <w:lang w:eastAsia="en-US"/>
        </w:rPr>
        <w:t xml:space="preserve">, в том числе по тем основаниям, что в нарушение требований процессуального закона суд первой инстанции фактически подменил оценку заключения судебной экспертизы, в том числе с точки зрения наличия или отсутствия необходимости в назначении дополнительной или повторной экспертизы, исследованием представленных стороной истца заключения. </w:t>
      </w:r>
      <w:proofErr w:type="gramEnd"/>
    </w:p>
    <w:p w:rsidR="004B4D75" w:rsidRPr="001D35B0" w:rsidRDefault="00DF701C" w:rsidP="000456A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>Верховный суд Российской Федерации в определении указал, что вынося определение о назначении судебной экспертизы, а впоследствии - и о назначении дополнительной экспертизы и признавая тем самым недостаточность имеющихся в материалах дела доказательств для разрешения спора, суд, по общему правилу, не может в дальнейшем постановить законное и обоснованное решение, если выводы судебной экспертизы не содержат ответы на поставленные судом вопросы.</w:t>
      </w:r>
      <w:proofErr w:type="gramEnd"/>
    </w:p>
    <w:p w:rsidR="009F0E51" w:rsidRPr="001D35B0" w:rsidRDefault="009F0E51" w:rsidP="000456A7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6"/>
          <w:szCs w:val="26"/>
          <w:lang w:eastAsia="en-US"/>
        </w:rPr>
      </w:pPr>
    </w:p>
    <w:p w:rsidR="009F0E51" w:rsidRPr="001D35B0" w:rsidRDefault="009F0E51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Следующее определение судебной коллегии по гражданским делам Верховного Суда Российской Федерации от 25</w:t>
      </w:r>
      <w:r w:rsidR="005E4A9D">
        <w:rPr>
          <w:rFonts w:eastAsiaTheme="minorHAnsi"/>
          <w:sz w:val="26"/>
          <w:szCs w:val="26"/>
          <w:lang w:eastAsia="en-US"/>
        </w:rPr>
        <w:t xml:space="preserve"> февраля </w:t>
      </w:r>
      <w:r w:rsidRPr="001D35B0">
        <w:rPr>
          <w:rFonts w:eastAsiaTheme="minorHAnsi"/>
          <w:sz w:val="26"/>
          <w:szCs w:val="26"/>
          <w:lang w:eastAsia="en-US"/>
        </w:rPr>
        <w:t>2025</w:t>
      </w:r>
      <w:r w:rsidR="005E4A9D">
        <w:rPr>
          <w:rFonts w:eastAsiaTheme="minorHAnsi"/>
          <w:sz w:val="26"/>
          <w:szCs w:val="26"/>
          <w:lang w:eastAsia="en-US"/>
        </w:rPr>
        <w:t xml:space="preserve"> г.</w:t>
      </w:r>
      <w:r w:rsidRPr="001D35B0">
        <w:rPr>
          <w:rFonts w:eastAsiaTheme="minorHAnsi"/>
          <w:sz w:val="26"/>
          <w:szCs w:val="26"/>
          <w:lang w:eastAsia="en-US"/>
        </w:rPr>
        <w:t xml:space="preserve"> № 5-КГ24-163-К2 по требованиям участника долевого строительства о взыскании неустойки, компенсации морального вреда,  штрафа.</w:t>
      </w:r>
    </w:p>
    <w:p w:rsidR="009F0E51" w:rsidRPr="001D35B0" w:rsidRDefault="009F0E51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По делу застройщиком был нарушен срок передачи объекта долевого строительства.</w:t>
      </w:r>
    </w:p>
    <w:p w:rsidR="009F0E51" w:rsidRPr="001D35B0" w:rsidRDefault="009F0E51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Истец как потребитель предъявлял неоднократные требования к ответчику об уплате неустойки за нарушение сроков передачи объекта: как до начала моратория, так и в его период. В качестве основания для взыскания штрафа истец </w:t>
      </w:r>
      <w:proofErr w:type="gramStart"/>
      <w:r w:rsidRPr="001D35B0">
        <w:rPr>
          <w:rFonts w:eastAsiaTheme="minorHAnsi"/>
          <w:sz w:val="26"/>
          <w:szCs w:val="26"/>
          <w:lang w:eastAsia="en-US"/>
        </w:rPr>
        <w:t>ссылался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в том числе и на претензию от 16 февраля 2021 г. о выплате неустойки за нарушение сроков передачи объекта долевого строительства, направленную им застройщику задолго до начала моратория, введенного </w:t>
      </w:r>
      <w:hyperlink r:id="rId74" w:history="1">
        <w:r w:rsidRPr="001D35B0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1D35B0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26 марта 2022 г. № 479, которая оставлена ответчиком без ответа и удовлетворения.</w:t>
      </w:r>
    </w:p>
    <w:p w:rsidR="009F0E51" w:rsidRPr="001D35B0" w:rsidRDefault="0074197C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Требования были удовлетворены</w:t>
      </w:r>
      <w:r w:rsidR="009F0E51" w:rsidRPr="001D35B0">
        <w:rPr>
          <w:rFonts w:eastAsiaTheme="minorHAnsi"/>
          <w:sz w:val="26"/>
          <w:szCs w:val="26"/>
          <w:lang w:eastAsia="en-US"/>
        </w:rPr>
        <w:t xml:space="preserve"> частично, поскольку факт нарушения застройщиком срока передачи объекта документально подтвержден. Размер неустойки снижен на основании ст. 333 ГК РФ</w:t>
      </w:r>
      <w:r w:rsidR="00996078" w:rsidRPr="001D35B0">
        <w:rPr>
          <w:rFonts w:eastAsiaTheme="minorHAnsi"/>
          <w:sz w:val="26"/>
          <w:szCs w:val="26"/>
          <w:lang w:eastAsia="en-US"/>
        </w:rPr>
        <w:t>, в удовлетворении требований о взыскании штрафа было отказано</w:t>
      </w:r>
      <w:r w:rsidR="009F0E51" w:rsidRPr="001D35B0">
        <w:rPr>
          <w:rFonts w:eastAsiaTheme="minorHAnsi"/>
          <w:sz w:val="26"/>
          <w:szCs w:val="26"/>
          <w:lang w:eastAsia="en-US"/>
        </w:rPr>
        <w:t>.</w:t>
      </w:r>
    </w:p>
    <w:p w:rsidR="009F0E51" w:rsidRDefault="00996078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 xml:space="preserve">Судебные акты отменены в части отказа в удовлетворении требований о взыскании штрафа и в отмененной части дело направлено на новое рассмотрение в </w:t>
      </w:r>
      <w:r w:rsidRPr="001D35B0">
        <w:rPr>
          <w:rFonts w:eastAsiaTheme="minorHAnsi"/>
          <w:sz w:val="26"/>
          <w:szCs w:val="26"/>
          <w:lang w:eastAsia="en-US"/>
        </w:rPr>
        <w:lastRenderedPageBreak/>
        <w:t>суд первой инстанции</w:t>
      </w:r>
      <w:r w:rsidR="009F0E51" w:rsidRPr="001D35B0">
        <w:rPr>
          <w:rFonts w:eastAsiaTheme="minorHAnsi"/>
          <w:sz w:val="26"/>
          <w:szCs w:val="26"/>
          <w:lang w:eastAsia="en-US"/>
        </w:rPr>
        <w:t>, так как судами не дана оценка обстоятельствам направления участником долевого строительства претензии о выплате неустойки задолго до введения моратория на</w:t>
      </w:r>
      <w:r w:rsidR="007A620E" w:rsidRPr="001D35B0">
        <w:rPr>
          <w:rFonts w:eastAsiaTheme="minorHAnsi"/>
          <w:sz w:val="26"/>
          <w:szCs w:val="26"/>
          <w:lang w:eastAsia="en-US"/>
        </w:rPr>
        <w:t xml:space="preserve"> применение финансовых санкций.</w:t>
      </w:r>
    </w:p>
    <w:p w:rsidR="005E4A9D" w:rsidRPr="001D35B0" w:rsidRDefault="005E4A9D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F00AF" w:rsidRPr="001D35B0" w:rsidRDefault="00823F6C" w:rsidP="000456A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 w:rsidRPr="001D35B0">
        <w:rPr>
          <w:rFonts w:eastAsiaTheme="minorHAnsi"/>
          <w:b/>
          <w:sz w:val="26"/>
          <w:szCs w:val="26"/>
          <w:lang w:eastAsia="en-US"/>
        </w:rPr>
        <w:t>Выводы</w:t>
      </w:r>
    </w:p>
    <w:p w:rsidR="00AF49C9" w:rsidRPr="001D35B0" w:rsidRDefault="00AF49C9" w:rsidP="000456A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</w:p>
    <w:p w:rsidR="00BF00AF" w:rsidRPr="001D35B0" w:rsidRDefault="00AF49C9" w:rsidP="000456A7">
      <w:pPr>
        <w:pStyle w:val="a5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D35B0">
        <w:rPr>
          <w:rFonts w:eastAsiaTheme="minorHAnsi"/>
          <w:sz w:val="26"/>
          <w:szCs w:val="26"/>
          <w:lang w:eastAsia="en-US"/>
        </w:rPr>
        <w:t xml:space="preserve">В основном судами допускались ошибки при взыскании </w:t>
      </w:r>
      <w:r w:rsidR="00BC16B4" w:rsidRPr="001D35B0">
        <w:rPr>
          <w:sz w:val="26"/>
          <w:szCs w:val="26"/>
        </w:rPr>
        <w:t xml:space="preserve">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</w:t>
      </w:r>
      <w:r w:rsidR="00E604FA" w:rsidRPr="001D35B0">
        <w:rPr>
          <w:sz w:val="26"/>
          <w:szCs w:val="26"/>
        </w:rPr>
        <w:t xml:space="preserve">требования о которых были предъявлены к исполнению до </w:t>
      </w:r>
      <w:r w:rsidR="005E4A9D">
        <w:rPr>
          <w:sz w:val="26"/>
          <w:szCs w:val="26"/>
        </w:rPr>
        <w:t xml:space="preserve">      </w:t>
      </w:r>
      <w:r w:rsidR="00E604FA" w:rsidRPr="001D35B0">
        <w:rPr>
          <w:sz w:val="26"/>
          <w:szCs w:val="26"/>
        </w:rPr>
        <w:t>22</w:t>
      </w:r>
      <w:r w:rsidR="005E4A9D">
        <w:rPr>
          <w:sz w:val="26"/>
          <w:szCs w:val="26"/>
        </w:rPr>
        <w:t xml:space="preserve"> марта </w:t>
      </w:r>
      <w:r w:rsidR="00E604FA" w:rsidRPr="001D35B0">
        <w:rPr>
          <w:sz w:val="26"/>
          <w:szCs w:val="26"/>
        </w:rPr>
        <w:t>2024</w:t>
      </w:r>
      <w:r w:rsidR="005E4A9D">
        <w:rPr>
          <w:sz w:val="26"/>
          <w:szCs w:val="26"/>
        </w:rPr>
        <w:t xml:space="preserve"> г.</w:t>
      </w:r>
      <w:r w:rsidRPr="001D35B0">
        <w:rPr>
          <w:rFonts w:eastAsiaTheme="minorHAnsi"/>
          <w:sz w:val="26"/>
          <w:szCs w:val="26"/>
          <w:lang w:eastAsia="en-US"/>
        </w:rPr>
        <w:t xml:space="preserve">; </w:t>
      </w:r>
      <w:r w:rsidR="00E604FA" w:rsidRPr="001D35B0">
        <w:rPr>
          <w:rFonts w:eastAsiaTheme="minorHAnsi"/>
          <w:sz w:val="26"/>
          <w:szCs w:val="26"/>
          <w:lang w:eastAsia="en-US"/>
        </w:rPr>
        <w:t xml:space="preserve">при определении </w:t>
      </w:r>
      <w:r w:rsidR="00E604FA" w:rsidRPr="001D35B0">
        <w:rPr>
          <w:sz w:val="26"/>
          <w:szCs w:val="26"/>
        </w:rPr>
        <w:t>размера процентов, неустойки (штрафа, пени), иных финансовых санкций, заключенным до 1</w:t>
      </w:r>
      <w:r w:rsidR="005E4A9D">
        <w:rPr>
          <w:sz w:val="26"/>
          <w:szCs w:val="26"/>
        </w:rPr>
        <w:t xml:space="preserve"> июля </w:t>
      </w:r>
      <w:r w:rsidR="00E604FA" w:rsidRPr="001D35B0">
        <w:rPr>
          <w:sz w:val="26"/>
          <w:szCs w:val="26"/>
        </w:rPr>
        <w:t>2023</w:t>
      </w:r>
      <w:r w:rsidR="005E4A9D">
        <w:rPr>
          <w:sz w:val="26"/>
          <w:szCs w:val="26"/>
        </w:rPr>
        <w:t xml:space="preserve"> г.</w:t>
      </w:r>
      <w:r w:rsidR="00E604FA" w:rsidRPr="001D35B0">
        <w:rPr>
          <w:sz w:val="26"/>
          <w:szCs w:val="26"/>
        </w:rPr>
        <w:t xml:space="preserve">; </w:t>
      </w:r>
      <w:r w:rsidRPr="001D35B0">
        <w:rPr>
          <w:rFonts w:eastAsiaTheme="minorHAnsi"/>
          <w:sz w:val="26"/>
          <w:szCs w:val="26"/>
          <w:lang w:eastAsia="en-US"/>
        </w:rPr>
        <w:t>при определении</w:t>
      </w:r>
      <w:proofErr w:type="gramEnd"/>
      <w:r w:rsidRPr="001D35B0">
        <w:rPr>
          <w:rFonts w:eastAsiaTheme="minorHAnsi"/>
          <w:sz w:val="26"/>
          <w:szCs w:val="26"/>
          <w:lang w:eastAsia="en-US"/>
        </w:rPr>
        <w:t xml:space="preserve"> размера </w:t>
      </w:r>
      <w:r w:rsidR="00BC16B4" w:rsidRPr="001D35B0">
        <w:rPr>
          <w:rFonts w:eastAsiaTheme="minorHAnsi"/>
          <w:sz w:val="26"/>
          <w:szCs w:val="26"/>
          <w:lang w:eastAsia="en-US"/>
        </w:rPr>
        <w:t xml:space="preserve">стоимости </w:t>
      </w:r>
      <w:r w:rsidR="00BC16B4" w:rsidRPr="001D35B0">
        <w:rPr>
          <w:sz w:val="26"/>
          <w:szCs w:val="26"/>
        </w:rPr>
        <w:t>работ и материалов, необходимых для устранения недостатков и нарушений действующих строительных норм и правил, а также обычно предъявляемых требований в строительстве, ухудшающи</w:t>
      </w:r>
      <w:r w:rsidR="008F15BD" w:rsidRPr="001D35B0">
        <w:rPr>
          <w:sz w:val="26"/>
          <w:szCs w:val="26"/>
        </w:rPr>
        <w:t>х качество объекта недвижимости</w:t>
      </w:r>
      <w:r w:rsidR="00BC16B4" w:rsidRPr="001D35B0">
        <w:rPr>
          <w:sz w:val="26"/>
          <w:szCs w:val="26"/>
        </w:rPr>
        <w:t>; при взыскании штрафа за неисполнения или ненадлежащего исполнения обязательств по договорам</w:t>
      </w:r>
      <w:r w:rsidR="00084690" w:rsidRPr="001D35B0">
        <w:rPr>
          <w:sz w:val="26"/>
          <w:szCs w:val="26"/>
        </w:rPr>
        <w:t xml:space="preserve"> участия в долевом строительстве, заключенным до 1</w:t>
      </w:r>
      <w:r w:rsidR="005E4A9D">
        <w:rPr>
          <w:sz w:val="26"/>
          <w:szCs w:val="26"/>
        </w:rPr>
        <w:t xml:space="preserve"> сентября </w:t>
      </w:r>
      <w:r w:rsidR="00084690" w:rsidRPr="001D35B0">
        <w:rPr>
          <w:sz w:val="26"/>
          <w:szCs w:val="26"/>
        </w:rPr>
        <w:t>2024</w:t>
      </w:r>
      <w:r w:rsidR="005E4A9D">
        <w:rPr>
          <w:sz w:val="26"/>
          <w:szCs w:val="26"/>
        </w:rPr>
        <w:t xml:space="preserve"> г</w:t>
      </w:r>
      <w:r w:rsidRPr="001D35B0">
        <w:rPr>
          <w:rFonts w:eastAsiaTheme="minorHAnsi"/>
          <w:sz w:val="26"/>
          <w:szCs w:val="26"/>
          <w:lang w:eastAsia="en-US"/>
        </w:rPr>
        <w:t>.</w:t>
      </w:r>
    </w:p>
    <w:p w:rsidR="00EF5B6D" w:rsidRPr="001D35B0" w:rsidRDefault="00EF5B6D" w:rsidP="000456A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35B0">
        <w:rPr>
          <w:rFonts w:eastAsiaTheme="minorHAnsi"/>
          <w:sz w:val="26"/>
          <w:szCs w:val="26"/>
          <w:lang w:eastAsia="en-US"/>
        </w:rPr>
        <w:t>Изложенные выше ошибки могли быть не допущены судами при неукоснительном соблюдении требований процессуального законодательства и правильном применении норм материального права.</w:t>
      </w:r>
    </w:p>
    <w:p w:rsidR="00AF49C9" w:rsidRPr="001D35B0" w:rsidRDefault="00800F3A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В целях недопущения подобных фактов судам, в частности необходимо проводить надлежащим образом подготовку дел данной категории к судебному разбирательству; рассматривать дела по спорам указанной категории с учетом всех юридически значимых обстоятельств.</w:t>
      </w:r>
    </w:p>
    <w:p w:rsidR="00800F3A" w:rsidRPr="001D35B0" w:rsidRDefault="00800F3A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Для поддержания единообразия сложившейся судебной практики по данной категории дел и исключения возможных ошибок при их рассмотрении представляется целесообразным рекомендовать судьям Воронежской области озна</w:t>
      </w:r>
      <w:r w:rsidR="00483743" w:rsidRPr="001D35B0">
        <w:rPr>
          <w:sz w:val="26"/>
          <w:szCs w:val="26"/>
        </w:rPr>
        <w:t>комиться с настоящ</w:t>
      </w:r>
      <w:r w:rsidR="00BC16B4" w:rsidRPr="001D35B0">
        <w:rPr>
          <w:sz w:val="26"/>
          <w:szCs w:val="26"/>
        </w:rPr>
        <w:t>ей</w:t>
      </w:r>
      <w:r w:rsidR="00483743" w:rsidRPr="001D35B0">
        <w:rPr>
          <w:sz w:val="26"/>
          <w:szCs w:val="26"/>
        </w:rPr>
        <w:t xml:space="preserve"> </w:t>
      </w:r>
      <w:r w:rsidR="00BC16B4" w:rsidRPr="001D35B0">
        <w:rPr>
          <w:sz w:val="26"/>
          <w:szCs w:val="26"/>
        </w:rPr>
        <w:t>справкой</w:t>
      </w:r>
      <w:r w:rsidR="00483743" w:rsidRPr="001D35B0">
        <w:rPr>
          <w:sz w:val="26"/>
          <w:szCs w:val="26"/>
        </w:rPr>
        <w:t>.</w:t>
      </w:r>
      <w:r w:rsidRPr="001D35B0">
        <w:rPr>
          <w:sz w:val="26"/>
          <w:szCs w:val="26"/>
        </w:rPr>
        <w:t xml:space="preserve"> </w:t>
      </w:r>
    </w:p>
    <w:p w:rsidR="005A1B68" w:rsidRPr="001D35B0" w:rsidRDefault="005A1B68" w:rsidP="000456A7">
      <w:pPr>
        <w:spacing w:line="276" w:lineRule="auto"/>
        <w:ind w:firstLine="709"/>
        <w:jc w:val="both"/>
        <w:rPr>
          <w:sz w:val="26"/>
          <w:szCs w:val="26"/>
        </w:rPr>
      </w:pPr>
    </w:p>
    <w:p w:rsidR="00A83B39" w:rsidRPr="001D35B0" w:rsidRDefault="00BC16B4" w:rsidP="000456A7">
      <w:pPr>
        <w:spacing w:line="276" w:lineRule="auto"/>
        <w:ind w:firstLine="709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Март</w:t>
      </w:r>
      <w:r w:rsidR="005A1B68" w:rsidRPr="001D35B0">
        <w:rPr>
          <w:sz w:val="26"/>
          <w:szCs w:val="26"/>
        </w:rPr>
        <w:t xml:space="preserve">  202</w:t>
      </w:r>
      <w:r w:rsidRPr="001D35B0">
        <w:rPr>
          <w:sz w:val="26"/>
          <w:szCs w:val="26"/>
        </w:rPr>
        <w:t>5</w:t>
      </w:r>
      <w:r w:rsidR="00A83B39" w:rsidRPr="001D35B0">
        <w:rPr>
          <w:sz w:val="26"/>
          <w:szCs w:val="26"/>
        </w:rPr>
        <w:t xml:space="preserve"> года</w:t>
      </w:r>
    </w:p>
    <w:p w:rsidR="00A83B39" w:rsidRDefault="00A83B39" w:rsidP="000456A7">
      <w:pPr>
        <w:spacing w:line="276" w:lineRule="auto"/>
        <w:ind w:firstLine="709"/>
        <w:jc w:val="both"/>
        <w:rPr>
          <w:sz w:val="26"/>
          <w:szCs w:val="26"/>
        </w:rPr>
      </w:pPr>
    </w:p>
    <w:p w:rsidR="005E4A9D" w:rsidRPr="001D35B0" w:rsidRDefault="005E4A9D" w:rsidP="000456A7">
      <w:pPr>
        <w:spacing w:line="276" w:lineRule="auto"/>
        <w:ind w:firstLine="709"/>
        <w:jc w:val="both"/>
        <w:rPr>
          <w:sz w:val="26"/>
          <w:szCs w:val="26"/>
        </w:rPr>
      </w:pPr>
    </w:p>
    <w:p w:rsidR="00A83B39" w:rsidRPr="001D35B0" w:rsidRDefault="00BC16B4" w:rsidP="005E4A9D">
      <w:pPr>
        <w:spacing w:line="276" w:lineRule="auto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Справку</w:t>
      </w:r>
      <w:r w:rsidR="00A83B39" w:rsidRPr="001D35B0">
        <w:rPr>
          <w:sz w:val="26"/>
          <w:szCs w:val="26"/>
        </w:rPr>
        <w:t xml:space="preserve"> подготовила судья</w:t>
      </w:r>
    </w:p>
    <w:p w:rsidR="00A83B39" w:rsidRPr="001D35B0" w:rsidRDefault="00A83B39" w:rsidP="005E4A9D">
      <w:pPr>
        <w:spacing w:line="276" w:lineRule="auto"/>
        <w:jc w:val="both"/>
        <w:rPr>
          <w:sz w:val="26"/>
          <w:szCs w:val="26"/>
        </w:rPr>
      </w:pPr>
      <w:r w:rsidRPr="001D35B0">
        <w:rPr>
          <w:sz w:val="26"/>
          <w:szCs w:val="26"/>
        </w:rPr>
        <w:t>судебной коллегии по гражданским делам</w:t>
      </w:r>
    </w:p>
    <w:p w:rsidR="00A83B39" w:rsidRPr="001D35B0" w:rsidRDefault="00A83B39" w:rsidP="005E4A9D">
      <w:pPr>
        <w:spacing w:line="276" w:lineRule="auto"/>
        <w:jc w:val="both"/>
        <w:rPr>
          <w:sz w:val="26"/>
          <w:szCs w:val="26"/>
        </w:rPr>
      </w:pPr>
      <w:r w:rsidRPr="001D35B0">
        <w:rPr>
          <w:sz w:val="26"/>
          <w:szCs w:val="26"/>
        </w:rPr>
        <w:t xml:space="preserve">Воронежского областного суда                           </w:t>
      </w:r>
      <w:r w:rsidR="005A1B68" w:rsidRPr="001D35B0">
        <w:rPr>
          <w:sz w:val="26"/>
          <w:szCs w:val="26"/>
        </w:rPr>
        <w:t xml:space="preserve">   </w:t>
      </w:r>
      <w:r w:rsidR="00382F72" w:rsidRPr="001D35B0">
        <w:rPr>
          <w:sz w:val="26"/>
          <w:szCs w:val="26"/>
        </w:rPr>
        <w:t xml:space="preserve">                                 </w:t>
      </w:r>
      <w:r w:rsidR="00181AA6" w:rsidRPr="001D35B0">
        <w:rPr>
          <w:sz w:val="26"/>
          <w:szCs w:val="26"/>
        </w:rPr>
        <w:t xml:space="preserve">  </w:t>
      </w:r>
      <w:r w:rsidR="001D35B0">
        <w:rPr>
          <w:sz w:val="26"/>
          <w:szCs w:val="26"/>
        </w:rPr>
        <w:t xml:space="preserve">     </w:t>
      </w:r>
      <w:r w:rsidR="005A1B68" w:rsidRPr="001D35B0">
        <w:rPr>
          <w:sz w:val="26"/>
          <w:szCs w:val="26"/>
        </w:rPr>
        <w:t>Е.В. Гусева</w:t>
      </w:r>
    </w:p>
    <w:sectPr w:rsidR="00A83B39" w:rsidRPr="001D35B0" w:rsidSect="00F71A58">
      <w:footerReference w:type="default" r:id="rId7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C8" w:rsidRDefault="001568C8" w:rsidP="009C6FDA">
      <w:r>
        <w:separator/>
      </w:r>
    </w:p>
  </w:endnote>
  <w:endnote w:type="continuationSeparator" w:id="0">
    <w:p w:rsidR="001568C8" w:rsidRDefault="001568C8" w:rsidP="009C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530613"/>
      <w:docPartObj>
        <w:docPartGallery w:val="Page Numbers (Bottom of Page)"/>
        <w:docPartUnique/>
      </w:docPartObj>
    </w:sdtPr>
    <w:sdtEndPr/>
    <w:sdtContent>
      <w:p w:rsidR="00387E41" w:rsidRDefault="008C3DBA">
        <w:pPr>
          <w:pStyle w:val="af0"/>
          <w:jc w:val="center"/>
        </w:pPr>
        <w:r>
          <w:fldChar w:fldCharType="begin"/>
        </w:r>
        <w:r w:rsidR="00387E41">
          <w:instrText>PAGE   \* MERGEFORMAT</w:instrText>
        </w:r>
        <w:r>
          <w:fldChar w:fldCharType="separate"/>
        </w:r>
        <w:r w:rsidR="00F91C7B">
          <w:rPr>
            <w:noProof/>
          </w:rPr>
          <w:t>11</w:t>
        </w:r>
        <w:r>
          <w:fldChar w:fldCharType="end"/>
        </w:r>
      </w:p>
    </w:sdtContent>
  </w:sdt>
  <w:p w:rsidR="00387E41" w:rsidRDefault="00387E4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C8" w:rsidRDefault="001568C8" w:rsidP="009C6FDA">
      <w:r>
        <w:separator/>
      </w:r>
    </w:p>
  </w:footnote>
  <w:footnote w:type="continuationSeparator" w:id="0">
    <w:p w:rsidR="001568C8" w:rsidRDefault="001568C8" w:rsidP="009C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9B85442"/>
    <w:multiLevelType w:val="hybridMultilevel"/>
    <w:tmpl w:val="189EE534"/>
    <w:lvl w:ilvl="0" w:tplc="8A043BCE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B2785"/>
    <w:multiLevelType w:val="hybridMultilevel"/>
    <w:tmpl w:val="83D880E2"/>
    <w:lvl w:ilvl="0" w:tplc="52089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F039F"/>
    <w:multiLevelType w:val="hybridMultilevel"/>
    <w:tmpl w:val="1854BF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74EE"/>
    <w:multiLevelType w:val="hybridMultilevel"/>
    <w:tmpl w:val="1AB4F1A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CBB"/>
    <w:rsid w:val="00001CCE"/>
    <w:rsid w:val="000031A4"/>
    <w:rsid w:val="000055A4"/>
    <w:rsid w:val="00007FC9"/>
    <w:rsid w:val="00022710"/>
    <w:rsid w:val="000249F4"/>
    <w:rsid w:val="00032F0C"/>
    <w:rsid w:val="00043317"/>
    <w:rsid w:val="000456A7"/>
    <w:rsid w:val="00053453"/>
    <w:rsid w:val="00056DA1"/>
    <w:rsid w:val="000601B6"/>
    <w:rsid w:val="00064B8B"/>
    <w:rsid w:val="00065A67"/>
    <w:rsid w:val="00073818"/>
    <w:rsid w:val="0007415A"/>
    <w:rsid w:val="00084690"/>
    <w:rsid w:val="000904B1"/>
    <w:rsid w:val="0009506B"/>
    <w:rsid w:val="00095479"/>
    <w:rsid w:val="00095BDA"/>
    <w:rsid w:val="00096201"/>
    <w:rsid w:val="0009706B"/>
    <w:rsid w:val="000A6896"/>
    <w:rsid w:val="000B1FF7"/>
    <w:rsid w:val="000B4FF4"/>
    <w:rsid w:val="000B59BC"/>
    <w:rsid w:val="000C3A47"/>
    <w:rsid w:val="000C783F"/>
    <w:rsid w:val="000E0C2A"/>
    <w:rsid w:val="000F2D0F"/>
    <w:rsid w:val="000F3BF6"/>
    <w:rsid w:val="001011EE"/>
    <w:rsid w:val="00102AEE"/>
    <w:rsid w:val="001050BA"/>
    <w:rsid w:val="0010518B"/>
    <w:rsid w:val="001053B7"/>
    <w:rsid w:val="001133E8"/>
    <w:rsid w:val="00114633"/>
    <w:rsid w:val="00117869"/>
    <w:rsid w:val="00120B51"/>
    <w:rsid w:val="00120EBF"/>
    <w:rsid w:val="00132FFD"/>
    <w:rsid w:val="00133758"/>
    <w:rsid w:val="00145927"/>
    <w:rsid w:val="001554DD"/>
    <w:rsid w:val="001568C8"/>
    <w:rsid w:val="00163887"/>
    <w:rsid w:val="001708BE"/>
    <w:rsid w:val="001809BA"/>
    <w:rsid w:val="00181AA6"/>
    <w:rsid w:val="0018354A"/>
    <w:rsid w:val="0018382E"/>
    <w:rsid w:val="0019206C"/>
    <w:rsid w:val="00194BFA"/>
    <w:rsid w:val="001B1AC0"/>
    <w:rsid w:val="001B5A84"/>
    <w:rsid w:val="001B5D62"/>
    <w:rsid w:val="001B6E33"/>
    <w:rsid w:val="001C1816"/>
    <w:rsid w:val="001C4406"/>
    <w:rsid w:val="001D2DD1"/>
    <w:rsid w:val="001D35B0"/>
    <w:rsid w:val="001D4A01"/>
    <w:rsid w:val="001D5AD6"/>
    <w:rsid w:val="001E0E15"/>
    <w:rsid w:val="001E5FA2"/>
    <w:rsid w:val="001F0540"/>
    <w:rsid w:val="001F22DC"/>
    <w:rsid w:val="001F6F64"/>
    <w:rsid w:val="00200F6E"/>
    <w:rsid w:val="00200FAE"/>
    <w:rsid w:val="00207473"/>
    <w:rsid w:val="00214CE3"/>
    <w:rsid w:val="00224216"/>
    <w:rsid w:val="0023677B"/>
    <w:rsid w:val="00241F40"/>
    <w:rsid w:val="00245B3A"/>
    <w:rsid w:val="0025240B"/>
    <w:rsid w:val="0025391F"/>
    <w:rsid w:val="00253FEB"/>
    <w:rsid w:val="00260C03"/>
    <w:rsid w:val="002667F6"/>
    <w:rsid w:val="00270570"/>
    <w:rsid w:val="00283F0E"/>
    <w:rsid w:val="00290369"/>
    <w:rsid w:val="00293F29"/>
    <w:rsid w:val="002A23A9"/>
    <w:rsid w:val="002A2C48"/>
    <w:rsid w:val="002A45D3"/>
    <w:rsid w:val="002A664C"/>
    <w:rsid w:val="002B309B"/>
    <w:rsid w:val="002B7DBD"/>
    <w:rsid w:val="002C339D"/>
    <w:rsid w:val="002C7167"/>
    <w:rsid w:val="002D715B"/>
    <w:rsid w:val="002D7EAB"/>
    <w:rsid w:val="002E1424"/>
    <w:rsid w:val="002E67DD"/>
    <w:rsid w:val="002F65A5"/>
    <w:rsid w:val="003036BA"/>
    <w:rsid w:val="003101FA"/>
    <w:rsid w:val="00311E22"/>
    <w:rsid w:val="00311E29"/>
    <w:rsid w:val="00316C1B"/>
    <w:rsid w:val="0031710F"/>
    <w:rsid w:val="0032437E"/>
    <w:rsid w:val="00331DE2"/>
    <w:rsid w:val="003400D3"/>
    <w:rsid w:val="00345365"/>
    <w:rsid w:val="00355C40"/>
    <w:rsid w:val="00356AE6"/>
    <w:rsid w:val="0036131A"/>
    <w:rsid w:val="00362C12"/>
    <w:rsid w:val="00367143"/>
    <w:rsid w:val="0037088C"/>
    <w:rsid w:val="003732CD"/>
    <w:rsid w:val="00376823"/>
    <w:rsid w:val="00380844"/>
    <w:rsid w:val="00382F72"/>
    <w:rsid w:val="0038611D"/>
    <w:rsid w:val="00387E41"/>
    <w:rsid w:val="003920A0"/>
    <w:rsid w:val="0039437B"/>
    <w:rsid w:val="0039524D"/>
    <w:rsid w:val="003A296D"/>
    <w:rsid w:val="003B0FAA"/>
    <w:rsid w:val="003B5A56"/>
    <w:rsid w:val="003C05D9"/>
    <w:rsid w:val="003D5104"/>
    <w:rsid w:val="003D55E6"/>
    <w:rsid w:val="003F2653"/>
    <w:rsid w:val="003F5601"/>
    <w:rsid w:val="003F668C"/>
    <w:rsid w:val="00402BAD"/>
    <w:rsid w:val="004047D2"/>
    <w:rsid w:val="00413249"/>
    <w:rsid w:val="00415B9C"/>
    <w:rsid w:val="004318F5"/>
    <w:rsid w:val="00433ED3"/>
    <w:rsid w:val="00441F34"/>
    <w:rsid w:val="004430A8"/>
    <w:rsid w:val="00443166"/>
    <w:rsid w:val="00450F58"/>
    <w:rsid w:val="00453A57"/>
    <w:rsid w:val="00461502"/>
    <w:rsid w:val="00461BF8"/>
    <w:rsid w:val="00467A39"/>
    <w:rsid w:val="00472575"/>
    <w:rsid w:val="00474581"/>
    <w:rsid w:val="00483743"/>
    <w:rsid w:val="004933B1"/>
    <w:rsid w:val="004A0E06"/>
    <w:rsid w:val="004B4CB7"/>
    <w:rsid w:val="004B4D75"/>
    <w:rsid w:val="004C1651"/>
    <w:rsid w:val="004C5888"/>
    <w:rsid w:val="004C5D73"/>
    <w:rsid w:val="004D13D6"/>
    <w:rsid w:val="004D3301"/>
    <w:rsid w:val="004D43C8"/>
    <w:rsid w:val="004F0BD0"/>
    <w:rsid w:val="00501C91"/>
    <w:rsid w:val="0050259F"/>
    <w:rsid w:val="00503EAD"/>
    <w:rsid w:val="0051335E"/>
    <w:rsid w:val="00514B23"/>
    <w:rsid w:val="005214D2"/>
    <w:rsid w:val="00521508"/>
    <w:rsid w:val="0052737B"/>
    <w:rsid w:val="0052760D"/>
    <w:rsid w:val="0053253C"/>
    <w:rsid w:val="00541806"/>
    <w:rsid w:val="00546AAB"/>
    <w:rsid w:val="00547520"/>
    <w:rsid w:val="00552C50"/>
    <w:rsid w:val="00557997"/>
    <w:rsid w:val="0056074D"/>
    <w:rsid w:val="00565898"/>
    <w:rsid w:val="00566775"/>
    <w:rsid w:val="0057622E"/>
    <w:rsid w:val="005764C7"/>
    <w:rsid w:val="005831B8"/>
    <w:rsid w:val="005866A0"/>
    <w:rsid w:val="00586C49"/>
    <w:rsid w:val="00587E15"/>
    <w:rsid w:val="00590F53"/>
    <w:rsid w:val="005A1B68"/>
    <w:rsid w:val="005A4C01"/>
    <w:rsid w:val="005A4CDA"/>
    <w:rsid w:val="005B475B"/>
    <w:rsid w:val="005C1765"/>
    <w:rsid w:val="005C297F"/>
    <w:rsid w:val="005D67A3"/>
    <w:rsid w:val="005E267F"/>
    <w:rsid w:val="005E2E52"/>
    <w:rsid w:val="005E4A9D"/>
    <w:rsid w:val="005E6418"/>
    <w:rsid w:val="005F1B34"/>
    <w:rsid w:val="005F1E6E"/>
    <w:rsid w:val="006022D3"/>
    <w:rsid w:val="0061155A"/>
    <w:rsid w:val="00615AF5"/>
    <w:rsid w:val="006256A2"/>
    <w:rsid w:val="00633E69"/>
    <w:rsid w:val="0063508F"/>
    <w:rsid w:val="00655719"/>
    <w:rsid w:val="006607DF"/>
    <w:rsid w:val="006640E9"/>
    <w:rsid w:val="006650DB"/>
    <w:rsid w:val="00671064"/>
    <w:rsid w:val="00677FC4"/>
    <w:rsid w:val="0068362E"/>
    <w:rsid w:val="00683B0A"/>
    <w:rsid w:val="00684C52"/>
    <w:rsid w:val="006976F0"/>
    <w:rsid w:val="006A02EB"/>
    <w:rsid w:val="006B7CB2"/>
    <w:rsid w:val="006C0C79"/>
    <w:rsid w:val="006C3271"/>
    <w:rsid w:val="006D0AF9"/>
    <w:rsid w:val="006D1517"/>
    <w:rsid w:val="006D6E5C"/>
    <w:rsid w:val="006E0675"/>
    <w:rsid w:val="006E44A3"/>
    <w:rsid w:val="006F3353"/>
    <w:rsid w:val="006F7827"/>
    <w:rsid w:val="0070092F"/>
    <w:rsid w:val="00700C91"/>
    <w:rsid w:val="007147BE"/>
    <w:rsid w:val="00716828"/>
    <w:rsid w:val="007176E1"/>
    <w:rsid w:val="007241D1"/>
    <w:rsid w:val="007372CD"/>
    <w:rsid w:val="0074197C"/>
    <w:rsid w:val="007502A2"/>
    <w:rsid w:val="00757370"/>
    <w:rsid w:val="007623E5"/>
    <w:rsid w:val="00765529"/>
    <w:rsid w:val="0076783E"/>
    <w:rsid w:val="00785AF2"/>
    <w:rsid w:val="007864CF"/>
    <w:rsid w:val="0079492F"/>
    <w:rsid w:val="00794985"/>
    <w:rsid w:val="007A14C6"/>
    <w:rsid w:val="007A620E"/>
    <w:rsid w:val="007A792E"/>
    <w:rsid w:val="007B6E19"/>
    <w:rsid w:val="007C42FF"/>
    <w:rsid w:val="007C68AD"/>
    <w:rsid w:val="007D3D4B"/>
    <w:rsid w:val="007D785A"/>
    <w:rsid w:val="007E29FB"/>
    <w:rsid w:val="007E4809"/>
    <w:rsid w:val="00800F3A"/>
    <w:rsid w:val="00801371"/>
    <w:rsid w:val="00805FBE"/>
    <w:rsid w:val="008076E6"/>
    <w:rsid w:val="00811366"/>
    <w:rsid w:val="00812C37"/>
    <w:rsid w:val="00823F6C"/>
    <w:rsid w:val="00826C60"/>
    <w:rsid w:val="00844654"/>
    <w:rsid w:val="00845ACE"/>
    <w:rsid w:val="008533BC"/>
    <w:rsid w:val="008608BA"/>
    <w:rsid w:val="00887E67"/>
    <w:rsid w:val="0089032B"/>
    <w:rsid w:val="00893DF4"/>
    <w:rsid w:val="0089726A"/>
    <w:rsid w:val="008B7163"/>
    <w:rsid w:val="008C16E0"/>
    <w:rsid w:val="008C3DBA"/>
    <w:rsid w:val="008C55B6"/>
    <w:rsid w:val="008C67B2"/>
    <w:rsid w:val="008E77D8"/>
    <w:rsid w:val="008E7B5F"/>
    <w:rsid w:val="008F00D4"/>
    <w:rsid w:val="008F15BD"/>
    <w:rsid w:val="00902DC5"/>
    <w:rsid w:val="009030FD"/>
    <w:rsid w:val="0091035C"/>
    <w:rsid w:val="009106D9"/>
    <w:rsid w:val="00910E5D"/>
    <w:rsid w:val="009136F9"/>
    <w:rsid w:val="009139EF"/>
    <w:rsid w:val="009173BD"/>
    <w:rsid w:val="009217AC"/>
    <w:rsid w:val="00922096"/>
    <w:rsid w:val="0092474D"/>
    <w:rsid w:val="00932C11"/>
    <w:rsid w:val="00937F54"/>
    <w:rsid w:val="00951CDF"/>
    <w:rsid w:val="009539B7"/>
    <w:rsid w:val="00956543"/>
    <w:rsid w:val="00961987"/>
    <w:rsid w:val="00977429"/>
    <w:rsid w:val="00986A02"/>
    <w:rsid w:val="00986C8E"/>
    <w:rsid w:val="00992FA1"/>
    <w:rsid w:val="00994BE4"/>
    <w:rsid w:val="00996078"/>
    <w:rsid w:val="009B1E2D"/>
    <w:rsid w:val="009B4F04"/>
    <w:rsid w:val="009B79A2"/>
    <w:rsid w:val="009C2F2B"/>
    <w:rsid w:val="009C58D2"/>
    <w:rsid w:val="009C6A04"/>
    <w:rsid w:val="009C6FDA"/>
    <w:rsid w:val="009C7425"/>
    <w:rsid w:val="009D291B"/>
    <w:rsid w:val="009D4FCA"/>
    <w:rsid w:val="009E01B3"/>
    <w:rsid w:val="009E0694"/>
    <w:rsid w:val="009E1D6B"/>
    <w:rsid w:val="009E55D6"/>
    <w:rsid w:val="009F0E51"/>
    <w:rsid w:val="00A0184E"/>
    <w:rsid w:val="00A1189B"/>
    <w:rsid w:val="00A11F8A"/>
    <w:rsid w:val="00A25BAB"/>
    <w:rsid w:val="00A314FC"/>
    <w:rsid w:val="00A34B87"/>
    <w:rsid w:val="00A44F94"/>
    <w:rsid w:val="00A47EAC"/>
    <w:rsid w:val="00A51C2D"/>
    <w:rsid w:val="00A5477A"/>
    <w:rsid w:val="00A6056C"/>
    <w:rsid w:val="00A711B9"/>
    <w:rsid w:val="00A74617"/>
    <w:rsid w:val="00A7742B"/>
    <w:rsid w:val="00A819BE"/>
    <w:rsid w:val="00A83B39"/>
    <w:rsid w:val="00A84A93"/>
    <w:rsid w:val="00A85C7F"/>
    <w:rsid w:val="00A86235"/>
    <w:rsid w:val="00A907FB"/>
    <w:rsid w:val="00A92A95"/>
    <w:rsid w:val="00AA2716"/>
    <w:rsid w:val="00AA4521"/>
    <w:rsid w:val="00AB6664"/>
    <w:rsid w:val="00AE07A7"/>
    <w:rsid w:val="00AE6760"/>
    <w:rsid w:val="00AE6C67"/>
    <w:rsid w:val="00AE75D3"/>
    <w:rsid w:val="00AF176A"/>
    <w:rsid w:val="00AF49C9"/>
    <w:rsid w:val="00B03B69"/>
    <w:rsid w:val="00B17830"/>
    <w:rsid w:val="00B23B50"/>
    <w:rsid w:val="00B42721"/>
    <w:rsid w:val="00B44076"/>
    <w:rsid w:val="00B503F5"/>
    <w:rsid w:val="00B63D26"/>
    <w:rsid w:val="00B75C68"/>
    <w:rsid w:val="00B86883"/>
    <w:rsid w:val="00B91FB5"/>
    <w:rsid w:val="00B94D14"/>
    <w:rsid w:val="00BA5976"/>
    <w:rsid w:val="00BB1220"/>
    <w:rsid w:val="00BB12A0"/>
    <w:rsid w:val="00BB71A2"/>
    <w:rsid w:val="00BC16B4"/>
    <w:rsid w:val="00BC42AF"/>
    <w:rsid w:val="00BD2C2D"/>
    <w:rsid w:val="00BE7387"/>
    <w:rsid w:val="00BF00AF"/>
    <w:rsid w:val="00BF02A3"/>
    <w:rsid w:val="00BF4B2A"/>
    <w:rsid w:val="00C053C5"/>
    <w:rsid w:val="00C22B88"/>
    <w:rsid w:val="00C25DF8"/>
    <w:rsid w:val="00C26514"/>
    <w:rsid w:val="00C403DC"/>
    <w:rsid w:val="00C52EED"/>
    <w:rsid w:val="00C55DC5"/>
    <w:rsid w:val="00C62650"/>
    <w:rsid w:val="00C8543D"/>
    <w:rsid w:val="00C92F64"/>
    <w:rsid w:val="00C955B2"/>
    <w:rsid w:val="00CA2A0E"/>
    <w:rsid w:val="00CB0536"/>
    <w:rsid w:val="00CB34E4"/>
    <w:rsid w:val="00CB562A"/>
    <w:rsid w:val="00CC0FE2"/>
    <w:rsid w:val="00CC68ED"/>
    <w:rsid w:val="00CC72B3"/>
    <w:rsid w:val="00CD0576"/>
    <w:rsid w:val="00CD375E"/>
    <w:rsid w:val="00CD51E3"/>
    <w:rsid w:val="00CE62A9"/>
    <w:rsid w:val="00CE6425"/>
    <w:rsid w:val="00CE73E0"/>
    <w:rsid w:val="00D00E49"/>
    <w:rsid w:val="00D05DA3"/>
    <w:rsid w:val="00D14B62"/>
    <w:rsid w:val="00D15C9A"/>
    <w:rsid w:val="00D30CA5"/>
    <w:rsid w:val="00D348BB"/>
    <w:rsid w:val="00D35EF9"/>
    <w:rsid w:val="00D465CD"/>
    <w:rsid w:val="00D82E8F"/>
    <w:rsid w:val="00DA03CC"/>
    <w:rsid w:val="00DA1F51"/>
    <w:rsid w:val="00DA3BCF"/>
    <w:rsid w:val="00DA4380"/>
    <w:rsid w:val="00DB3531"/>
    <w:rsid w:val="00DB5B02"/>
    <w:rsid w:val="00DC623D"/>
    <w:rsid w:val="00DE6148"/>
    <w:rsid w:val="00DF22C9"/>
    <w:rsid w:val="00DF701C"/>
    <w:rsid w:val="00E008A8"/>
    <w:rsid w:val="00E100E0"/>
    <w:rsid w:val="00E12E1C"/>
    <w:rsid w:val="00E205E9"/>
    <w:rsid w:val="00E238AF"/>
    <w:rsid w:val="00E2478C"/>
    <w:rsid w:val="00E3641B"/>
    <w:rsid w:val="00E50879"/>
    <w:rsid w:val="00E53953"/>
    <w:rsid w:val="00E548C0"/>
    <w:rsid w:val="00E604FA"/>
    <w:rsid w:val="00E663F0"/>
    <w:rsid w:val="00E72C6F"/>
    <w:rsid w:val="00E74EFD"/>
    <w:rsid w:val="00E76164"/>
    <w:rsid w:val="00E76B34"/>
    <w:rsid w:val="00E76E25"/>
    <w:rsid w:val="00E77F59"/>
    <w:rsid w:val="00E92198"/>
    <w:rsid w:val="00E94CBB"/>
    <w:rsid w:val="00E94F8F"/>
    <w:rsid w:val="00EA2EF6"/>
    <w:rsid w:val="00EA4254"/>
    <w:rsid w:val="00EA766B"/>
    <w:rsid w:val="00EB5D22"/>
    <w:rsid w:val="00EC14F8"/>
    <w:rsid w:val="00ED0685"/>
    <w:rsid w:val="00ED6E28"/>
    <w:rsid w:val="00ED7A4F"/>
    <w:rsid w:val="00EE25FF"/>
    <w:rsid w:val="00EE353C"/>
    <w:rsid w:val="00EE520E"/>
    <w:rsid w:val="00EF449A"/>
    <w:rsid w:val="00EF5B6D"/>
    <w:rsid w:val="00F028B8"/>
    <w:rsid w:val="00F10BA5"/>
    <w:rsid w:val="00F10C14"/>
    <w:rsid w:val="00F127E5"/>
    <w:rsid w:val="00F12B87"/>
    <w:rsid w:val="00F15C75"/>
    <w:rsid w:val="00F20AB6"/>
    <w:rsid w:val="00F21ACA"/>
    <w:rsid w:val="00F24E24"/>
    <w:rsid w:val="00F25581"/>
    <w:rsid w:val="00F343D2"/>
    <w:rsid w:val="00F35D11"/>
    <w:rsid w:val="00F43BC8"/>
    <w:rsid w:val="00F64BF1"/>
    <w:rsid w:val="00F71A58"/>
    <w:rsid w:val="00F86DF3"/>
    <w:rsid w:val="00F91C7B"/>
    <w:rsid w:val="00F9281E"/>
    <w:rsid w:val="00F94BBF"/>
    <w:rsid w:val="00FA0206"/>
    <w:rsid w:val="00FA228F"/>
    <w:rsid w:val="00FA2CC5"/>
    <w:rsid w:val="00FB22F4"/>
    <w:rsid w:val="00FB3A41"/>
    <w:rsid w:val="00FB3B74"/>
    <w:rsid w:val="00FB66CF"/>
    <w:rsid w:val="00FD00C4"/>
    <w:rsid w:val="00FD35A1"/>
    <w:rsid w:val="00FD52B4"/>
    <w:rsid w:val="00FE1799"/>
    <w:rsid w:val="00FE23DB"/>
    <w:rsid w:val="00FF4396"/>
    <w:rsid w:val="00FF68DE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8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6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72C6F"/>
    <w:pPr>
      <w:spacing w:before="100" w:beforeAutospacing="1" w:after="100" w:afterAutospacing="1"/>
    </w:pPr>
  </w:style>
  <w:style w:type="character" w:customStyle="1" w:styleId="address2">
    <w:name w:val="address2"/>
    <w:basedOn w:val="a0"/>
    <w:rsid w:val="00E72C6F"/>
  </w:style>
  <w:style w:type="character" w:customStyle="1" w:styleId="others1">
    <w:name w:val="others1"/>
    <w:basedOn w:val="a0"/>
    <w:rsid w:val="00E72C6F"/>
  </w:style>
  <w:style w:type="character" w:customStyle="1" w:styleId="nomer2">
    <w:name w:val="nomer2"/>
    <w:basedOn w:val="a0"/>
    <w:rsid w:val="00E72C6F"/>
  </w:style>
  <w:style w:type="character" w:customStyle="1" w:styleId="others2">
    <w:name w:val="others2"/>
    <w:basedOn w:val="a0"/>
    <w:rsid w:val="00E72C6F"/>
  </w:style>
  <w:style w:type="character" w:customStyle="1" w:styleId="fio14">
    <w:name w:val="fio14"/>
    <w:basedOn w:val="a0"/>
    <w:rsid w:val="00E72C6F"/>
  </w:style>
  <w:style w:type="character" w:customStyle="1" w:styleId="others3">
    <w:name w:val="others3"/>
    <w:basedOn w:val="a0"/>
    <w:rsid w:val="00E72C6F"/>
  </w:style>
  <w:style w:type="character" w:customStyle="1" w:styleId="others4">
    <w:name w:val="others4"/>
    <w:basedOn w:val="a0"/>
    <w:rsid w:val="00E72C6F"/>
  </w:style>
  <w:style w:type="character" w:customStyle="1" w:styleId="fio15">
    <w:name w:val="fio15"/>
    <w:basedOn w:val="a0"/>
    <w:rsid w:val="00E72C6F"/>
  </w:style>
  <w:style w:type="character" w:customStyle="1" w:styleId="fio11">
    <w:name w:val="fio11"/>
    <w:basedOn w:val="a0"/>
    <w:rsid w:val="00E72C6F"/>
  </w:style>
  <w:style w:type="paragraph" w:styleId="a6">
    <w:name w:val="Body Text"/>
    <w:basedOn w:val="a"/>
    <w:link w:val="a7"/>
    <w:rsid w:val="00A44F9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44F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A44F94"/>
    <w:pPr>
      <w:widowControl w:val="0"/>
      <w:shd w:val="clear" w:color="auto" w:fill="FFFFFF"/>
      <w:spacing w:after="240" w:line="278" w:lineRule="exact"/>
    </w:pPr>
    <w:rPr>
      <w:sz w:val="20"/>
      <w:szCs w:val="20"/>
    </w:rPr>
  </w:style>
  <w:style w:type="character" w:customStyle="1" w:styleId="a8">
    <w:name w:val="Основной текст_"/>
    <w:link w:val="1"/>
    <w:rsid w:val="00A44F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FontStyle14">
    <w:name w:val="Font Style14"/>
    <w:rsid w:val="00A44F94"/>
    <w:rPr>
      <w:rFonts w:ascii="Times New Roman" w:hAnsi="Times New Roman" w:cs="Times New Roman" w:hint="default"/>
      <w:sz w:val="22"/>
      <w:szCs w:val="22"/>
    </w:rPr>
  </w:style>
  <w:style w:type="paragraph" w:styleId="a9">
    <w:name w:val="No Spacing"/>
    <w:link w:val="aa"/>
    <w:uiPriority w:val="1"/>
    <w:qFormat/>
    <w:rsid w:val="00E2478C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E2478C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533BC"/>
    <w:rPr>
      <w:color w:val="800080" w:themeColor="followedHyperlink"/>
      <w:u w:val="single"/>
    </w:rPr>
  </w:style>
  <w:style w:type="paragraph" w:customStyle="1" w:styleId="msoclass20">
    <w:name w:val="msoclass20"/>
    <w:basedOn w:val="a"/>
    <w:rsid w:val="00E008A8"/>
    <w:pPr>
      <w:spacing w:before="100" w:beforeAutospacing="1" w:after="100" w:afterAutospacing="1"/>
    </w:pPr>
  </w:style>
  <w:style w:type="character" w:customStyle="1" w:styleId="fio10">
    <w:name w:val="fio10"/>
    <w:basedOn w:val="a0"/>
    <w:rsid w:val="00E008A8"/>
  </w:style>
  <w:style w:type="paragraph" w:customStyle="1" w:styleId="ConsPlusNormal">
    <w:name w:val="ConsPlusNormal"/>
    <w:rsid w:val="005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738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3818"/>
    <w:pPr>
      <w:widowControl w:val="0"/>
      <w:shd w:val="clear" w:color="auto" w:fill="FFFFFF"/>
      <w:spacing w:before="60" w:after="540" w:line="298" w:lineRule="exact"/>
    </w:pPr>
    <w:rPr>
      <w:sz w:val="22"/>
      <w:szCs w:val="22"/>
      <w:lang w:eastAsia="en-US"/>
    </w:rPr>
  </w:style>
  <w:style w:type="character" w:customStyle="1" w:styleId="fio20">
    <w:name w:val="fio20"/>
    <w:basedOn w:val="a0"/>
    <w:rsid w:val="00CE6425"/>
  </w:style>
  <w:style w:type="character" w:customStyle="1" w:styleId="fio21">
    <w:name w:val="fio21"/>
    <w:basedOn w:val="a0"/>
    <w:rsid w:val="00CE6425"/>
  </w:style>
  <w:style w:type="character" w:styleId="ad">
    <w:name w:val="line number"/>
    <w:basedOn w:val="a0"/>
    <w:uiPriority w:val="99"/>
    <w:semiHidden/>
    <w:unhideWhenUsed/>
    <w:rsid w:val="009C6FDA"/>
  </w:style>
  <w:style w:type="paragraph" w:styleId="ae">
    <w:name w:val="header"/>
    <w:basedOn w:val="a"/>
    <w:link w:val="af"/>
    <w:uiPriority w:val="99"/>
    <w:unhideWhenUsed/>
    <w:rsid w:val="009C6F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6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C6F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C6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6">
    <w:name w:val="others6"/>
    <w:basedOn w:val="a0"/>
    <w:rsid w:val="005B475B"/>
  </w:style>
  <w:style w:type="character" w:customStyle="1" w:styleId="aa">
    <w:name w:val="Без интервала Знак"/>
    <w:basedOn w:val="a0"/>
    <w:link w:val="a9"/>
    <w:uiPriority w:val="1"/>
    <w:locked/>
    <w:rsid w:val="000C78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8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6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72C6F"/>
    <w:pPr>
      <w:spacing w:before="100" w:beforeAutospacing="1" w:after="100" w:afterAutospacing="1"/>
    </w:pPr>
  </w:style>
  <w:style w:type="character" w:customStyle="1" w:styleId="address2">
    <w:name w:val="address2"/>
    <w:basedOn w:val="a0"/>
    <w:rsid w:val="00E72C6F"/>
  </w:style>
  <w:style w:type="character" w:customStyle="1" w:styleId="others1">
    <w:name w:val="others1"/>
    <w:basedOn w:val="a0"/>
    <w:rsid w:val="00E72C6F"/>
  </w:style>
  <w:style w:type="character" w:customStyle="1" w:styleId="nomer2">
    <w:name w:val="nomer2"/>
    <w:basedOn w:val="a0"/>
    <w:rsid w:val="00E72C6F"/>
  </w:style>
  <w:style w:type="character" w:customStyle="1" w:styleId="others2">
    <w:name w:val="others2"/>
    <w:basedOn w:val="a0"/>
    <w:rsid w:val="00E72C6F"/>
  </w:style>
  <w:style w:type="character" w:customStyle="1" w:styleId="fio14">
    <w:name w:val="fio14"/>
    <w:basedOn w:val="a0"/>
    <w:rsid w:val="00E72C6F"/>
  </w:style>
  <w:style w:type="character" w:customStyle="1" w:styleId="others3">
    <w:name w:val="others3"/>
    <w:basedOn w:val="a0"/>
    <w:rsid w:val="00E72C6F"/>
  </w:style>
  <w:style w:type="character" w:customStyle="1" w:styleId="others4">
    <w:name w:val="others4"/>
    <w:basedOn w:val="a0"/>
    <w:rsid w:val="00E72C6F"/>
  </w:style>
  <w:style w:type="character" w:customStyle="1" w:styleId="fio15">
    <w:name w:val="fio15"/>
    <w:basedOn w:val="a0"/>
    <w:rsid w:val="00E72C6F"/>
  </w:style>
  <w:style w:type="character" w:customStyle="1" w:styleId="fio11">
    <w:name w:val="fio11"/>
    <w:basedOn w:val="a0"/>
    <w:rsid w:val="00E72C6F"/>
  </w:style>
  <w:style w:type="paragraph" w:styleId="a6">
    <w:name w:val="Body Text"/>
    <w:basedOn w:val="a"/>
    <w:link w:val="a7"/>
    <w:rsid w:val="00A44F9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44F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A44F94"/>
    <w:pPr>
      <w:widowControl w:val="0"/>
      <w:shd w:val="clear" w:color="auto" w:fill="FFFFFF"/>
      <w:spacing w:after="240" w:line="278" w:lineRule="exact"/>
    </w:pPr>
    <w:rPr>
      <w:sz w:val="20"/>
      <w:szCs w:val="20"/>
    </w:rPr>
  </w:style>
  <w:style w:type="character" w:customStyle="1" w:styleId="a8">
    <w:name w:val="Основной текст_"/>
    <w:link w:val="1"/>
    <w:rsid w:val="00A44F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FontStyle14">
    <w:name w:val="Font Style14"/>
    <w:rsid w:val="00A44F94"/>
    <w:rPr>
      <w:rFonts w:ascii="Times New Roman" w:hAnsi="Times New Roman" w:cs="Times New Roman" w:hint="default"/>
      <w:sz w:val="22"/>
      <w:szCs w:val="22"/>
    </w:rPr>
  </w:style>
  <w:style w:type="paragraph" w:styleId="a9">
    <w:name w:val="No Spacing"/>
    <w:link w:val="aa"/>
    <w:uiPriority w:val="1"/>
    <w:qFormat/>
    <w:rsid w:val="00E2478C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E2478C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533BC"/>
    <w:rPr>
      <w:color w:val="800080" w:themeColor="followedHyperlink"/>
      <w:u w:val="single"/>
    </w:rPr>
  </w:style>
  <w:style w:type="paragraph" w:customStyle="1" w:styleId="msoclass20">
    <w:name w:val="msoclass20"/>
    <w:basedOn w:val="a"/>
    <w:rsid w:val="00E008A8"/>
    <w:pPr>
      <w:spacing w:before="100" w:beforeAutospacing="1" w:after="100" w:afterAutospacing="1"/>
    </w:pPr>
  </w:style>
  <w:style w:type="character" w:customStyle="1" w:styleId="fio10">
    <w:name w:val="fio10"/>
    <w:basedOn w:val="a0"/>
    <w:rsid w:val="00E008A8"/>
  </w:style>
  <w:style w:type="paragraph" w:customStyle="1" w:styleId="ConsPlusNormal">
    <w:name w:val="ConsPlusNormal"/>
    <w:rsid w:val="005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738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3818"/>
    <w:pPr>
      <w:widowControl w:val="0"/>
      <w:shd w:val="clear" w:color="auto" w:fill="FFFFFF"/>
      <w:spacing w:before="60" w:after="540" w:line="298" w:lineRule="exact"/>
    </w:pPr>
    <w:rPr>
      <w:sz w:val="22"/>
      <w:szCs w:val="22"/>
      <w:lang w:eastAsia="en-US"/>
    </w:rPr>
  </w:style>
  <w:style w:type="character" w:customStyle="1" w:styleId="fio20">
    <w:name w:val="fio20"/>
    <w:basedOn w:val="a0"/>
    <w:rsid w:val="00CE6425"/>
  </w:style>
  <w:style w:type="character" w:customStyle="1" w:styleId="fio21">
    <w:name w:val="fio21"/>
    <w:basedOn w:val="a0"/>
    <w:rsid w:val="00CE6425"/>
  </w:style>
  <w:style w:type="character" w:styleId="ad">
    <w:name w:val="line number"/>
    <w:basedOn w:val="a0"/>
    <w:uiPriority w:val="99"/>
    <w:semiHidden/>
    <w:unhideWhenUsed/>
    <w:rsid w:val="009C6FDA"/>
  </w:style>
  <w:style w:type="paragraph" w:styleId="ae">
    <w:name w:val="header"/>
    <w:basedOn w:val="a"/>
    <w:link w:val="af"/>
    <w:uiPriority w:val="99"/>
    <w:unhideWhenUsed/>
    <w:rsid w:val="009C6F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6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C6F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C6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6">
    <w:name w:val="others6"/>
    <w:basedOn w:val="a0"/>
    <w:rsid w:val="005B475B"/>
  </w:style>
  <w:style w:type="character" w:customStyle="1" w:styleId="aa">
    <w:name w:val="Без интервала Знак"/>
    <w:basedOn w:val="a0"/>
    <w:link w:val="a9"/>
    <w:uiPriority w:val="1"/>
    <w:locked/>
    <w:rsid w:val="000C78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727" TargetMode="External"/><Relationship Id="rId18" Type="http://schemas.openxmlformats.org/officeDocument/2006/relationships/hyperlink" Target="https://login.consultant.ru/link/?req=doc&amp;base=LAW&amp;n=469789&amp;dst=100262" TargetMode="External"/><Relationship Id="rId26" Type="http://schemas.openxmlformats.org/officeDocument/2006/relationships/hyperlink" Target="https://login.consultant.ru/link/?req=doc&amp;base=LAW&amp;n=482723" TargetMode="External"/><Relationship Id="rId39" Type="http://schemas.openxmlformats.org/officeDocument/2006/relationships/hyperlink" Target="https://login.consultant.ru/link/?req=doc&amp;base=LAW&amp;n=482723&amp;dst=544" TargetMode="External"/><Relationship Id="rId21" Type="http://schemas.openxmlformats.org/officeDocument/2006/relationships/hyperlink" Target="https://login.consultant.ru/link/?req=doc&amp;base=LAW&amp;n=472727&amp;dst=100005" TargetMode="External"/><Relationship Id="rId34" Type="http://schemas.openxmlformats.org/officeDocument/2006/relationships/hyperlink" Target="https://login.consultant.ru/link/?req=doc&amp;base=LAW&amp;n=494457&amp;dst=541" TargetMode="External"/><Relationship Id="rId42" Type="http://schemas.openxmlformats.org/officeDocument/2006/relationships/hyperlink" Target="https://login.consultant.ru/link/?req=doc&amp;base=LAW&amp;n=494957" TargetMode="External"/><Relationship Id="rId47" Type="http://schemas.openxmlformats.org/officeDocument/2006/relationships/hyperlink" Target="https://login.consultant.ru/link/?req=doc&amp;base=LAW&amp;n=494457&amp;dst=543" TargetMode="External"/><Relationship Id="rId50" Type="http://schemas.openxmlformats.org/officeDocument/2006/relationships/hyperlink" Target="https://login.consultant.ru/link/?req=doc&amp;base=LAW&amp;n=494363&amp;dst=100016" TargetMode="External"/><Relationship Id="rId55" Type="http://schemas.openxmlformats.org/officeDocument/2006/relationships/hyperlink" Target="https://login.consultant.ru/link/?req=doc&amp;base=LAW&amp;n=494457&amp;dst=550" TargetMode="External"/><Relationship Id="rId63" Type="http://schemas.openxmlformats.org/officeDocument/2006/relationships/hyperlink" Target="https://login.consultant.ru/link/?req=doc&amp;base=LAW&amp;n=469789&amp;dst=536" TargetMode="External"/><Relationship Id="rId68" Type="http://schemas.openxmlformats.org/officeDocument/2006/relationships/hyperlink" Target="https://login.consultant.ru/link/?req=doc&amp;base=AOKI&amp;n=12275992&amp;date=13.02.2025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AOKI&amp;n=12275992&amp;date=13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89&amp;dst=100240" TargetMode="External"/><Relationship Id="rId29" Type="http://schemas.openxmlformats.org/officeDocument/2006/relationships/hyperlink" Target="https://login.consultant.ru/link/?req=doc&amp;base=LAW&amp;n=482723&amp;dst=545" TargetMode="External"/><Relationship Id="rId11" Type="http://schemas.openxmlformats.org/officeDocument/2006/relationships/hyperlink" Target="https://login.consultant.ru/link/?req=doc&amp;base=LAW&amp;n=469789" TargetMode="External"/><Relationship Id="rId24" Type="http://schemas.openxmlformats.org/officeDocument/2006/relationships/hyperlink" Target="https://login.consultant.ru/link/?req=doc&amp;base=LAW&amp;n=482517&amp;dst=100012" TargetMode="External"/><Relationship Id="rId32" Type="http://schemas.openxmlformats.org/officeDocument/2006/relationships/hyperlink" Target="https://login.consultant.ru/link/?req=doc&amp;base=LAW&amp;n=494457&amp;dst=178" TargetMode="External"/><Relationship Id="rId37" Type="http://schemas.openxmlformats.org/officeDocument/2006/relationships/hyperlink" Target="https://login.consultant.ru/link/?req=doc&amp;base=LAW&amp;n=220487&amp;dst=100044" TargetMode="External"/><Relationship Id="rId40" Type="http://schemas.openxmlformats.org/officeDocument/2006/relationships/hyperlink" Target="https://login.consultant.ru/link/?req=doc&amp;base=LAW&amp;n=494859&amp;dst=100010" TargetMode="External"/><Relationship Id="rId45" Type="http://schemas.openxmlformats.org/officeDocument/2006/relationships/hyperlink" Target="https://login.consultant.ru/link/?req=doc&amp;base=LAW&amp;n=494457&amp;dst=537" TargetMode="External"/><Relationship Id="rId53" Type="http://schemas.openxmlformats.org/officeDocument/2006/relationships/hyperlink" Target="https://login.consultant.ru/link/?req=doc&amp;base=LAW&amp;n=494363&amp;dst=100026" TargetMode="External"/><Relationship Id="rId58" Type="http://schemas.openxmlformats.org/officeDocument/2006/relationships/hyperlink" Target="https://login.consultant.ru/link/?req=doc&amp;base=LAW&amp;n=494363&amp;dst=100028" TargetMode="External"/><Relationship Id="rId66" Type="http://schemas.openxmlformats.org/officeDocument/2006/relationships/hyperlink" Target="https://login.consultant.ru/link/?req=doc&amp;base=LAW&amp;n=494859" TargetMode="External"/><Relationship Id="rId74" Type="http://schemas.openxmlformats.org/officeDocument/2006/relationships/hyperlink" Target="https://login.consultant.ru/link/?req=doc&amp;base=LAW&amp;n=4280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2727&amp;dst=100011" TargetMode="External"/><Relationship Id="rId23" Type="http://schemas.openxmlformats.org/officeDocument/2006/relationships/hyperlink" Target="https://login.consultant.ru/link/?req=doc&amp;base=LAW&amp;n=482517&amp;dst=100010" TargetMode="External"/><Relationship Id="rId28" Type="http://schemas.openxmlformats.org/officeDocument/2006/relationships/hyperlink" Target="https://login.consultant.ru/link/?req=doc&amp;base=LAW&amp;n=482723&amp;dst=545" TargetMode="External"/><Relationship Id="rId36" Type="http://schemas.openxmlformats.org/officeDocument/2006/relationships/hyperlink" Target="https://login.consultant.ru/link/?req=doc&amp;base=LAW&amp;n=482748" TargetMode="External"/><Relationship Id="rId49" Type="http://schemas.openxmlformats.org/officeDocument/2006/relationships/hyperlink" Target="https://login.consultant.ru/link/?req=doc&amp;base=LAW&amp;n=494957&amp;dst=100020" TargetMode="External"/><Relationship Id="rId57" Type="http://schemas.openxmlformats.org/officeDocument/2006/relationships/hyperlink" Target="https://login.consultant.ru/link/?req=doc&amp;base=LAW&amp;n=494363&amp;dst=100047" TargetMode="External"/><Relationship Id="rId61" Type="http://schemas.openxmlformats.org/officeDocument/2006/relationships/hyperlink" Target="https://login.consultant.ru/link/?req=doc&amp;base=LAW&amp;n=494363&amp;dst=100019" TargetMode="External"/><Relationship Id="rId10" Type="http://schemas.openxmlformats.org/officeDocument/2006/relationships/hyperlink" Target="https://login.consultant.ru/link/?req=doc&amp;base=LAW&amp;n=472727" TargetMode="External"/><Relationship Id="rId19" Type="http://schemas.openxmlformats.org/officeDocument/2006/relationships/hyperlink" Target="https://login.consultant.ru/link/?req=doc&amp;base=LAW&amp;n=469789&amp;dst=100266" TargetMode="External"/><Relationship Id="rId31" Type="http://schemas.openxmlformats.org/officeDocument/2006/relationships/hyperlink" Target="https://login.consultant.ru/link/?req=doc&amp;base=LAW&amp;n=482517&amp;dst=100021" TargetMode="External"/><Relationship Id="rId44" Type="http://schemas.openxmlformats.org/officeDocument/2006/relationships/hyperlink" Target="https://login.consultant.ru/link/?req=doc&amp;base=LAW&amp;n=494957&amp;dst=100025" TargetMode="External"/><Relationship Id="rId52" Type="http://schemas.openxmlformats.org/officeDocument/2006/relationships/hyperlink" Target="https://login.consultant.ru/link/?req=doc&amp;base=LAW&amp;n=483074&amp;dst=540" TargetMode="External"/><Relationship Id="rId60" Type="http://schemas.openxmlformats.org/officeDocument/2006/relationships/hyperlink" Target="https://login.consultant.ru/link/?req=doc&amp;base=LAW&amp;n=494363&amp;dst=100045" TargetMode="External"/><Relationship Id="rId65" Type="http://schemas.openxmlformats.org/officeDocument/2006/relationships/hyperlink" Target="https://login.consultant.ru/link/?req=doc&amp;base=LAW&amp;n=469789&amp;dst=537" TargetMode="External"/><Relationship Id="rId73" Type="http://schemas.openxmlformats.org/officeDocument/2006/relationships/hyperlink" Target="https://login.consultant.ru/link/?req=doc&amp;base=LAW&amp;n=454123&amp;dst=1003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457" TargetMode="External"/><Relationship Id="rId14" Type="http://schemas.openxmlformats.org/officeDocument/2006/relationships/hyperlink" Target="https://login.consultant.ru/link/?req=doc&amp;base=LAW&amp;n=472727&amp;dst=100013" TargetMode="External"/><Relationship Id="rId22" Type="http://schemas.openxmlformats.org/officeDocument/2006/relationships/hyperlink" Target="https://login.consultant.ru/link/?req=doc&amp;base=LAW&amp;n=472727&amp;dst=100005" TargetMode="External"/><Relationship Id="rId27" Type="http://schemas.openxmlformats.org/officeDocument/2006/relationships/hyperlink" Target="https://login.consultant.ru/link/?req=doc&amp;base=LAW&amp;n=482723&amp;dst=539" TargetMode="External"/><Relationship Id="rId30" Type="http://schemas.openxmlformats.org/officeDocument/2006/relationships/hyperlink" Target="https://login.consultant.ru/link/?req=doc&amp;base=LAW&amp;n=482517&amp;dst=100023" TargetMode="External"/><Relationship Id="rId35" Type="http://schemas.openxmlformats.org/officeDocument/2006/relationships/hyperlink" Target="https://login.consultant.ru/link/?req=doc&amp;base=LAW&amp;n=469789" TargetMode="External"/><Relationship Id="rId43" Type="http://schemas.openxmlformats.org/officeDocument/2006/relationships/hyperlink" Target="https://login.consultant.ru/link/?req=doc&amp;base=LAW&amp;n=494957&amp;dst=100005" TargetMode="External"/><Relationship Id="rId48" Type="http://schemas.openxmlformats.org/officeDocument/2006/relationships/hyperlink" Target="https://login.consultant.ru/link/?req=doc&amp;base=LAW&amp;n=494957&amp;dst=100019" TargetMode="External"/><Relationship Id="rId56" Type="http://schemas.openxmlformats.org/officeDocument/2006/relationships/hyperlink" Target="https://login.consultant.ru/link/?req=doc&amp;base=LAW&amp;n=494633&amp;dst=550" TargetMode="External"/><Relationship Id="rId64" Type="http://schemas.openxmlformats.org/officeDocument/2006/relationships/hyperlink" Target="https://login.consultant.ru/link/?req=doc&amp;base=LAW&amp;n=469789&amp;dst=537" TargetMode="External"/><Relationship Id="rId69" Type="http://schemas.openxmlformats.org/officeDocument/2006/relationships/hyperlink" Target="https://login.consultant.ru/link/?req=doc&amp;base=LAW&amp;n=482517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94363&amp;dst=100044" TargetMode="External"/><Relationship Id="rId72" Type="http://schemas.openxmlformats.org/officeDocument/2006/relationships/hyperlink" Target="https://login.consultant.ru/link/?req=doc&amp;base=AOKI&amp;n=12275992&amp;date=13.02.202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2727" TargetMode="External"/><Relationship Id="rId17" Type="http://schemas.openxmlformats.org/officeDocument/2006/relationships/hyperlink" Target="https://login.consultant.ru/link/?req=doc&amp;base=LAW&amp;n=469789&amp;dst=536" TargetMode="External"/><Relationship Id="rId25" Type="http://schemas.openxmlformats.org/officeDocument/2006/relationships/hyperlink" Target="https://login.consultant.ru/link/?req=doc&amp;base=LAW&amp;n=482723&amp;dst=540" TargetMode="External"/><Relationship Id="rId33" Type="http://schemas.openxmlformats.org/officeDocument/2006/relationships/hyperlink" Target="https://login.consultant.ru/link/?req=doc&amp;base=LAW&amp;n=494457&amp;dst=541" TargetMode="External"/><Relationship Id="rId38" Type="http://schemas.openxmlformats.org/officeDocument/2006/relationships/hyperlink" Target="https://login.consultant.ru/link/?req=doc&amp;base=LAW&amp;n=494457" TargetMode="External"/><Relationship Id="rId46" Type="http://schemas.openxmlformats.org/officeDocument/2006/relationships/hyperlink" Target="https://login.consultant.ru/link/?req=doc&amp;base=LAW&amp;n=494957&amp;dst=100017" TargetMode="External"/><Relationship Id="rId59" Type="http://schemas.openxmlformats.org/officeDocument/2006/relationships/hyperlink" Target="https://login.consultant.ru/link/?req=doc&amp;base=LAW&amp;n=494363&amp;dst=100047" TargetMode="External"/><Relationship Id="rId67" Type="http://schemas.openxmlformats.org/officeDocument/2006/relationships/hyperlink" Target="https://login.consultant.ru/link/?req=doc&amp;base=LAW&amp;n=472727" TargetMode="External"/><Relationship Id="rId20" Type="http://schemas.openxmlformats.org/officeDocument/2006/relationships/hyperlink" Target="https://login.consultant.ru/link/?req=doc&amp;base=LAW&amp;n=469789&amp;dst=100032" TargetMode="External"/><Relationship Id="rId41" Type="http://schemas.openxmlformats.org/officeDocument/2006/relationships/hyperlink" Target="https://login.consultant.ru/link/?req=doc&amp;base=IVRD&amp;n=17&amp;dst=100266" TargetMode="External"/><Relationship Id="rId54" Type="http://schemas.openxmlformats.org/officeDocument/2006/relationships/hyperlink" Target="https://login.consultant.ru/link/?req=doc&amp;base=LAW&amp;n=494457&amp;dst=549" TargetMode="External"/><Relationship Id="rId62" Type="http://schemas.openxmlformats.org/officeDocument/2006/relationships/hyperlink" Target="https://login.consultant.ru/link/?req=doc&amp;base=LAW&amp;n=494457&amp;dst=100241" TargetMode="External"/><Relationship Id="rId70" Type="http://schemas.openxmlformats.org/officeDocument/2006/relationships/hyperlink" Target="https://login.consultant.ru/link/?req=doc&amp;base=LAW&amp;n=483074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520D-DDA5-4046-9F87-E9BBA9F5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Коган Марина Дмитриевна</dc:creator>
  <cp:lastModifiedBy>Гусева Екатерина Валериевна</cp:lastModifiedBy>
  <cp:revision>12</cp:revision>
  <cp:lastPrinted>2024-05-31T12:33:00Z</cp:lastPrinted>
  <dcterms:created xsi:type="dcterms:W3CDTF">2025-03-20T14:32:00Z</dcterms:created>
  <dcterms:modified xsi:type="dcterms:W3CDTF">2025-03-25T10:28:00Z</dcterms:modified>
</cp:coreProperties>
</file>