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14" w:rsidRPr="007C17FE" w:rsidRDefault="00E54C14" w:rsidP="007C17FE">
      <w:pPr>
        <w:spacing w:after="0" w:line="240" w:lineRule="auto"/>
        <w:ind w:firstLine="581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C17FE">
        <w:rPr>
          <w:rFonts w:ascii="Times New Roman" w:hAnsi="Times New Roman"/>
          <w:sz w:val="26"/>
          <w:szCs w:val="26"/>
          <w:lang w:eastAsia="ru-RU"/>
        </w:rPr>
        <w:t>Утверждена</w:t>
      </w:r>
    </w:p>
    <w:p w:rsidR="00E54C14" w:rsidRPr="007C17FE" w:rsidRDefault="00E54C14" w:rsidP="007C17FE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C17FE">
        <w:rPr>
          <w:rFonts w:ascii="Times New Roman" w:hAnsi="Times New Roman"/>
          <w:sz w:val="26"/>
          <w:szCs w:val="26"/>
          <w:lang w:eastAsia="ru-RU"/>
        </w:rPr>
        <w:t>постановлением президиума Смоленского областного суда</w:t>
      </w:r>
    </w:p>
    <w:p w:rsidR="00E54C14" w:rsidRPr="007C17FE" w:rsidRDefault="00E54C14" w:rsidP="007C17FE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C17FE">
        <w:rPr>
          <w:rFonts w:ascii="Times New Roman" w:hAnsi="Times New Roman"/>
          <w:sz w:val="26"/>
          <w:szCs w:val="26"/>
          <w:lang w:eastAsia="ru-RU"/>
        </w:rPr>
        <w:t>_______________Е.А. Шепелин</w:t>
      </w:r>
    </w:p>
    <w:p w:rsidR="00E54C14" w:rsidRPr="007C17FE" w:rsidRDefault="00E54C14" w:rsidP="007C17FE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54C14" w:rsidRPr="002F5435" w:rsidRDefault="00E54C14" w:rsidP="00B168E2">
      <w:pPr>
        <w:spacing w:after="0" w:line="240" w:lineRule="auto"/>
        <w:ind w:firstLine="581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 февраля</w:t>
      </w:r>
      <w:r w:rsidRPr="007C17FE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7C17FE">
          <w:rPr>
            <w:rFonts w:ascii="Times New Roman" w:hAnsi="Times New Roman"/>
            <w:sz w:val="26"/>
            <w:szCs w:val="26"/>
            <w:lang w:eastAsia="ru-RU"/>
          </w:rPr>
          <w:t>2026 г</w:t>
        </w:r>
      </w:smartTag>
      <w:r w:rsidRPr="007C17FE">
        <w:rPr>
          <w:rFonts w:ascii="Times New Roman" w:hAnsi="Times New Roman"/>
          <w:sz w:val="26"/>
          <w:szCs w:val="26"/>
          <w:lang w:eastAsia="ru-RU"/>
        </w:rPr>
        <w:t>.</w:t>
      </w:r>
    </w:p>
    <w:p w:rsidR="00E54C14" w:rsidRPr="002F5435" w:rsidRDefault="00E54C14" w:rsidP="002F54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54C14" w:rsidRPr="002F5435" w:rsidRDefault="00E54C14" w:rsidP="002F54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5435">
        <w:rPr>
          <w:rFonts w:ascii="Times New Roman" w:hAnsi="Times New Roman"/>
          <w:b/>
          <w:sz w:val="26"/>
          <w:szCs w:val="26"/>
          <w:lang w:eastAsia="ru-RU"/>
        </w:rPr>
        <w:t>Справка</w:t>
      </w:r>
    </w:p>
    <w:p w:rsidR="00E54C14" w:rsidRPr="002F5435" w:rsidRDefault="00E54C14" w:rsidP="002F5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F5435">
        <w:rPr>
          <w:rFonts w:ascii="Times New Roman" w:hAnsi="Times New Roman"/>
          <w:b/>
          <w:sz w:val="26"/>
          <w:szCs w:val="26"/>
          <w:lang w:eastAsia="ru-RU"/>
        </w:rPr>
        <w:t xml:space="preserve">о причинах, послуживших основанием для отмены в кассационном порядке судебных актов районных (городских) судов и мировых судей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судебных участков </w:t>
      </w:r>
      <w:r w:rsidRPr="002F5435">
        <w:rPr>
          <w:rFonts w:ascii="Times New Roman" w:hAnsi="Times New Roman"/>
          <w:b/>
          <w:sz w:val="26"/>
          <w:szCs w:val="26"/>
          <w:lang w:eastAsia="ru-RU"/>
        </w:rPr>
        <w:t xml:space="preserve">Смоленской области по гражданским делам </w:t>
      </w:r>
      <w:r>
        <w:rPr>
          <w:rFonts w:ascii="Times New Roman" w:hAnsi="Times New Roman"/>
          <w:b/>
          <w:sz w:val="26"/>
          <w:szCs w:val="26"/>
          <w:lang w:eastAsia="ru-RU"/>
        </w:rPr>
        <w:t>в четвертом</w:t>
      </w:r>
      <w:r w:rsidRPr="00DE7A4F">
        <w:rPr>
          <w:rFonts w:ascii="Times New Roman" w:hAnsi="Times New Roman"/>
          <w:b/>
          <w:sz w:val="26"/>
          <w:szCs w:val="26"/>
          <w:lang w:eastAsia="ru-RU"/>
        </w:rPr>
        <w:t xml:space="preserve"> квартале </w:t>
      </w:r>
      <w:smartTag w:uri="urn:schemas-microsoft-com:office:smarttags" w:element="metricconverter">
        <w:smartTagPr>
          <w:attr w:name="ProductID" w:val="2025 г"/>
        </w:smartTagPr>
        <w:r w:rsidRPr="00DE7A4F">
          <w:rPr>
            <w:rFonts w:ascii="Times New Roman" w:hAnsi="Times New Roman"/>
            <w:b/>
            <w:sz w:val="26"/>
            <w:szCs w:val="26"/>
            <w:lang w:eastAsia="ru-RU"/>
          </w:rPr>
          <w:t>2025 г</w:t>
        </w:r>
      </w:smartTag>
      <w:r w:rsidRPr="00DE7A4F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E54C14" w:rsidRDefault="00E54C14" w:rsidP="004610C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4C14" w:rsidRPr="004A64DA" w:rsidRDefault="00E54C14" w:rsidP="00BC361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C3619">
        <w:rPr>
          <w:rFonts w:ascii="Times New Roman" w:hAnsi="Times New Roman"/>
          <w:b/>
          <w:bCs/>
          <w:sz w:val="26"/>
          <w:szCs w:val="26"/>
          <w:lang w:eastAsia="ru-RU"/>
        </w:rPr>
        <w:t>Разрешение споров, возникающих из договорных отношений</w:t>
      </w:r>
    </w:p>
    <w:p w:rsidR="00E54C14" w:rsidRPr="002F5435" w:rsidRDefault="00E54C14" w:rsidP="002F54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54C14" w:rsidRPr="00BC3619" w:rsidRDefault="00E54C14" w:rsidP="00BC361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C3619">
        <w:rPr>
          <w:rFonts w:ascii="Times New Roman" w:hAnsi="Times New Roman"/>
          <w:b/>
          <w:sz w:val="26"/>
          <w:szCs w:val="26"/>
          <w:lang w:eastAsia="ru-RU"/>
        </w:rPr>
        <w:t xml:space="preserve">1. Потребитель, не воспользовавшийся услугами, может требовать возврата платежа по опционному договору в период его действия. </w:t>
      </w:r>
    </w:p>
    <w:p w:rsidR="00E54C14" w:rsidRPr="00BC3619" w:rsidRDefault="00E54C14" w:rsidP="00BC36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3619">
        <w:rPr>
          <w:rFonts w:ascii="Times New Roman" w:hAnsi="Times New Roman"/>
          <w:b/>
          <w:sz w:val="26"/>
          <w:szCs w:val="26"/>
          <w:lang w:eastAsia="ru-RU"/>
        </w:rPr>
        <w:t xml:space="preserve">Опционный договор о подключении к программе обслуживания является, в том числе договором возмездного оказания услуг между гражданином и юридическим лицом, правоотношения по которому регулируются,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среди прочего, </w:t>
      </w:r>
      <w:r w:rsidRPr="00BC3619">
        <w:rPr>
          <w:rFonts w:ascii="Times New Roman" w:hAnsi="Times New Roman"/>
          <w:b/>
          <w:sz w:val="26"/>
          <w:szCs w:val="26"/>
          <w:lang w:eastAsia="ru-RU"/>
        </w:rPr>
        <w:t>нормами законодательств</w:t>
      </w:r>
      <w:r>
        <w:rPr>
          <w:rFonts w:ascii="Times New Roman" w:hAnsi="Times New Roman"/>
          <w:b/>
          <w:sz w:val="26"/>
          <w:szCs w:val="26"/>
          <w:lang w:eastAsia="ru-RU"/>
        </w:rPr>
        <w:t>а</w:t>
      </w:r>
      <w:r w:rsidRPr="00BC3619">
        <w:rPr>
          <w:rFonts w:ascii="Times New Roman" w:hAnsi="Times New Roman"/>
          <w:b/>
          <w:sz w:val="26"/>
          <w:szCs w:val="26"/>
          <w:lang w:eastAsia="ru-RU"/>
        </w:rPr>
        <w:t xml:space="preserve"> о защите прав потребителей.</w:t>
      </w:r>
    </w:p>
    <w:p w:rsidR="00E54C14" w:rsidRPr="00BC3619" w:rsidRDefault="00E54C14" w:rsidP="00BC361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54C14" w:rsidRPr="003579D4" w:rsidRDefault="00E54C14" w:rsidP="006D1D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Ш</w:t>
      </w:r>
      <w:r w:rsidRPr="003579D4">
        <w:rPr>
          <w:rFonts w:ascii="Times New Roman" w:hAnsi="Times New Roman"/>
          <w:sz w:val="26"/>
          <w:szCs w:val="26"/>
          <w:lang w:eastAsia="ru-RU"/>
        </w:rPr>
        <w:t>. обратил</w:t>
      </w:r>
      <w:r>
        <w:rPr>
          <w:rFonts w:ascii="Times New Roman" w:hAnsi="Times New Roman"/>
          <w:sz w:val="26"/>
          <w:szCs w:val="26"/>
          <w:lang w:eastAsia="ru-RU"/>
        </w:rPr>
        <w:t>ся</w:t>
      </w:r>
      <w:r w:rsidRPr="003579D4">
        <w:rPr>
          <w:rFonts w:ascii="Times New Roman" w:hAnsi="Times New Roman"/>
          <w:sz w:val="26"/>
          <w:szCs w:val="26"/>
          <w:lang w:eastAsia="ru-RU"/>
        </w:rPr>
        <w:t xml:space="preserve"> с иском к ООО «А24 Агент»</w:t>
      </w:r>
      <w:r>
        <w:rPr>
          <w:rFonts w:ascii="Times New Roman" w:hAnsi="Times New Roman"/>
          <w:sz w:val="26"/>
          <w:szCs w:val="26"/>
          <w:lang w:eastAsia="ru-RU"/>
        </w:rPr>
        <w:t>, просил</w:t>
      </w:r>
      <w:r w:rsidRPr="003579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793D">
        <w:rPr>
          <w:rFonts w:ascii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  <w:lang w:eastAsia="ru-RU"/>
        </w:rPr>
        <w:t>ответчика</w:t>
      </w:r>
      <w:r w:rsidRPr="0072793D">
        <w:rPr>
          <w:rFonts w:ascii="Times New Roman" w:hAnsi="Times New Roman"/>
          <w:sz w:val="26"/>
          <w:szCs w:val="26"/>
          <w:lang w:eastAsia="ru-RU"/>
        </w:rPr>
        <w:t xml:space="preserve"> денежную сумму в размере 50 000 руб</w:t>
      </w:r>
      <w:r>
        <w:rPr>
          <w:rFonts w:ascii="Times New Roman" w:hAnsi="Times New Roman"/>
          <w:sz w:val="26"/>
          <w:szCs w:val="26"/>
          <w:lang w:eastAsia="ru-RU"/>
        </w:rPr>
        <w:t xml:space="preserve">. за не </w:t>
      </w:r>
      <w:r w:rsidRPr="0072793D">
        <w:rPr>
          <w:rFonts w:ascii="Times New Roman" w:hAnsi="Times New Roman"/>
          <w:sz w:val="26"/>
          <w:szCs w:val="26"/>
          <w:lang w:eastAsia="ru-RU"/>
        </w:rPr>
        <w:t xml:space="preserve">оказанные </w:t>
      </w:r>
      <w:r>
        <w:rPr>
          <w:rFonts w:ascii="Times New Roman" w:hAnsi="Times New Roman"/>
          <w:sz w:val="26"/>
          <w:szCs w:val="26"/>
          <w:lang w:eastAsia="ru-RU"/>
        </w:rPr>
        <w:t xml:space="preserve">по опционному договору </w:t>
      </w:r>
      <w:r w:rsidRPr="0072793D">
        <w:rPr>
          <w:rFonts w:ascii="Times New Roman" w:hAnsi="Times New Roman"/>
          <w:sz w:val="26"/>
          <w:szCs w:val="26"/>
          <w:lang w:eastAsia="ru-RU"/>
        </w:rPr>
        <w:t>услуги, компенсацию морального вреда в размере 10 000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2793D">
        <w:rPr>
          <w:rFonts w:ascii="Times New Roman" w:hAnsi="Times New Roman"/>
          <w:sz w:val="26"/>
          <w:szCs w:val="26"/>
          <w:lang w:eastAsia="ru-RU"/>
        </w:rPr>
        <w:t>, потребительский штраф в размере 50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793D">
        <w:rPr>
          <w:rFonts w:ascii="Times New Roman" w:hAnsi="Times New Roman"/>
          <w:sz w:val="26"/>
          <w:szCs w:val="26"/>
          <w:lang w:eastAsia="ru-RU"/>
        </w:rPr>
        <w:t>%, проценты за пользование чужими денежными средствами по ключевой ставке Банка России, начисляемые на сумму 50 000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2793D">
        <w:rPr>
          <w:rFonts w:ascii="Times New Roman" w:hAnsi="Times New Roman"/>
          <w:sz w:val="26"/>
          <w:szCs w:val="26"/>
          <w:lang w:eastAsia="ru-RU"/>
        </w:rPr>
        <w:t xml:space="preserve">, со дня вынесения решения суда и до момента исполнения решения суда, а также расходы на услуги представителя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72793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</w:t>
      </w:r>
      <w:r w:rsidRPr="0072793D">
        <w:rPr>
          <w:rFonts w:ascii="Times New Roman" w:hAnsi="Times New Roman"/>
          <w:sz w:val="26"/>
          <w:szCs w:val="26"/>
          <w:lang w:eastAsia="ru-RU"/>
        </w:rPr>
        <w:t>25 000 руб.</w:t>
      </w:r>
      <w:r>
        <w:rPr>
          <w:rFonts w:ascii="Times New Roman" w:hAnsi="Times New Roman"/>
          <w:sz w:val="26"/>
          <w:szCs w:val="26"/>
          <w:lang w:eastAsia="ru-RU"/>
        </w:rPr>
        <w:t xml:space="preserve"> В обоснование исковых требований указал, что при </w:t>
      </w:r>
      <w:r w:rsidRPr="006D1D07">
        <w:rPr>
          <w:rFonts w:ascii="Times New Roman" w:hAnsi="Times New Roman"/>
          <w:sz w:val="26"/>
          <w:szCs w:val="26"/>
          <w:lang w:eastAsia="ru-RU"/>
        </w:rPr>
        <w:t>приобрет</w:t>
      </w:r>
      <w:r>
        <w:rPr>
          <w:rFonts w:ascii="Times New Roman" w:hAnsi="Times New Roman"/>
          <w:sz w:val="26"/>
          <w:szCs w:val="26"/>
          <w:lang w:eastAsia="ru-RU"/>
        </w:rPr>
        <w:t xml:space="preserve">ении </w:t>
      </w:r>
      <w:r w:rsidRPr="006D1D07">
        <w:rPr>
          <w:rFonts w:ascii="Times New Roman" w:hAnsi="Times New Roman"/>
          <w:sz w:val="26"/>
          <w:szCs w:val="26"/>
          <w:lang w:eastAsia="ru-RU"/>
        </w:rPr>
        <w:t>автомобил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6D1D07">
        <w:rPr>
          <w:rFonts w:ascii="Times New Roman" w:hAnsi="Times New Roman"/>
          <w:sz w:val="26"/>
          <w:szCs w:val="26"/>
          <w:lang w:eastAsia="ru-RU"/>
        </w:rPr>
        <w:t xml:space="preserve"> в автосалоне ему навязали опционный договор на сумму 50 000 руб. Услугами по названному договору он не воспользовался, в них не нуждался, ответчик расходов на их оказание не понес.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579D4">
        <w:rPr>
          <w:rFonts w:ascii="Times New Roman" w:hAnsi="Times New Roman"/>
          <w:sz w:val="26"/>
          <w:szCs w:val="26"/>
          <w:lang w:eastAsia="ru-RU"/>
        </w:rPr>
        <w:t xml:space="preserve">Реализуя свое право на отказ от предоставляемых по опционному договору услуг, истец направил </w:t>
      </w:r>
      <w:r>
        <w:rPr>
          <w:rFonts w:ascii="Times New Roman" w:hAnsi="Times New Roman"/>
          <w:sz w:val="26"/>
          <w:szCs w:val="26"/>
          <w:lang w:eastAsia="ru-RU"/>
        </w:rPr>
        <w:t>заявление</w:t>
      </w:r>
      <w:r w:rsidRPr="003579D4">
        <w:rPr>
          <w:rFonts w:ascii="Times New Roman" w:hAnsi="Times New Roman"/>
          <w:sz w:val="26"/>
          <w:szCs w:val="26"/>
          <w:lang w:eastAsia="ru-RU"/>
        </w:rPr>
        <w:t xml:space="preserve"> с требованием о расторжении договора и возврате денежных средств, котор</w:t>
      </w:r>
      <w:r>
        <w:rPr>
          <w:rFonts w:ascii="Times New Roman" w:hAnsi="Times New Roman"/>
          <w:sz w:val="26"/>
          <w:szCs w:val="26"/>
          <w:lang w:eastAsia="ru-RU"/>
        </w:rPr>
        <w:t>ое</w:t>
      </w:r>
      <w:r w:rsidRPr="003579D4">
        <w:rPr>
          <w:rFonts w:ascii="Times New Roman" w:hAnsi="Times New Roman"/>
          <w:sz w:val="26"/>
          <w:szCs w:val="26"/>
          <w:lang w:eastAsia="ru-RU"/>
        </w:rPr>
        <w:t xml:space="preserve"> оставлен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3579D4">
        <w:rPr>
          <w:rFonts w:ascii="Times New Roman" w:hAnsi="Times New Roman"/>
          <w:sz w:val="26"/>
          <w:szCs w:val="26"/>
          <w:lang w:eastAsia="ru-RU"/>
        </w:rPr>
        <w:t xml:space="preserve"> без удовлетворения. Уклонение ответчика от возврата цены опционного договора истец полагал противоречащим </w:t>
      </w:r>
      <w:r>
        <w:rPr>
          <w:rFonts w:ascii="Times New Roman" w:hAnsi="Times New Roman"/>
          <w:sz w:val="26"/>
          <w:szCs w:val="26"/>
          <w:lang w:eastAsia="ru-RU"/>
        </w:rPr>
        <w:t xml:space="preserve">положениям </w:t>
      </w:r>
      <w:r w:rsidRPr="006D1D07">
        <w:rPr>
          <w:rFonts w:ascii="Times New Roman" w:hAnsi="Times New Roman"/>
          <w:sz w:val="26"/>
          <w:szCs w:val="26"/>
          <w:lang w:eastAsia="ru-RU"/>
        </w:rPr>
        <w:t>Закон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6D1D07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6D1D07">
          <w:rPr>
            <w:rFonts w:ascii="Times New Roman" w:hAnsi="Times New Roman"/>
            <w:sz w:val="26"/>
            <w:szCs w:val="26"/>
            <w:lang w:eastAsia="ru-RU"/>
          </w:rPr>
          <w:t>1992 г</w:t>
        </w:r>
      </w:smartTag>
      <w:r>
        <w:rPr>
          <w:rFonts w:ascii="Times New Roman" w:hAnsi="Times New Roman"/>
          <w:sz w:val="26"/>
          <w:szCs w:val="26"/>
          <w:lang w:eastAsia="ru-RU"/>
        </w:rPr>
        <w:t>.</w:t>
      </w:r>
      <w:r w:rsidRPr="006D1D0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Pr="006D1D07">
        <w:rPr>
          <w:rFonts w:ascii="Times New Roman" w:hAnsi="Times New Roman"/>
          <w:sz w:val="26"/>
          <w:szCs w:val="26"/>
          <w:lang w:eastAsia="ru-RU"/>
        </w:rPr>
        <w:t xml:space="preserve"> 2300-1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6D1D07">
        <w:rPr>
          <w:rFonts w:ascii="Times New Roman" w:hAnsi="Times New Roman"/>
          <w:sz w:val="26"/>
          <w:szCs w:val="26"/>
          <w:lang w:eastAsia="ru-RU"/>
        </w:rPr>
        <w:t>О защите прав потребителей</w:t>
      </w:r>
      <w:r>
        <w:rPr>
          <w:rFonts w:ascii="Times New Roman" w:hAnsi="Times New Roman"/>
          <w:sz w:val="26"/>
          <w:szCs w:val="26"/>
          <w:lang w:eastAsia="ru-RU"/>
        </w:rPr>
        <w:t>» (далее – Закон</w:t>
      </w:r>
      <w:r w:rsidRPr="006D1D07">
        <w:rPr>
          <w:rFonts w:ascii="Times New Roman" w:hAnsi="Times New Roman"/>
          <w:sz w:val="26"/>
          <w:szCs w:val="26"/>
          <w:lang w:eastAsia="ru-RU"/>
        </w:rPr>
        <w:t xml:space="preserve"> о защите прав потребителей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3579D4">
        <w:rPr>
          <w:rFonts w:ascii="Times New Roman" w:hAnsi="Times New Roman"/>
          <w:sz w:val="26"/>
          <w:szCs w:val="26"/>
          <w:lang w:eastAsia="ru-RU"/>
        </w:rPr>
        <w:t>.</w:t>
      </w:r>
    </w:p>
    <w:p w:rsidR="00E54C14" w:rsidRPr="002B3905" w:rsidRDefault="00E54C14" w:rsidP="002B39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3905">
        <w:rPr>
          <w:rFonts w:ascii="Times New Roman" w:hAnsi="Times New Roman"/>
          <w:sz w:val="26"/>
          <w:szCs w:val="26"/>
          <w:lang w:eastAsia="ru-RU"/>
        </w:rPr>
        <w:t xml:space="preserve">Решением мирового судьи судебного участка </w:t>
      </w:r>
      <w:r>
        <w:rPr>
          <w:rFonts w:ascii="Times New Roman" w:hAnsi="Times New Roman"/>
          <w:sz w:val="26"/>
          <w:szCs w:val="26"/>
          <w:lang w:eastAsia="ru-RU"/>
        </w:rPr>
        <w:t>№ 34</w:t>
      </w:r>
      <w:r w:rsidRPr="002B3905">
        <w:rPr>
          <w:rFonts w:ascii="Times New Roman" w:hAnsi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/>
          <w:sz w:val="26"/>
          <w:szCs w:val="26"/>
          <w:lang w:eastAsia="ru-RU"/>
        </w:rPr>
        <w:t>муниципальном образовании «</w:t>
      </w:r>
      <w:r w:rsidRPr="002B3905">
        <w:rPr>
          <w:rFonts w:ascii="Times New Roman" w:hAnsi="Times New Roman"/>
          <w:sz w:val="26"/>
          <w:szCs w:val="26"/>
          <w:lang w:eastAsia="ru-RU"/>
        </w:rPr>
        <w:t>Духовщинский муниципальный округ</w:t>
      </w:r>
      <w:r>
        <w:rPr>
          <w:rFonts w:ascii="Times New Roman" w:hAnsi="Times New Roman"/>
          <w:sz w:val="26"/>
          <w:szCs w:val="26"/>
          <w:lang w:eastAsia="ru-RU"/>
        </w:rPr>
        <w:t xml:space="preserve">» Смоленской области от 10 марта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B3905">
        <w:rPr>
          <w:rFonts w:ascii="Times New Roman" w:hAnsi="Times New Roman"/>
          <w:sz w:val="26"/>
          <w:szCs w:val="26"/>
          <w:lang w:eastAsia="ru-RU"/>
        </w:rPr>
        <w:t>в удовлетворении исковых требований отказано.</w:t>
      </w:r>
    </w:p>
    <w:p w:rsidR="00E54C14" w:rsidRDefault="00E54C14" w:rsidP="002B39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3905">
        <w:rPr>
          <w:rFonts w:ascii="Times New Roman" w:hAnsi="Times New Roman"/>
          <w:sz w:val="26"/>
          <w:szCs w:val="26"/>
          <w:lang w:eastAsia="ru-RU"/>
        </w:rPr>
        <w:t>Разрешая спор</w:t>
      </w:r>
      <w:r>
        <w:rPr>
          <w:rFonts w:ascii="Times New Roman" w:hAnsi="Times New Roman"/>
          <w:sz w:val="26"/>
          <w:szCs w:val="26"/>
          <w:lang w:eastAsia="ru-RU"/>
        </w:rPr>
        <w:t>, мировой судья признал</w:t>
      </w:r>
      <w:r w:rsidRPr="002B3905">
        <w:rPr>
          <w:rFonts w:ascii="Times New Roman" w:hAnsi="Times New Roman"/>
          <w:sz w:val="26"/>
          <w:szCs w:val="26"/>
          <w:lang w:eastAsia="ru-RU"/>
        </w:rPr>
        <w:t xml:space="preserve"> доводы истца, о том, что нарушено его право как потребителя на возврат денежных средств несостоятельны</w:t>
      </w:r>
      <w:r>
        <w:rPr>
          <w:rFonts w:ascii="Times New Roman" w:hAnsi="Times New Roman"/>
          <w:sz w:val="26"/>
          <w:szCs w:val="26"/>
          <w:lang w:eastAsia="ru-RU"/>
        </w:rPr>
        <w:t>ми</w:t>
      </w:r>
      <w:r w:rsidRPr="002B3905">
        <w:rPr>
          <w:rFonts w:ascii="Times New Roman" w:hAnsi="Times New Roman"/>
          <w:sz w:val="26"/>
          <w:szCs w:val="26"/>
          <w:lang w:eastAsia="ru-RU"/>
        </w:rPr>
        <w:t>, поскольку при заключении опционного дог</w:t>
      </w:r>
      <w:r>
        <w:rPr>
          <w:rFonts w:ascii="Times New Roman" w:hAnsi="Times New Roman"/>
          <w:sz w:val="26"/>
          <w:szCs w:val="26"/>
          <w:lang w:eastAsia="ru-RU"/>
        </w:rPr>
        <w:t>овора</w:t>
      </w:r>
      <w:r w:rsidRPr="002B390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Ш.</w:t>
      </w:r>
      <w:r w:rsidRPr="002B3905">
        <w:rPr>
          <w:rFonts w:ascii="Times New Roman" w:hAnsi="Times New Roman"/>
          <w:sz w:val="26"/>
          <w:szCs w:val="26"/>
          <w:lang w:eastAsia="ru-RU"/>
        </w:rPr>
        <w:t xml:space="preserve"> была предоставлена исчерпывающая информация об условиях заключения и исполнения данного договора, </w:t>
      </w:r>
      <w:r>
        <w:rPr>
          <w:rFonts w:ascii="Times New Roman" w:hAnsi="Times New Roman"/>
          <w:sz w:val="26"/>
          <w:szCs w:val="26"/>
          <w:lang w:eastAsia="ru-RU"/>
        </w:rPr>
        <w:t>истец</w:t>
      </w:r>
      <w:r w:rsidRPr="002B3905">
        <w:rPr>
          <w:rFonts w:ascii="Times New Roman" w:hAnsi="Times New Roman"/>
          <w:sz w:val="26"/>
          <w:szCs w:val="26"/>
          <w:lang w:eastAsia="ru-RU"/>
        </w:rPr>
        <w:t xml:space="preserve"> спорный договор на условиях невозвратности цены опциона при его прекращении заключил добровольно. </w:t>
      </w:r>
      <w:r>
        <w:rPr>
          <w:rFonts w:ascii="Times New Roman" w:hAnsi="Times New Roman"/>
          <w:sz w:val="26"/>
          <w:szCs w:val="26"/>
          <w:lang w:eastAsia="ru-RU"/>
        </w:rPr>
        <w:t>Общество</w:t>
      </w:r>
      <w:r w:rsidRPr="002B3905">
        <w:rPr>
          <w:rFonts w:ascii="Times New Roman" w:hAnsi="Times New Roman"/>
          <w:sz w:val="26"/>
          <w:szCs w:val="26"/>
          <w:lang w:eastAsia="ru-RU"/>
        </w:rPr>
        <w:t xml:space="preserve"> свои обязательства по заключенную опционному договору исполнило в полном объеме</w:t>
      </w:r>
      <w:r>
        <w:rPr>
          <w:rFonts w:ascii="Times New Roman" w:hAnsi="Times New Roman"/>
          <w:sz w:val="26"/>
          <w:szCs w:val="26"/>
          <w:lang w:eastAsia="ru-RU"/>
        </w:rPr>
        <w:t>, выдав соответствующий сертификат</w:t>
      </w:r>
      <w:r w:rsidRPr="00785B12">
        <w:rPr>
          <w:rFonts w:ascii="Times New Roman" w:hAnsi="Times New Roman"/>
          <w:sz w:val="26"/>
          <w:szCs w:val="26"/>
          <w:lang w:eastAsia="ru-RU"/>
        </w:rPr>
        <w:t xml:space="preserve"> в день</w:t>
      </w:r>
      <w:r>
        <w:rPr>
          <w:rFonts w:ascii="Times New Roman" w:hAnsi="Times New Roman"/>
          <w:sz w:val="26"/>
          <w:szCs w:val="26"/>
          <w:lang w:eastAsia="ru-RU"/>
        </w:rPr>
        <w:t xml:space="preserve"> его</w:t>
      </w:r>
      <w:r w:rsidRPr="00785B12">
        <w:rPr>
          <w:rFonts w:ascii="Times New Roman" w:hAnsi="Times New Roman"/>
          <w:sz w:val="26"/>
          <w:szCs w:val="26"/>
          <w:lang w:eastAsia="ru-RU"/>
        </w:rPr>
        <w:t xml:space="preserve"> заключения</w:t>
      </w:r>
      <w:r>
        <w:rPr>
          <w:rFonts w:ascii="Times New Roman" w:hAnsi="Times New Roman"/>
          <w:sz w:val="26"/>
          <w:szCs w:val="26"/>
          <w:lang w:eastAsia="ru-RU"/>
        </w:rPr>
        <w:t>. Также судом были отклонены доводы Ш. о том, что спорный</w:t>
      </w:r>
      <w:r w:rsidRPr="002B3905">
        <w:rPr>
          <w:rFonts w:ascii="Times New Roman" w:hAnsi="Times New Roman"/>
          <w:sz w:val="26"/>
          <w:szCs w:val="26"/>
          <w:lang w:eastAsia="ru-RU"/>
        </w:rPr>
        <w:t xml:space="preserve"> опционный договор фактически явля</w:t>
      </w:r>
      <w:r>
        <w:rPr>
          <w:rFonts w:ascii="Times New Roman" w:hAnsi="Times New Roman"/>
          <w:sz w:val="26"/>
          <w:szCs w:val="26"/>
          <w:lang w:eastAsia="ru-RU"/>
        </w:rPr>
        <w:t xml:space="preserve">лся </w:t>
      </w:r>
      <w:r w:rsidRPr="002B3905">
        <w:rPr>
          <w:rFonts w:ascii="Times New Roman" w:hAnsi="Times New Roman"/>
          <w:sz w:val="26"/>
          <w:szCs w:val="26"/>
          <w:lang w:eastAsia="ru-RU"/>
        </w:rPr>
        <w:t>договором оказания услуг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E54C14" w:rsidRDefault="00E54C14" w:rsidP="002B39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Апелляционным определением </w:t>
      </w:r>
      <w:r w:rsidRPr="002B3905">
        <w:rPr>
          <w:rFonts w:ascii="Times New Roman" w:hAnsi="Times New Roman"/>
          <w:sz w:val="26"/>
          <w:szCs w:val="26"/>
          <w:lang w:eastAsia="ru-RU"/>
        </w:rPr>
        <w:t xml:space="preserve">Духовщинского районного суда Смоленский области от 18 августа </w:t>
      </w:r>
      <w:smartTag w:uri="urn:schemas-microsoft-com:office:smarttags" w:element="metricconverter">
        <w:smartTagPr>
          <w:attr w:name="ProductID" w:val="2025 г"/>
        </w:smartTagPr>
        <w:r w:rsidRPr="002B3905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>. решение мирового судьи оставлено без изменения.</w:t>
      </w:r>
    </w:p>
    <w:p w:rsidR="00E54C14" w:rsidRDefault="00E54C14" w:rsidP="00A577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577A0">
        <w:rPr>
          <w:rFonts w:ascii="Times New Roman" w:hAnsi="Times New Roman"/>
          <w:sz w:val="26"/>
          <w:szCs w:val="26"/>
          <w:lang w:eastAsia="ru-RU"/>
        </w:rPr>
        <w:t xml:space="preserve">Суд кассационной инстанции с </w:t>
      </w:r>
      <w:r>
        <w:rPr>
          <w:rFonts w:ascii="Times New Roman" w:hAnsi="Times New Roman"/>
          <w:sz w:val="26"/>
          <w:szCs w:val="26"/>
          <w:lang w:eastAsia="ru-RU"/>
        </w:rPr>
        <w:t xml:space="preserve">обжалуемыми судебными актами </w:t>
      </w:r>
      <w:r w:rsidRPr="00A577A0">
        <w:rPr>
          <w:rFonts w:ascii="Times New Roman" w:hAnsi="Times New Roman"/>
          <w:sz w:val="26"/>
          <w:szCs w:val="26"/>
          <w:lang w:eastAsia="ru-RU"/>
        </w:rPr>
        <w:t>не согласился по следующим основаниям.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>Статьей 32 Закон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о защите прав потребителей предусмотрено, что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>В соответствии со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429.3 Гражданского кодекса Российской Федерации </w:t>
      </w:r>
      <w:r>
        <w:rPr>
          <w:rFonts w:ascii="Times New Roman" w:hAnsi="Times New Roman"/>
          <w:sz w:val="26"/>
          <w:szCs w:val="26"/>
          <w:lang w:eastAsia="ru-RU"/>
        </w:rPr>
        <w:t xml:space="preserve">(далее – ГК РФ) 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по опционному договору одна сторона на условиях, предусмотренных этим договором, вправе потребовать в установленный договором срок от другой стороны совершения предусмотренных опционным договором действий (в том числе уплатить денежные средства, передать или принять имущество), и при этом, если управомоченная сторона не заявит требование в указанный срок, опционный договор прекращается. Опционным договором может быть предусмотрено, что требование по опционному договору считается заявленным при наступлении определенных таким договором обстоятельств.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За право заявить требование по опционному договору сторона уплачивает предусмотренную таким договором денежную сумму, за исключением случаев, если опционным договором, в том числе заключенным между коммерческими организациями, предусмотрена его безвозмездность, либо, если заключение такого договора обусловлено иным обязательством или иным охраняемым законом интересом, которые вытекают из отношений сторон.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>При прекращении опционного договора платеж, предусмотренный 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2 настоящей статьи, возврату не подлежит, если иное не предусмотрено опционным договором.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При этом данная норма, право заказчика (потребителя) отказаться от договора не ограничивает, не предусматривает данная норма и обязанности заказчика (потребителя) производить какие-либо платежи исполнителю после отказа от договора.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Предметом любого договорного обязательства является право кредитора требовать от должника совершения действий, предусмотренных договором (ст. 307 </w:t>
      </w:r>
      <w:r>
        <w:rPr>
          <w:rFonts w:ascii="Times New Roman" w:hAnsi="Times New Roman"/>
          <w:sz w:val="26"/>
          <w:szCs w:val="26"/>
          <w:lang w:eastAsia="ru-RU"/>
        </w:rPr>
        <w:t>ГК РФ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). Если же законом или договором предусмотрено, что окончание срока действия договора влечет прекращение обязательств по договору, то не предъявление кредитором своего требования в указанный срок будет означать прекращение договора (п. 3 ст. 425 </w:t>
      </w:r>
      <w:r>
        <w:rPr>
          <w:rFonts w:ascii="Times New Roman" w:hAnsi="Times New Roman"/>
          <w:sz w:val="26"/>
          <w:szCs w:val="26"/>
          <w:lang w:eastAsia="ru-RU"/>
        </w:rPr>
        <w:t>ГК РФ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Действительно, п. 3 ст. 429.3 </w:t>
      </w:r>
      <w:r>
        <w:rPr>
          <w:rFonts w:ascii="Times New Roman" w:hAnsi="Times New Roman"/>
          <w:sz w:val="26"/>
          <w:szCs w:val="26"/>
          <w:lang w:eastAsia="ru-RU"/>
        </w:rPr>
        <w:t>ГК РФ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оговаривает невозможность возврата опционного платежа при прекращении опционного договора.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Вместе с тем указанное положение нельзя рассматривать в отрыве от содержания всей ст. 429.3 </w:t>
      </w:r>
      <w:r>
        <w:rPr>
          <w:rFonts w:ascii="Times New Roman" w:hAnsi="Times New Roman"/>
          <w:sz w:val="26"/>
          <w:szCs w:val="26"/>
          <w:lang w:eastAsia="ru-RU"/>
        </w:rPr>
        <w:t>ГК РФ</w:t>
      </w:r>
      <w:r w:rsidRPr="00C01CBF">
        <w:rPr>
          <w:rFonts w:ascii="Times New Roman" w:hAnsi="Times New Roman"/>
          <w:sz w:val="26"/>
          <w:szCs w:val="26"/>
          <w:lang w:eastAsia="ru-RU"/>
        </w:rPr>
        <w:t>, в частности, ее 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1, согласно которому, если управомоченная сторона не заявит требование о совершения предусмотренных опционным договором действий в указанный в договоре срок, опционный договор прекращается.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Таким образом, из буквального толкования ст. 429.3 </w:t>
      </w:r>
      <w:r>
        <w:rPr>
          <w:rFonts w:ascii="Times New Roman" w:hAnsi="Times New Roman"/>
          <w:sz w:val="26"/>
          <w:szCs w:val="26"/>
          <w:lang w:eastAsia="ru-RU"/>
        </w:rPr>
        <w:t>ГК РФ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как целостной единой нормы следует, что платеж по опционному договору не подлежит возврату именно на случай прекращения опционного договора по такому основанию (и только на этот случай), то есть в случае, если управомоченная по договору сторона не заявит соответствующее требование в установленный договором срок, не обратится с требованием предоставления предусмотренного договором исполнения в период действия спорного договора.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Обращаясь в суд с иском, истец указывал, что он отказался от договора в одностороннем порядке, что с какими-либо требованиями к ответчику по данному договору истец не обращался, опционный договор ответчиком не исполнялся.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Вместе с тем, разрешая спор, суд вышеуказанные обстоятельства не установил и не проверил. </w:t>
      </w:r>
    </w:p>
    <w:p w:rsidR="00E54C14" w:rsidRPr="00C01CBF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При этом выводы суда об исполнении опционного договора выдачей сертификата в день заключения самого опционного договора сделаны без учета доводов истца о том, что заключение опционного договора было ему навязано, услугами он не пользовался, от договора отказался. </w:t>
      </w:r>
    </w:p>
    <w:p w:rsidR="00E54C14" w:rsidRPr="00C01CBF" w:rsidRDefault="00E54C14" w:rsidP="00785B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>Мировой судья не проверил соблюдение ответчиком при заключении договора с истцом требований, обязывающих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выбора, а также запрещающих обусловливать приобретение одних товаров (работ, услуг) обязательным приобретени</w:t>
      </w:r>
      <w:r>
        <w:rPr>
          <w:rFonts w:ascii="Times New Roman" w:hAnsi="Times New Roman"/>
          <w:sz w:val="26"/>
          <w:szCs w:val="26"/>
          <w:lang w:eastAsia="ru-RU"/>
        </w:rPr>
        <w:t xml:space="preserve">ем иных товаров (работ, услуг), как и </w:t>
      </w:r>
      <w:r w:rsidRPr="00C01CBF">
        <w:rPr>
          <w:rFonts w:ascii="Times New Roman" w:hAnsi="Times New Roman"/>
          <w:sz w:val="26"/>
          <w:szCs w:val="26"/>
          <w:lang w:eastAsia="ru-RU"/>
        </w:rPr>
        <w:t>не проверил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была ли необходимость на заключение опционного договора у </w:t>
      </w:r>
      <w:r>
        <w:rPr>
          <w:rFonts w:ascii="Times New Roman" w:hAnsi="Times New Roman"/>
          <w:sz w:val="26"/>
          <w:szCs w:val="26"/>
          <w:lang w:eastAsia="ru-RU"/>
        </w:rPr>
        <w:t>Ш.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на данных условиях, и имел ли заключаемый договор самостоятельную потребительскую ценность. </w:t>
      </w:r>
    </w:p>
    <w:p w:rsidR="00E54C14" w:rsidRDefault="00E54C14" w:rsidP="00C01C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1CBF">
        <w:rPr>
          <w:rFonts w:ascii="Times New Roman" w:hAnsi="Times New Roman"/>
          <w:sz w:val="26"/>
          <w:szCs w:val="26"/>
          <w:lang w:eastAsia="ru-RU"/>
        </w:rPr>
        <w:t xml:space="preserve">Также суд не применил положения </w:t>
      </w:r>
      <w:r>
        <w:rPr>
          <w:rFonts w:ascii="Times New Roman" w:hAnsi="Times New Roman"/>
          <w:sz w:val="26"/>
          <w:szCs w:val="26"/>
          <w:lang w:eastAsia="ru-RU"/>
        </w:rPr>
        <w:t>Закона о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защите прав потребителей, который подлеж</w:t>
      </w:r>
      <w:r>
        <w:rPr>
          <w:rFonts w:ascii="Times New Roman" w:hAnsi="Times New Roman"/>
          <w:sz w:val="26"/>
          <w:szCs w:val="26"/>
          <w:lang w:eastAsia="ru-RU"/>
        </w:rPr>
        <w:t>ал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применению, поскольку договор заключен между гражданином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потребителем услуг и юридическим лицом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C01CBF">
        <w:rPr>
          <w:rFonts w:ascii="Times New Roman" w:hAnsi="Times New Roman"/>
          <w:sz w:val="26"/>
          <w:szCs w:val="26"/>
          <w:lang w:eastAsia="ru-RU"/>
        </w:rPr>
        <w:t xml:space="preserve"> исполнителем, и суду следовало рассмотреть вопрос о применении к отношениям сторон данного Закона. </w:t>
      </w:r>
    </w:p>
    <w:p w:rsidR="00E54C14" w:rsidRPr="00C01CBF" w:rsidRDefault="00E54C14" w:rsidP="00BC36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3619">
        <w:rPr>
          <w:rFonts w:ascii="Times New Roman" w:hAnsi="Times New Roman"/>
          <w:sz w:val="26"/>
          <w:szCs w:val="26"/>
          <w:lang w:eastAsia="ru-RU"/>
        </w:rPr>
        <w:t>Суд апелляционной инстанции, проверяя решение суда первой инстанции, доводам истца надлежащей правовой оценки не дал</w:t>
      </w:r>
      <w:r>
        <w:rPr>
          <w:rFonts w:ascii="Times New Roman" w:hAnsi="Times New Roman"/>
          <w:sz w:val="26"/>
          <w:szCs w:val="26"/>
          <w:lang w:eastAsia="ru-RU"/>
        </w:rPr>
        <w:t xml:space="preserve"> также</w:t>
      </w:r>
      <w:r w:rsidRPr="00BC3619">
        <w:rPr>
          <w:rFonts w:ascii="Times New Roman" w:hAnsi="Times New Roman"/>
          <w:sz w:val="26"/>
          <w:szCs w:val="26"/>
          <w:lang w:eastAsia="ru-RU"/>
        </w:rPr>
        <w:t>.</w:t>
      </w:r>
    </w:p>
    <w:p w:rsidR="00E54C14" w:rsidRPr="00A577A0" w:rsidRDefault="00E54C14" w:rsidP="00BC36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577A0">
        <w:rPr>
          <w:rFonts w:ascii="Times New Roman" w:hAnsi="Times New Roman"/>
          <w:sz w:val="26"/>
          <w:szCs w:val="26"/>
          <w:lang w:eastAsia="ru-RU"/>
        </w:rPr>
        <w:t xml:space="preserve">В этой связи определением Второго кассационного суда общей юрисдикции от </w:t>
      </w:r>
      <w:r>
        <w:rPr>
          <w:rFonts w:ascii="Times New Roman" w:hAnsi="Times New Roman"/>
          <w:sz w:val="26"/>
          <w:szCs w:val="26"/>
          <w:lang w:eastAsia="ru-RU"/>
        </w:rPr>
        <w:br/>
        <w:t xml:space="preserve">24 декабря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6"/>
            <w:szCs w:val="26"/>
            <w:lang w:eastAsia="ru-RU"/>
          </w:rPr>
          <w:t>2025</w:t>
        </w:r>
        <w:r w:rsidRPr="00A577A0">
          <w:rPr>
            <w:rFonts w:ascii="Times New Roman" w:hAnsi="Times New Roman"/>
            <w:sz w:val="26"/>
            <w:szCs w:val="26"/>
            <w:lang w:eastAsia="ru-RU"/>
          </w:rPr>
          <w:t xml:space="preserve"> г</w:t>
        </w:r>
      </w:smartTag>
      <w:r w:rsidRPr="00A577A0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BC3619">
        <w:rPr>
          <w:rFonts w:ascii="Times New Roman" w:hAnsi="Times New Roman"/>
          <w:sz w:val="26"/>
          <w:szCs w:val="26"/>
          <w:lang w:eastAsia="ru-RU"/>
        </w:rPr>
        <w:t>апелляционное определение Духовщинского районного суда Смоленск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области от 18 августа </w:t>
      </w:r>
      <w:smartTag w:uri="urn:schemas-microsoft-com:office:smarttags" w:element="metricconverter">
        <w:smartTagPr>
          <w:attr w:name="ProductID" w:val="2025 г"/>
        </w:smartTagPr>
        <w:r w:rsidRPr="00BC3619">
          <w:rPr>
            <w:rFonts w:ascii="Times New Roman" w:hAnsi="Times New Roman"/>
            <w:sz w:val="26"/>
            <w:szCs w:val="26"/>
            <w:lang w:eastAsia="ru-RU"/>
          </w:rPr>
          <w:t>2025 г</w:t>
        </w:r>
      </w:smartTag>
      <w:r>
        <w:rPr>
          <w:rFonts w:ascii="Times New Roman" w:hAnsi="Times New Roman"/>
          <w:sz w:val="26"/>
          <w:szCs w:val="26"/>
          <w:lang w:eastAsia="ru-RU"/>
        </w:rPr>
        <w:t>. отменено</w:t>
      </w:r>
      <w:r w:rsidRPr="00A577A0">
        <w:rPr>
          <w:rFonts w:ascii="Times New Roman" w:hAnsi="Times New Roman"/>
          <w:sz w:val="26"/>
          <w:szCs w:val="26"/>
          <w:lang w:eastAsia="ru-RU"/>
        </w:rPr>
        <w:t xml:space="preserve">, дело направлено на новое рассмотрение в суд </w:t>
      </w:r>
      <w:r>
        <w:rPr>
          <w:rFonts w:ascii="Times New Roman" w:hAnsi="Times New Roman"/>
          <w:sz w:val="26"/>
          <w:szCs w:val="26"/>
          <w:lang w:eastAsia="ru-RU"/>
        </w:rPr>
        <w:t xml:space="preserve">апелляционной </w:t>
      </w:r>
      <w:r w:rsidRPr="00A577A0">
        <w:rPr>
          <w:rFonts w:ascii="Times New Roman" w:hAnsi="Times New Roman"/>
          <w:sz w:val="26"/>
          <w:szCs w:val="26"/>
          <w:lang w:eastAsia="ru-RU"/>
        </w:rPr>
        <w:t>инстанции.</w:t>
      </w:r>
    </w:p>
    <w:p w:rsidR="00E54C14" w:rsidRPr="00A577A0" w:rsidRDefault="00E54C14" w:rsidP="00A577A0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54C14" w:rsidRDefault="00E54C14" w:rsidP="00A577A0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Кассационное о</w:t>
      </w:r>
      <w:r w:rsidRPr="00A577A0">
        <w:rPr>
          <w:rFonts w:ascii="Times New Roman" w:hAnsi="Times New Roman"/>
          <w:sz w:val="26"/>
          <w:szCs w:val="26"/>
          <w:lang w:eastAsia="ru-RU"/>
        </w:rPr>
        <w:t>пределение № 88-</w:t>
      </w:r>
      <w:r>
        <w:rPr>
          <w:rFonts w:ascii="Times New Roman" w:hAnsi="Times New Roman"/>
          <w:sz w:val="26"/>
          <w:szCs w:val="26"/>
          <w:lang w:eastAsia="ru-RU"/>
        </w:rPr>
        <w:t>32318</w:t>
      </w:r>
      <w:r w:rsidRPr="00A577A0">
        <w:rPr>
          <w:rFonts w:ascii="Times New Roman" w:hAnsi="Times New Roman"/>
          <w:sz w:val="26"/>
          <w:szCs w:val="26"/>
          <w:lang w:eastAsia="ru-RU"/>
        </w:rPr>
        <w:t>/202</w:t>
      </w:r>
      <w:r>
        <w:rPr>
          <w:rFonts w:ascii="Times New Roman" w:hAnsi="Times New Roman"/>
          <w:sz w:val="26"/>
          <w:szCs w:val="26"/>
          <w:lang w:eastAsia="ru-RU"/>
        </w:rPr>
        <w:t>5</w:t>
      </w:r>
    </w:p>
    <w:p w:rsidR="00E54C14" w:rsidRDefault="00E54C14" w:rsidP="00A577A0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60107">
        <w:rPr>
          <w:rFonts w:ascii="Times New Roman" w:hAnsi="Times New Roman"/>
          <w:b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sz w:val="26"/>
          <w:szCs w:val="26"/>
          <w:lang w:eastAsia="ru-RU"/>
        </w:rPr>
        <w:t>Н</w:t>
      </w:r>
      <w:r w:rsidRPr="00760107">
        <w:rPr>
          <w:rFonts w:ascii="Times New Roman" w:hAnsi="Times New Roman"/>
          <w:b/>
          <w:sz w:val="26"/>
          <w:szCs w:val="26"/>
          <w:lang w:eastAsia="ru-RU"/>
        </w:rPr>
        <w:t>еустойка за несоблюдение срока осуществления страховой выплаты определяется исходя из одного процента от надлежащего размера страхового возмещения, а ее предельный размер не может превышать размер страховой суммы, установленный ст</w:t>
      </w:r>
      <w:r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b/>
          <w:sz w:val="26"/>
          <w:szCs w:val="26"/>
          <w:lang w:eastAsia="ru-RU"/>
        </w:rPr>
        <w:t xml:space="preserve"> 7 Федерального закона от 25 апреля 2002 г. </w:t>
      </w:r>
      <w:r>
        <w:rPr>
          <w:rFonts w:ascii="Times New Roman" w:hAnsi="Times New Roman"/>
          <w:b/>
          <w:sz w:val="26"/>
          <w:szCs w:val="26"/>
          <w:lang w:eastAsia="ru-RU"/>
        </w:rPr>
        <w:t>№</w:t>
      </w:r>
      <w:r w:rsidRPr="00760107">
        <w:rPr>
          <w:rFonts w:ascii="Times New Roman" w:hAnsi="Times New Roman"/>
          <w:b/>
          <w:sz w:val="26"/>
          <w:szCs w:val="26"/>
          <w:lang w:eastAsia="ru-RU"/>
        </w:rPr>
        <w:t xml:space="preserve"> 40-ФЗ </w:t>
      </w:r>
      <w:r>
        <w:rPr>
          <w:rFonts w:ascii="Times New Roman" w:hAnsi="Times New Roman"/>
          <w:b/>
          <w:sz w:val="26"/>
          <w:szCs w:val="26"/>
          <w:lang w:eastAsia="ru-RU"/>
        </w:rPr>
        <w:t>«</w:t>
      </w:r>
      <w:r w:rsidRPr="00760107">
        <w:rPr>
          <w:rFonts w:ascii="Times New Roman" w:hAnsi="Times New Roman"/>
          <w:b/>
          <w:sz w:val="26"/>
          <w:szCs w:val="26"/>
          <w:lang w:eastAsia="ru-RU"/>
        </w:rPr>
        <w:t>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/>
          <w:b/>
          <w:sz w:val="26"/>
          <w:szCs w:val="26"/>
          <w:lang w:eastAsia="ru-RU"/>
        </w:rPr>
        <w:t>» (далее –</w:t>
      </w:r>
      <w:r w:rsidRPr="00760107">
        <w:rPr>
          <w:rFonts w:ascii="Times New Roman" w:hAnsi="Times New Roman"/>
          <w:b/>
          <w:sz w:val="26"/>
          <w:szCs w:val="26"/>
          <w:lang w:eastAsia="ru-RU"/>
        </w:rPr>
        <w:t xml:space="preserve"> Закон об ОСАГО) для соответствующего вида причиненного вреда.</w:t>
      </w:r>
    </w:p>
    <w:p w:rsidR="00E54C14" w:rsidRDefault="00E54C14" w:rsidP="0076010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4C14" w:rsidRPr="00BC3619" w:rsidRDefault="00E54C14" w:rsidP="00BC36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Д. обратился с иском к ООО СК </w:t>
      </w:r>
      <w:r w:rsidRPr="000E124E">
        <w:rPr>
          <w:rFonts w:ascii="Times New Roman" w:hAnsi="Times New Roman"/>
          <w:sz w:val="26"/>
          <w:szCs w:val="26"/>
          <w:lang w:eastAsia="ru-RU"/>
        </w:rPr>
        <w:t>«Сбербанк страхование»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о </w:t>
      </w:r>
      <w:r>
        <w:rPr>
          <w:rFonts w:ascii="Times New Roman" w:hAnsi="Times New Roman"/>
          <w:sz w:val="26"/>
          <w:szCs w:val="26"/>
          <w:lang w:eastAsia="ru-RU"/>
        </w:rPr>
        <w:t>взыскании страхового возмещения, штрафа, неустойки, компенсации морального вреда</w:t>
      </w:r>
      <w:r w:rsidRPr="00BC3619">
        <w:rPr>
          <w:rFonts w:ascii="Times New Roman" w:hAnsi="Times New Roman"/>
          <w:sz w:val="26"/>
          <w:szCs w:val="26"/>
          <w:lang w:eastAsia="ru-RU"/>
        </w:rPr>
        <w:t>.</w:t>
      </w:r>
    </w:p>
    <w:p w:rsidR="00E54C14" w:rsidRPr="00BC3619" w:rsidRDefault="00E54C14" w:rsidP="00BC36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3619">
        <w:rPr>
          <w:rFonts w:ascii="Times New Roman" w:hAnsi="Times New Roman"/>
          <w:sz w:val="26"/>
          <w:szCs w:val="26"/>
          <w:lang w:eastAsia="ru-RU"/>
        </w:rPr>
        <w:t xml:space="preserve">Решением мирового судьи судебного участка </w:t>
      </w:r>
      <w:r>
        <w:rPr>
          <w:rFonts w:ascii="Times New Roman" w:hAnsi="Times New Roman"/>
          <w:sz w:val="26"/>
          <w:szCs w:val="26"/>
          <w:lang w:eastAsia="ru-RU"/>
        </w:rPr>
        <w:t>№ 1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в г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Смоленске от </w:t>
      </w:r>
      <w:r>
        <w:rPr>
          <w:rFonts w:ascii="Times New Roman" w:hAnsi="Times New Roman"/>
          <w:sz w:val="26"/>
          <w:szCs w:val="26"/>
          <w:lang w:eastAsia="ru-RU"/>
        </w:rPr>
        <w:t>13 мая 2024 г.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в удовлетворении исковых требований отказано.</w:t>
      </w:r>
    </w:p>
    <w:p w:rsidR="00E54C14" w:rsidRPr="00BC3619" w:rsidRDefault="00E54C14" w:rsidP="00BC36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3619">
        <w:rPr>
          <w:rFonts w:ascii="Times New Roman" w:hAnsi="Times New Roman"/>
          <w:sz w:val="26"/>
          <w:szCs w:val="26"/>
          <w:lang w:eastAsia="ru-RU"/>
        </w:rPr>
        <w:t xml:space="preserve">Апелляционным определением Заднепровского районного суда </w:t>
      </w:r>
      <w:r>
        <w:rPr>
          <w:rFonts w:ascii="Times New Roman" w:hAnsi="Times New Roman"/>
          <w:sz w:val="26"/>
          <w:szCs w:val="26"/>
          <w:lang w:eastAsia="ru-RU"/>
        </w:rPr>
        <w:t>г. Смоленска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от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6 августа 2025 г.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, с учетом определения об исправлении описки от </w:t>
      </w:r>
      <w:r>
        <w:rPr>
          <w:rFonts w:ascii="Times New Roman" w:hAnsi="Times New Roman"/>
          <w:sz w:val="26"/>
          <w:szCs w:val="26"/>
          <w:lang w:eastAsia="ru-RU"/>
        </w:rPr>
        <w:t>7 августа 2025 г.</w:t>
      </w:r>
      <w:r w:rsidRPr="00BC3619">
        <w:rPr>
          <w:rFonts w:ascii="Times New Roman" w:hAnsi="Times New Roman"/>
          <w:sz w:val="26"/>
          <w:szCs w:val="26"/>
          <w:lang w:eastAsia="ru-RU"/>
        </w:rPr>
        <w:t>, данное решение отменено.</w:t>
      </w:r>
    </w:p>
    <w:p w:rsidR="00E54C14" w:rsidRDefault="00E54C14" w:rsidP="000E12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3619">
        <w:rPr>
          <w:rFonts w:ascii="Times New Roman" w:hAnsi="Times New Roman"/>
          <w:sz w:val="26"/>
          <w:szCs w:val="26"/>
          <w:lang w:eastAsia="ru-RU"/>
        </w:rPr>
        <w:t xml:space="preserve">Изменено решение уполномоченного по правам потребителей финансовых услуг от </w:t>
      </w:r>
      <w:r>
        <w:rPr>
          <w:rFonts w:ascii="Times New Roman" w:hAnsi="Times New Roman"/>
          <w:sz w:val="26"/>
          <w:szCs w:val="26"/>
          <w:lang w:eastAsia="ru-RU"/>
        </w:rPr>
        <w:t>19 февраля 2024 г.</w:t>
      </w:r>
      <w:r w:rsidRPr="00BC3619">
        <w:rPr>
          <w:rFonts w:ascii="Times New Roman" w:hAnsi="Times New Roman"/>
          <w:sz w:val="26"/>
          <w:szCs w:val="26"/>
          <w:lang w:eastAsia="ru-RU"/>
        </w:rPr>
        <w:t>, принято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по обращению </w:t>
      </w:r>
      <w:r>
        <w:rPr>
          <w:rFonts w:ascii="Times New Roman" w:hAnsi="Times New Roman"/>
          <w:sz w:val="26"/>
          <w:szCs w:val="26"/>
          <w:lang w:eastAsia="ru-RU"/>
        </w:rPr>
        <w:t xml:space="preserve">Д. </w:t>
      </w:r>
    </w:p>
    <w:p w:rsidR="00E54C14" w:rsidRDefault="00E54C14" w:rsidP="000E12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3619">
        <w:rPr>
          <w:rFonts w:ascii="Times New Roman" w:hAnsi="Times New Roman"/>
          <w:sz w:val="26"/>
          <w:szCs w:val="26"/>
          <w:lang w:eastAsia="ru-RU"/>
        </w:rPr>
        <w:t xml:space="preserve">С ООО СК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BC3619">
        <w:rPr>
          <w:rFonts w:ascii="Times New Roman" w:hAnsi="Times New Roman"/>
          <w:sz w:val="26"/>
          <w:szCs w:val="26"/>
          <w:lang w:eastAsia="ru-RU"/>
        </w:rPr>
        <w:t>Сбербанк Страхование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в пользу </w:t>
      </w:r>
      <w:r>
        <w:rPr>
          <w:rFonts w:ascii="Times New Roman" w:hAnsi="Times New Roman"/>
          <w:sz w:val="26"/>
          <w:szCs w:val="26"/>
          <w:lang w:eastAsia="ru-RU"/>
        </w:rPr>
        <w:t>Д.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взыскано страховое возмещение в сумме 56 500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BC3619">
        <w:rPr>
          <w:rFonts w:ascii="Times New Roman" w:hAnsi="Times New Roman"/>
          <w:sz w:val="26"/>
          <w:szCs w:val="26"/>
          <w:lang w:eastAsia="ru-RU"/>
        </w:rPr>
        <w:t>, штраф в размере 28 250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, неустойка за период с </w:t>
      </w:r>
      <w:r>
        <w:rPr>
          <w:rFonts w:ascii="Times New Roman" w:hAnsi="Times New Roman"/>
          <w:sz w:val="26"/>
          <w:szCs w:val="26"/>
          <w:lang w:eastAsia="ru-RU"/>
        </w:rPr>
        <w:t>13 декабря 2023 г. по 21 февраля 2024 г.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в сумме 9 886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62 коп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BC3619">
        <w:rPr>
          <w:rFonts w:ascii="Times New Roman" w:hAnsi="Times New Roman"/>
          <w:sz w:val="26"/>
          <w:szCs w:val="26"/>
          <w:lang w:eastAsia="ru-RU"/>
        </w:rPr>
        <w:t>, компенсация морального вреда в размере 10 000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BC3619">
        <w:rPr>
          <w:rFonts w:ascii="Times New Roman" w:hAnsi="Times New Roman"/>
          <w:sz w:val="26"/>
          <w:szCs w:val="26"/>
          <w:lang w:eastAsia="ru-RU"/>
        </w:rPr>
        <w:t>, а всего 104 616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92 коп.</w:t>
      </w:r>
      <w:r>
        <w:rPr>
          <w:rFonts w:ascii="Times New Roman" w:hAnsi="Times New Roman"/>
          <w:sz w:val="26"/>
          <w:szCs w:val="26"/>
          <w:lang w:eastAsia="ru-RU"/>
        </w:rPr>
        <w:t>;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взыскана неустойка в размере 0,25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C3619">
        <w:rPr>
          <w:rFonts w:ascii="Times New Roman" w:hAnsi="Times New Roman"/>
          <w:sz w:val="26"/>
          <w:szCs w:val="26"/>
          <w:lang w:eastAsia="ru-RU"/>
        </w:rPr>
        <w:t>%, начисленная на 56 500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за период с </w:t>
      </w:r>
      <w:r>
        <w:rPr>
          <w:rFonts w:ascii="Times New Roman" w:hAnsi="Times New Roman"/>
          <w:sz w:val="26"/>
          <w:szCs w:val="26"/>
          <w:lang w:eastAsia="ru-RU"/>
        </w:rPr>
        <w:t>22 февраля 2024 г.</w:t>
      </w:r>
      <w:r w:rsidRPr="00BC3619">
        <w:rPr>
          <w:rFonts w:ascii="Times New Roman" w:hAnsi="Times New Roman"/>
          <w:sz w:val="26"/>
          <w:szCs w:val="26"/>
          <w:lang w:eastAsia="ru-RU"/>
        </w:rPr>
        <w:t xml:space="preserve"> по день исполнения ответчиком обязательства, но не более 100 000 руб.</w:t>
      </w:r>
      <w:r>
        <w:rPr>
          <w:rFonts w:ascii="Times New Roman" w:hAnsi="Times New Roman"/>
          <w:sz w:val="26"/>
          <w:szCs w:val="26"/>
          <w:lang w:eastAsia="ru-RU"/>
        </w:rPr>
        <w:t xml:space="preserve">; </w:t>
      </w:r>
      <w:r w:rsidRPr="00BC3619">
        <w:rPr>
          <w:rFonts w:ascii="Times New Roman" w:hAnsi="Times New Roman"/>
          <w:sz w:val="26"/>
          <w:szCs w:val="26"/>
          <w:lang w:eastAsia="ru-RU"/>
        </w:rPr>
        <w:t>в доход местного бюджета взыскано 7 000 руб.</w:t>
      </w:r>
    </w:p>
    <w:p w:rsidR="00E54C14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124E">
        <w:rPr>
          <w:rFonts w:ascii="Times New Roman" w:hAnsi="Times New Roman"/>
          <w:sz w:val="26"/>
          <w:szCs w:val="26"/>
          <w:lang w:eastAsia="ru-RU"/>
        </w:rPr>
        <w:t>Разрешая заявленные исковые требовани</w:t>
      </w:r>
      <w:r>
        <w:rPr>
          <w:rFonts w:ascii="Times New Roman" w:hAnsi="Times New Roman"/>
          <w:sz w:val="26"/>
          <w:szCs w:val="26"/>
          <w:lang w:eastAsia="ru-RU"/>
        </w:rPr>
        <w:t>я и п</w:t>
      </w:r>
      <w:r w:rsidRPr="000E124E">
        <w:rPr>
          <w:rFonts w:ascii="Times New Roman" w:hAnsi="Times New Roman"/>
          <w:sz w:val="26"/>
          <w:szCs w:val="26"/>
          <w:lang w:eastAsia="ru-RU"/>
        </w:rPr>
        <w:t xml:space="preserve">ринимая решение о взыскании неустойки на будущее время, </w:t>
      </w:r>
      <w:r>
        <w:rPr>
          <w:rFonts w:ascii="Times New Roman" w:hAnsi="Times New Roman"/>
          <w:sz w:val="26"/>
          <w:szCs w:val="26"/>
          <w:lang w:eastAsia="ru-RU"/>
        </w:rPr>
        <w:t>учитывая</w:t>
      </w:r>
      <w:r w:rsidRPr="000E124E">
        <w:rPr>
          <w:rFonts w:ascii="Times New Roman" w:hAnsi="Times New Roman"/>
          <w:sz w:val="26"/>
          <w:szCs w:val="26"/>
          <w:lang w:eastAsia="ru-RU"/>
        </w:rPr>
        <w:t xml:space="preserve"> заявление ответчика об уменьшении неустойки, а также то, что вред в большей части ответчиком был возмещен до обращения к мировому судье, суд пришел к выводу об уменьшении размер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0E124E">
        <w:rPr>
          <w:rFonts w:ascii="Times New Roman" w:hAnsi="Times New Roman"/>
          <w:sz w:val="26"/>
          <w:szCs w:val="26"/>
          <w:lang w:eastAsia="ru-RU"/>
        </w:rPr>
        <w:t xml:space="preserve"> неустойки до 0,25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E124E">
        <w:rPr>
          <w:rFonts w:ascii="Times New Roman" w:hAnsi="Times New Roman"/>
          <w:sz w:val="26"/>
          <w:szCs w:val="26"/>
          <w:lang w:eastAsia="ru-RU"/>
        </w:rPr>
        <w:t xml:space="preserve">% в день и ограничении ее 100 000 руб. </w:t>
      </w: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 xml:space="preserve">Суд кассационной инстанции </w:t>
      </w:r>
      <w:r>
        <w:rPr>
          <w:rFonts w:ascii="Times New Roman" w:hAnsi="Times New Roman"/>
          <w:sz w:val="26"/>
          <w:szCs w:val="26"/>
          <w:lang w:eastAsia="ru-RU"/>
        </w:rPr>
        <w:t>нашел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ошибочн</w:t>
      </w:r>
      <w:r>
        <w:rPr>
          <w:rFonts w:ascii="Times New Roman" w:hAnsi="Times New Roman"/>
          <w:sz w:val="26"/>
          <w:szCs w:val="26"/>
          <w:lang w:eastAsia="ru-RU"/>
        </w:rPr>
        <w:t xml:space="preserve">ым произведенный судом апелляционной инстанции </w:t>
      </w:r>
      <w:r w:rsidRPr="00760107">
        <w:rPr>
          <w:rFonts w:ascii="Times New Roman" w:hAnsi="Times New Roman"/>
          <w:sz w:val="26"/>
          <w:szCs w:val="26"/>
          <w:lang w:eastAsia="ru-RU"/>
        </w:rPr>
        <w:t>поряд</w:t>
      </w:r>
      <w:r>
        <w:rPr>
          <w:rFonts w:ascii="Times New Roman" w:hAnsi="Times New Roman"/>
          <w:sz w:val="26"/>
          <w:szCs w:val="26"/>
          <w:lang w:eastAsia="ru-RU"/>
        </w:rPr>
        <w:t xml:space="preserve">ок </w:t>
      </w:r>
      <w:r w:rsidRPr="00760107">
        <w:rPr>
          <w:rFonts w:ascii="Times New Roman" w:hAnsi="Times New Roman"/>
          <w:sz w:val="26"/>
          <w:szCs w:val="26"/>
          <w:lang w:eastAsia="ru-RU"/>
        </w:rPr>
        <w:t>исчисления неустойки на будущее время ввиду следующего.</w:t>
      </w: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В соответствии со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309 </w:t>
      </w:r>
      <w:r>
        <w:rPr>
          <w:rFonts w:ascii="Times New Roman" w:hAnsi="Times New Roman"/>
          <w:sz w:val="26"/>
          <w:szCs w:val="26"/>
          <w:lang w:eastAsia="ru-RU"/>
        </w:rPr>
        <w:t>ГК РФ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в соответствии с обычаями или иными обычно предъявляемыми требованиями.</w:t>
      </w: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Пунктом 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329 названного кодекса предусмотрено, что исполнение обязательства может обеспечиваться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в том числе неустойкой.</w:t>
      </w: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Согласно 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330 данного кодекса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По смыслу приведенных положений закона, неустойка как обеспечение исполнения обязательства, должна стимулировать должника к исполнению обязательства, делая его неисполнение невыгодным для него.</w:t>
      </w:r>
    </w:p>
    <w:p w:rsidR="00E54C14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Если подлежащая уплате неустойка явно несоразмерна последствиям нарушения обязательства, суд вправе уменьшить неустойку (п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760107">
        <w:rPr>
          <w:rFonts w:ascii="Times New Roman" w:hAnsi="Times New Roman"/>
          <w:sz w:val="26"/>
          <w:szCs w:val="26"/>
          <w:lang w:eastAsia="ru-RU"/>
        </w:rPr>
        <w:t>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333 названного кодекса).</w:t>
      </w:r>
    </w:p>
    <w:p w:rsidR="00E54C14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Как разъяснено в п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85 постановления Пленума Верховного Суда 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оссийской Федерации от </w:t>
      </w:r>
      <w:r>
        <w:rPr>
          <w:rFonts w:ascii="Times New Roman" w:hAnsi="Times New Roman"/>
          <w:sz w:val="26"/>
          <w:szCs w:val="26"/>
          <w:lang w:eastAsia="ru-RU"/>
        </w:rPr>
        <w:t>8 ноября 2022 г. № 31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760107">
        <w:rPr>
          <w:rFonts w:ascii="Times New Roman" w:hAnsi="Times New Roman"/>
          <w:sz w:val="26"/>
          <w:szCs w:val="26"/>
          <w:lang w:eastAsia="ru-RU"/>
        </w:rPr>
        <w:t>О применении судами законодательства 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760107">
        <w:rPr>
          <w:rFonts w:ascii="Times New Roman" w:hAnsi="Times New Roman"/>
          <w:sz w:val="26"/>
          <w:szCs w:val="26"/>
          <w:lang w:eastAsia="ru-RU"/>
        </w:rPr>
        <w:t>, применение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333 </w:t>
      </w:r>
      <w:r>
        <w:rPr>
          <w:rFonts w:ascii="Times New Roman" w:hAnsi="Times New Roman"/>
          <w:sz w:val="26"/>
          <w:szCs w:val="26"/>
          <w:lang w:eastAsia="ru-RU"/>
        </w:rPr>
        <w:t>ГК РФ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об уменьшении судом неустойки возможно лишь в исключительных случаях, когда подлежащие уплате неустойка, финансовая санкция и штраф явно несоразмерны последствиям нарушенного обязательства. Уменьшение неустойки, финансовой санкции и штрафа допускается только по заявлению ответчика. В решении должны указываться мотивы, по которым суд пришел к выводу, что уменьшение их размера является допустимым.</w:t>
      </w: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На основании подп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760107">
        <w:rPr>
          <w:rFonts w:ascii="Times New Roman" w:hAnsi="Times New Roman"/>
          <w:sz w:val="26"/>
          <w:szCs w:val="26"/>
          <w:lang w:eastAsia="ru-RU"/>
        </w:rPr>
        <w:t>б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7 Закон</w:t>
      </w:r>
      <w:r>
        <w:rPr>
          <w:rFonts w:ascii="Times New Roman" w:hAnsi="Times New Roman"/>
          <w:sz w:val="26"/>
          <w:szCs w:val="26"/>
          <w:lang w:eastAsia="ru-RU"/>
        </w:rPr>
        <w:t>а об ОСАГО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составляет в части возмещения вреда, причиненного имуществу каждого потерпевшего, 400 тысяч руб.</w:t>
      </w: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В соответствии с 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21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12 </w:t>
      </w:r>
      <w:r w:rsidRPr="00542A21">
        <w:rPr>
          <w:rFonts w:ascii="Times New Roman" w:hAnsi="Times New Roman"/>
          <w:sz w:val="26"/>
          <w:szCs w:val="26"/>
          <w:lang w:eastAsia="ru-RU"/>
        </w:rPr>
        <w:t>Закона об ОСАГО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(пеню) в размере одного процента от определенного в соответствии с данным Законом размера страхового возмещения по виду причиненного вреда каждому потерпевшему. При возмещении вреда на основании пунктов 15.1 - 15.3 данной статьи в случае нарушения установленного абзацем вторым пункта 15.2 этой статьи срока проведения восстановительного ремонта поврежденного транспортного средства или срока, согласованного страховщиком и потерпевшим и превышающего установленный абзацем вторым пункта 15.2 данной статьи срок проведения восстановительного ремонта поврежденного транспортного средства, страховщик за каждый день просрочки уплачивает потерпевшему неустойку (пеню) в размере 0,5 процента от определенной в соответствии с этим Законом суммы страхового возмещения, но не более суммы такого возмещения.</w:t>
      </w:r>
    </w:p>
    <w:p w:rsidR="00E54C14" w:rsidRPr="00542A21" w:rsidRDefault="00E54C14" w:rsidP="00542A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Согласно разъяснений, изложенных</w:t>
      </w:r>
      <w:r w:rsidRPr="00542A21">
        <w:rPr>
          <w:rFonts w:ascii="Times New Roman" w:hAnsi="Times New Roman"/>
          <w:sz w:val="26"/>
          <w:szCs w:val="26"/>
          <w:lang w:eastAsia="ru-RU"/>
        </w:rPr>
        <w:t xml:space="preserve"> в 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542A21">
        <w:rPr>
          <w:rFonts w:ascii="Times New Roman" w:hAnsi="Times New Roman"/>
          <w:sz w:val="26"/>
          <w:szCs w:val="26"/>
          <w:lang w:eastAsia="ru-RU"/>
        </w:rPr>
        <w:t xml:space="preserve"> 76 </w:t>
      </w:r>
      <w:r>
        <w:rPr>
          <w:rFonts w:ascii="Times New Roman" w:hAnsi="Times New Roman"/>
          <w:sz w:val="26"/>
          <w:szCs w:val="26"/>
          <w:lang w:eastAsia="ru-RU"/>
        </w:rPr>
        <w:t xml:space="preserve">приведенного </w:t>
      </w:r>
      <w:r w:rsidRPr="00542A21">
        <w:rPr>
          <w:rFonts w:ascii="Times New Roman" w:hAnsi="Times New Roman"/>
          <w:sz w:val="26"/>
          <w:szCs w:val="26"/>
          <w:lang w:eastAsia="ru-RU"/>
        </w:rPr>
        <w:t>постановления Пленума Верховного Суда Российской Федерации, неустойка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поврежденного транспортного средства определяется в размере 0,5 процента за каждый день просрочки от надлежащего размера страхового возмещения по конкретному страховому случаю за вычетом страхового возмещения, произведенного страховщиком в добровольном порядке в сроки, установленные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542A21">
        <w:rPr>
          <w:rFonts w:ascii="Times New Roman" w:hAnsi="Times New Roman"/>
          <w:sz w:val="26"/>
          <w:szCs w:val="26"/>
          <w:lang w:eastAsia="ru-RU"/>
        </w:rPr>
        <w:t xml:space="preserve"> 12 </w:t>
      </w:r>
      <w:r>
        <w:rPr>
          <w:rFonts w:ascii="Times New Roman" w:hAnsi="Times New Roman"/>
          <w:sz w:val="26"/>
          <w:szCs w:val="26"/>
          <w:lang w:eastAsia="ru-RU"/>
        </w:rPr>
        <w:t>Закона об ОСАГО (абз. 2 п. 21 ст. 12 Закона об ОСАГО)</w:t>
      </w:r>
      <w:r w:rsidRPr="00542A21">
        <w:rPr>
          <w:rFonts w:ascii="Times New Roman" w:hAnsi="Times New Roman"/>
          <w:sz w:val="26"/>
          <w:szCs w:val="26"/>
          <w:lang w:eastAsia="ru-RU"/>
        </w:rPr>
        <w:t>.</w:t>
      </w:r>
    </w:p>
    <w:p w:rsidR="00E54C14" w:rsidRPr="00760107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Из приведенных норм права и разъяснений Пленума Верховного Суда Российской Федерации следует, что неустойка за несоблюдение срока осуществления страховой выплаты определяется исходя из одного процента от надлежащего размера страхового возмещения, а ее предельный размер не может превышать размер страховой суммы, установленный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7 </w:t>
      </w:r>
      <w:r>
        <w:rPr>
          <w:rFonts w:ascii="Times New Roman" w:hAnsi="Times New Roman"/>
          <w:sz w:val="26"/>
          <w:szCs w:val="26"/>
          <w:lang w:eastAsia="ru-RU"/>
        </w:rPr>
        <w:t>Закона об ОСАГО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для соответствующего вида причиненного вреда.</w:t>
      </w:r>
    </w:p>
    <w:p w:rsidR="00E54C14" w:rsidRPr="000E124E" w:rsidRDefault="00E54C14" w:rsidP="007601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60107">
        <w:rPr>
          <w:rFonts w:ascii="Times New Roman" w:hAnsi="Times New Roman"/>
          <w:sz w:val="26"/>
          <w:szCs w:val="26"/>
          <w:lang w:eastAsia="ru-RU"/>
        </w:rPr>
        <w:t>Таким образом, снижая предельный размер неустойки с 400 000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до </w:t>
      </w:r>
      <w:r>
        <w:rPr>
          <w:rFonts w:ascii="Times New Roman" w:hAnsi="Times New Roman"/>
          <w:sz w:val="26"/>
          <w:szCs w:val="26"/>
          <w:lang w:eastAsia="ru-RU"/>
        </w:rPr>
        <w:br/>
      </w:r>
      <w:r w:rsidRPr="00760107">
        <w:rPr>
          <w:rFonts w:ascii="Times New Roman" w:hAnsi="Times New Roman"/>
          <w:sz w:val="26"/>
          <w:szCs w:val="26"/>
          <w:lang w:eastAsia="ru-RU"/>
        </w:rPr>
        <w:t>100 000 руб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на будущее время, суд апелляционной инстанции не учел, что данная неустойка специально установлена законодателем в таком размере, а ее предел связан не с надлежащим размером страхового возмещения по конкретному случаю, а с предельным размером страховой суммы по виду причиненного вреда. При этом суд апелляционной инстанции не привел каких-либо исключительных обстоятельств для снижения неустойки на основании ст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333 </w:t>
      </w:r>
      <w:r>
        <w:rPr>
          <w:rFonts w:ascii="Times New Roman" w:hAnsi="Times New Roman"/>
          <w:sz w:val="26"/>
          <w:szCs w:val="26"/>
          <w:lang w:eastAsia="ru-RU"/>
        </w:rPr>
        <w:t>ГК РФ</w:t>
      </w:r>
      <w:r w:rsidRPr="00760107">
        <w:rPr>
          <w:rFonts w:ascii="Times New Roman" w:hAnsi="Times New Roman"/>
          <w:sz w:val="26"/>
          <w:szCs w:val="26"/>
          <w:lang w:eastAsia="ru-RU"/>
        </w:rPr>
        <w:t xml:space="preserve"> и не привел мотивов, по которым он посчитал установленную законодателем неустойку чрезмерной или неразумной.</w:t>
      </w:r>
    </w:p>
    <w:p w:rsidR="00E54C14" w:rsidRPr="004E3EA0" w:rsidRDefault="00E54C14" w:rsidP="004E3E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E3EA0">
        <w:rPr>
          <w:rFonts w:ascii="Times New Roman" w:hAnsi="Times New Roman"/>
          <w:sz w:val="26"/>
          <w:szCs w:val="26"/>
          <w:lang w:eastAsia="ru-RU"/>
        </w:rPr>
        <w:t xml:space="preserve">В этой связи определением Второго кассационного суда общей юрисдикции от </w:t>
      </w:r>
      <w:r w:rsidRPr="004E3EA0">
        <w:rPr>
          <w:rFonts w:ascii="Times New Roman" w:hAnsi="Times New Roman"/>
          <w:sz w:val="26"/>
          <w:szCs w:val="26"/>
          <w:lang w:eastAsia="ru-RU"/>
        </w:rPr>
        <w:br/>
        <w:t>2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4E3EA0">
        <w:rPr>
          <w:rFonts w:ascii="Times New Roman" w:hAnsi="Times New Roman"/>
          <w:sz w:val="26"/>
          <w:szCs w:val="26"/>
          <w:lang w:eastAsia="ru-RU"/>
        </w:rPr>
        <w:t xml:space="preserve"> декабря 2025 г. апелляционное определение Заднепровского районного суда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г. Смоленска от 6 августа 2025 г.</w:t>
      </w:r>
      <w:r w:rsidRPr="004E3EA0">
        <w:rPr>
          <w:rFonts w:ascii="Times New Roman" w:hAnsi="Times New Roman"/>
          <w:sz w:val="26"/>
          <w:szCs w:val="26"/>
          <w:lang w:eastAsia="ru-RU"/>
        </w:rPr>
        <w:t xml:space="preserve"> отмен</w:t>
      </w:r>
      <w:r>
        <w:rPr>
          <w:rFonts w:ascii="Times New Roman" w:hAnsi="Times New Roman"/>
          <w:sz w:val="26"/>
          <w:szCs w:val="26"/>
          <w:lang w:eastAsia="ru-RU"/>
        </w:rPr>
        <w:t>ено</w:t>
      </w:r>
      <w:r w:rsidRPr="004E3EA0">
        <w:rPr>
          <w:rFonts w:ascii="Times New Roman" w:hAnsi="Times New Roman"/>
          <w:sz w:val="26"/>
          <w:szCs w:val="26"/>
          <w:lang w:eastAsia="ru-RU"/>
        </w:rPr>
        <w:t xml:space="preserve"> в части взыскания неустойки за период с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22 февраля 2024 г.</w:t>
      </w:r>
      <w:r w:rsidRPr="004E3EA0">
        <w:rPr>
          <w:rFonts w:ascii="Times New Roman" w:hAnsi="Times New Roman"/>
          <w:sz w:val="26"/>
          <w:szCs w:val="26"/>
          <w:lang w:eastAsia="ru-RU"/>
        </w:rPr>
        <w:t xml:space="preserve"> по день испол</w:t>
      </w:r>
      <w:r>
        <w:rPr>
          <w:rFonts w:ascii="Times New Roman" w:hAnsi="Times New Roman"/>
          <w:sz w:val="26"/>
          <w:szCs w:val="26"/>
          <w:lang w:eastAsia="ru-RU"/>
        </w:rPr>
        <w:t xml:space="preserve">нения ответчиком обязательства, в </w:t>
      </w:r>
      <w:r w:rsidRPr="004E3EA0">
        <w:rPr>
          <w:rFonts w:ascii="Times New Roman" w:hAnsi="Times New Roman"/>
          <w:sz w:val="26"/>
          <w:szCs w:val="26"/>
          <w:lang w:eastAsia="ru-RU"/>
        </w:rPr>
        <w:t>указанной части дело направ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лено </w:t>
      </w:r>
      <w:r w:rsidRPr="004E3EA0">
        <w:rPr>
          <w:rFonts w:ascii="Times New Roman" w:hAnsi="Times New Roman"/>
          <w:sz w:val="26"/>
          <w:szCs w:val="26"/>
          <w:lang w:eastAsia="ru-RU"/>
        </w:rPr>
        <w:t>на новое апелляционное рассмотрение.</w:t>
      </w:r>
    </w:p>
    <w:p w:rsidR="00E54C14" w:rsidRPr="004E3EA0" w:rsidRDefault="00E54C14" w:rsidP="004E3E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4C14" w:rsidRDefault="00E54C14" w:rsidP="004E3EA0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 w:rsidRPr="004E3EA0">
        <w:rPr>
          <w:rFonts w:ascii="Times New Roman" w:hAnsi="Times New Roman"/>
          <w:sz w:val="26"/>
          <w:szCs w:val="26"/>
          <w:lang w:eastAsia="ru-RU"/>
        </w:rPr>
        <w:t>Кассационное определение № 88-32</w:t>
      </w:r>
      <w:r>
        <w:rPr>
          <w:rFonts w:ascii="Times New Roman" w:hAnsi="Times New Roman"/>
          <w:sz w:val="26"/>
          <w:szCs w:val="26"/>
          <w:lang w:eastAsia="ru-RU"/>
        </w:rPr>
        <w:t>580</w:t>
      </w:r>
      <w:r w:rsidRPr="004E3EA0">
        <w:rPr>
          <w:rFonts w:ascii="Times New Roman" w:hAnsi="Times New Roman"/>
          <w:sz w:val="26"/>
          <w:szCs w:val="26"/>
          <w:lang w:eastAsia="ru-RU"/>
        </w:rPr>
        <w:t>/2025</w:t>
      </w:r>
    </w:p>
    <w:p w:rsidR="00E54C14" w:rsidRDefault="00E54C14" w:rsidP="004E3EA0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54C14" w:rsidRDefault="00E54C14" w:rsidP="00EB1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4C14" w:rsidRPr="00577D1E" w:rsidRDefault="00E54C14" w:rsidP="00E319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77D1E">
        <w:rPr>
          <w:rFonts w:ascii="Times New Roman" w:hAnsi="Times New Roman"/>
          <w:b/>
          <w:sz w:val="26"/>
          <w:szCs w:val="26"/>
          <w:lang w:eastAsia="ru-RU"/>
        </w:rPr>
        <w:t>Процессуальные вопросы</w:t>
      </w:r>
    </w:p>
    <w:p w:rsidR="00E54C14" w:rsidRDefault="00E54C14" w:rsidP="00EB1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4C14" w:rsidRPr="0093281D" w:rsidRDefault="00E54C14" w:rsidP="00EB17F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3281D">
        <w:rPr>
          <w:rFonts w:ascii="Times New Roman" w:hAnsi="Times New Roman"/>
          <w:b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Pr="0093281D">
        <w:rPr>
          <w:rFonts w:ascii="Times New Roman" w:hAnsi="Times New Roman"/>
          <w:b/>
          <w:sz w:val="26"/>
          <w:szCs w:val="26"/>
          <w:lang w:eastAsia="ru-RU"/>
        </w:rPr>
        <w:t xml:space="preserve"> случае представления не относимых к делу доказательств суд отказывает в их принятии.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3281D">
        <w:rPr>
          <w:rFonts w:ascii="Times New Roman" w:hAnsi="Times New Roman"/>
          <w:b/>
          <w:sz w:val="26"/>
          <w:szCs w:val="26"/>
          <w:lang w:eastAsia="ru-RU"/>
        </w:rPr>
        <w:t>Формальное согласие с одним из представленных в материалы дела доказательств надлежащей оценкой доказательств в силу ст. 67 ГПК РФ не является.</w:t>
      </w:r>
    </w:p>
    <w:p w:rsidR="00E54C14" w:rsidRDefault="00E54C14" w:rsidP="00EB1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Смоленск</w:t>
      </w:r>
      <w:r>
        <w:rPr>
          <w:rFonts w:ascii="Times New Roman" w:hAnsi="Times New Roman"/>
          <w:sz w:val="26"/>
          <w:szCs w:val="26"/>
          <w:lang w:eastAsia="ru-RU"/>
        </w:rPr>
        <w:t>ая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региональн</w:t>
      </w:r>
      <w:r>
        <w:rPr>
          <w:rFonts w:ascii="Times New Roman" w:hAnsi="Times New Roman"/>
          <w:sz w:val="26"/>
          <w:szCs w:val="26"/>
          <w:lang w:eastAsia="ru-RU"/>
        </w:rPr>
        <w:t>ая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общественн</w:t>
      </w:r>
      <w:r>
        <w:rPr>
          <w:rFonts w:ascii="Times New Roman" w:hAnsi="Times New Roman"/>
          <w:sz w:val="26"/>
          <w:szCs w:val="26"/>
          <w:lang w:eastAsia="ru-RU"/>
        </w:rPr>
        <w:t>ая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организаци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Общество защиты прав потребителей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801D31">
        <w:rPr>
          <w:rFonts w:ascii="Times New Roman" w:hAnsi="Times New Roman"/>
          <w:sz w:val="26"/>
          <w:szCs w:val="26"/>
          <w:lang w:eastAsia="ru-RU"/>
        </w:rPr>
        <w:t>Потребитель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, действующая в интересах </w:t>
      </w:r>
      <w:r>
        <w:rPr>
          <w:rFonts w:ascii="Times New Roman" w:hAnsi="Times New Roman"/>
          <w:sz w:val="26"/>
          <w:szCs w:val="26"/>
          <w:lang w:eastAsia="ru-RU"/>
        </w:rPr>
        <w:t>О., В., В., Ц., Ц., В., П., П, П., К., К., обратилась в суд с иском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к МУП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801D31">
        <w:rPr>
          <w:rFonts w:ascii="Times New Roman" w:hAnsi="Times New Roman"/>
          <w:sz w:val="26"/>
          <w:szCs w:val="26"/>
          <w:lang w:eastAsia="ru-RU"/>
        </w:rPr>
        <w:t>Смоленсктеплосеть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о защите прав потребителей, </w:t>
      </w:r>
      <w:r>
        <w:rPr>
          <w:rFonts w:ascii="Times New Roman" w:hAnsi="Times New Roman"/>
          <w:sz w:val="26"/>
          <w:szCs w:val="26"/>
          <w:lang w:eastAsia="ru-RU"/>
        </w:rPr>
        <w:t>в обоснование которого ссылалась на то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, что в </w:t>
      </w:r>
      <w:r>
        <w:rPr>
          <w:rFonts w:ascii="Times New Roman" w:hAnsi="Times New Roman"/>
          <w:sz w:val="26"/>
          <w:szCs w:val="26"/>
          <w:lang w:eastAsia="ru-RU"/>
        </w:rPr>
        <w:t>многоквартирном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доме</w:t>
      </w:r>
      <w:r>
        <w:rPr>
          <w:rFonts w:ascii="Times New Roman" w:hAnsi="Times New Roman"/>
          <w:sz w:val="26"/>
          <w:szCs w:val="26"/>
          <w:lang w:eastAsia="ru-RU"/>
        </w:rPr>
        <w:t xml:space="preserve"> по месту жительства истцов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с </w:t>
      </w:r>
      <w:r>
        <w:rPr>
          <w:rFonts w:ascii="Times New Roman" w:hAnsi="Times New Roman"/>
          <w:sz w:val="26"/>
          <w:szCs w:val="26"/>
          <w:lang w:eastAsia="ru-RU"/>
        </w:rPr>
        <w:t>20 ноября 2020 г.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по </w:t>
      </w:r>
      <w:r>
        <w:rPr>
          <w:rFonts w:ascii="Times New Roman" w:hAnsi="Times New Roman"/>
          <w:sz w:val="26"/>
          <w:szCs w:val="26"/>
          <w:lang w:eastAsia="ru-RU"/>
        </w:rPr>
        <w:t>20 мая 2021 г.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услуги по горячему водоснабжению оказыв</w:t>
      </w:r>
      <w:r>
        <w:rPr>
          <w:rFonts w:ascii="Times New Roman" w:hAnsi="Times New Roman"/>
          <w:sz w:val="26"/>
          <w:szCs w:val="26"/>
          <w:lang w:eastAsia="ru-RU"/>
        </w:rPr>
        <w:t>ались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ответчиком с температурой воды в точке водоразбора ниже нормативной, а давление в системе постоянно превыша</w:t>
      </w:r>
      <w:r>
        <w:rPr>
          <w:rFonts w:ascii="Times New Roman" w:hAnsi="Times New Roman"/>
          <w:sz w:val="26"/>
          <w:szCs w:val="26"/>
          <w:lang w:eastAsia="ru-RU"/>
        </w:rPr>
        <w:t>ло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нормативно-допустимое, отсутств</w:t>
      </w:r>
      <w:r>
        <w:rPr>
          <w:rFonts w:ascii="Times New Roman" w:hAnsi="Times New Roman"/>
          <w:sz w:val="26"/>
          <w:szCs w:val="26"/>
          <w:lang w:eastAsia="ru-RU"/>
        </w:rPr>
        <w:t>овал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контроль гигиенических требований к качеству питьевой воды, а также информирование жильцов о плановом отключении горячего водоснабжения, не производи</w:t>
      </w:r>
      <w:r>
        <w:rPr>
          <w:rFonts w:ascii="Times New Roman" w:hAnsi="Times New Roman"/>
          <w:sz w:val="26"/>
          <w:szCs w:val="26"/>
          <w:lang w:eastAsia="ru-RU"/>
        </w:rPr>
        <w:t>лся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перерасчет в связи с ненадлежащим оказанием услуги.</w:t>
      </w:r>
      <w:r>
        <w:rPr>
          <w:rFonts w:ascii="Times New Roman" w:hAnsi="Times New Roman"/>
          <w:sz w:val="26"/>
          <w:szCs w:val="26"/>
          <w:lang w:eastAsia="ru-RU"/>
        </w:rPr>
        <w:t xml:space="preserve"> В этой связи </w:t>
      </w:r>
      <w:r w:rsidRPr="00801D31">
        <w:rPr>
          <w:rFonts w:ascii="Times New Roman" w:hAnsi="Times New Roman"/>
          <w:sz w:val="26"/>
          <w:szCs w:val="26"/>
          <w:lang w:eastAsia="ru-RU"/>
        </w:rPr>
        <w:t>просил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взыскать с ответчика в пользу каждого истца неустойку в порядке п. 5 ст. 28 Закона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защите прав потребителей, проценты за пользование чужими денежными средствами, компенсацию морального вреда и штраф. 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 xml:space="preserve">Решением мирового судьи судебного участка </w:t>
      </w:r>
      <w:r>
        <w:rPr>
          <w:rFonts w:ascii="Times New Roman" w:hAnsi="Times New Roman"/>
          <w:sz w:val="26"/>
          <w:szCs w:val="26"/>
          <w:lang w:eastAsia="ru-RU"/>
        </w:rPr>
        <w:t xml:space="preserve">№ 5 в г. Смоленске от </w:t>
      </w:r>
      <w:r>
        <w:rPr>
          <w:rFonts w:ascii="Times New Roman" w:hAnsi="Times New Roman"/>
          <w:sz w:val="26"/>
          <w:szCs w:val="26"/>
          <w:lang w:eastAsia="ru-RU"/>
        </w:rPr>
        <w:br/>
        <w:t xml:space="preserve">19 апреля 2024 г., </w:t>
      </w:r>
      <w:r w:rsidRPr="00801D31">
        <w:rPr>
          <w:rFonts w:ascii="Times New Roman" w:hAnsi="Times New Roman"/>
          <w:sz w:val="26"/>
          <w:szCs w:val="26"/>
          <w:lang w:eastAsia="ru-RU"/>
        </w:rPr>
        <w:t>в ред</w:t>
      </w:r>
      <w:r>
        <w:rPr>
          <w:rFonts w:ascii="Times New Roman" w:hAnsi="Times New Roman"/>
          <w:sz w:val="26"/>
          <w:szCs w:val="26"/>
          <w:lang w:eastAsia="ru-RU"/>
        </w:rPr>
        <w:t>акции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определения об исправлении описки</w:t>
      </w:r>
      <w:r>
        <w:rPr>
          <w:rFonts w:ascii="Times New Roman" w:hAnsi="Times New Roman"/>
          <w:sz w:val="26"/>
          <w:szCs w:val="26"/>
          <w:lang w:eastAsia="ru-RU"/>
        </w:rPr>
        <w:t xml:space="preserve"> от 27 апреля 2024 г.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, иск удовлетворен частично. 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Миров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судь</w:t>
      </w:r>
      <w:r>
        <w:rPr>
          <w:rFonts w:ascii="Times New Roman" w:hAnsi="Times New Roman"/>
          <w:sz w:val="26"/>
          <w:szCs w:val="26"/>
          <w:lang w:eastAsia="ru-RU"/>
        </w:rPr>
        <w:t xml:space="preserve">я, принимая во внимание выводы </w:t>
      </w:r>
      <w:r w:rsidRPr="00801D31">
        <w:rPr>
          <w:rFonts w:ascii="Times New Roman" w:hAnsi="Times New Roman"/>
          <w:sz w:val="26"/>
          <w:szCs w:val="26"/>
          <w:lang w:eastAsia="ru-RU"/>
        </w:rPr>
        <w:t>экспертно</w:t>
      </w:r>
      <w:r>
        <w:rPr>
          <w:rFonts w:ascii="Times New Roman" w:hAnsi="Times New Roman"/>
          <w:sz w:val="26"/>
          <w:szCs w:val="26"/>
          <w:lang w:eastAsia="ru-RU"/>
        </w:rPr>
        <w:t>го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заключени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ФГУЗ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Центр гигиены и эпидемиологии </w:t>
      </w:r>
      <w:r>
        <w:rPr>
          <w:rFonts w:ascii="Times New Roman" w:hAnsi="Times New Roman"/>
          <w:sz w:val="26"/>
          <w:szCs w:val="26"/>
          <w:lang w:eastAsia="ru-RU"/>
        </w:rPr>
        <w:t>Смоленской области»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от </w:t>
      </w:r>
      <w:r>
        <w:rPr>
          <w:rFonts w:ascii="Times New Roman" w:hAnsi="Times New Roman"/>
          <w:sz w:val="26"/>
          <w:szCs w:val="26"/>
          <w:lang w:eastAsia="ru-RU"/>
        </w:rPr>
        <w:t>6 мая 2013 г., согласно которым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качество горячей воды, отобранной из разводящей сети в </w:t>
      </w:r>
      <w:r>
        <w:rPr>
          <w:rFonts w:ascii="Times New Roman" w:hAnsi="Times New Roman"/>
          <w:sz w:val="26"/>
          <w:szCs w:val="26"/>
          <w:lang w:eastAsia="ru-RU"/>
        </w:rPr>
        <w:t xml:space="preserve">спорном </w:t>
      </w:r>
      <w:r w:rsidRPr="00801D31">
        <w:rPr>
          <w:rFonts w:ascii="Times New Roman" w:hAnsi="Times New Roman"/>
          <w:sz w:val="26"/>
          <w:szCs w:val="26"/>
          <w:lang w:eastAsia="ru-RU"/>
        </w:rPr>
        <w:t>жилом доме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не соответств</w:t>
      </w:r>
      <w:r>
        <w:rPr>
          <w:rFonts w:ascii="Times New Roman" w:hAnsi="Times New Roman"/>
          <w:sz w:val="26"/>
          <w:szCs w:val="26"/>
          <w:lang w:eastAsia="ru-RU"/>
        </w:rPr>
        <w:t>овало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государственным санитарным нор</w:t>
      </w:r>
      <w:r>
        <w:rPr>
          <w:rFonts w:ascii="Times New Roman" w:hAnsi="Times New Roman"/>
          <w:sz w:val="26"/>
          <w:szCs w:val="26"/>
          <w:lang w:eastAsia="ru-RU"/>
        </w:rPr>
        <w:t>мам и гигиеническим нормативам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признал обоснованными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заявленны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исковы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требовани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E54C14" w:rsidRDefault="00E54C14" w:rsidP="00EB1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Апелляционным определением Ленинского районного суда г. Смоленска от </w:t>
      </w:r>
      <w:r>
        <w:rPr>
          <w:rFonts w:ascii="Times New Roman" w:hAnsi="Times New Roman"/>
          <w:sz w:val="26"/>
          <w:szCs w:val="26"/>
          <w:lang w:eastAsia="ru-RU"/>
        </w:rPr>
        <w:br/>
        <w:t>18 февраля 2025 г. решение мирового судьи оставлено без изменения.</w:t>
      </w:r>
    </w:p>
    <w:p w:rsidR="00E54C14" w:rsidRDefault="00E54C14" w:rsidP="00EB1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Между тем суд кассационной инстанции не согласился с выводами нижестоящих судом по следующим основаниям.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Согласно ч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801D31">
        <w:rPr>
          <w:rFonts w:ascii="Times New Roman" w:hAnsi="Times New Roman"/>
          <w:sz w:val="26"/>
          <w:szCs w:val="26"/>
          <w:lang w:eastAsia="ru-RU"/>
        </w:rPr>
        <w:t>1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195 </w:t>
      </w:r>
      <w:r>
        <w:rPr>
          <w:rFonts w:ascii="Times New Roman" w:hAnsi="Times New Roman"/>
          <w:sz w:val="26"/>
          <w:szCs w:val="26"/>
          <w:lang w:eastAsia="ru-RU"/>
        </w:rPr>
        <w:t>ГПК РФ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решение суда должно быть законным и обоснованным.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В соответствии с п</w:t>
      </w:r>
      <w:r>
        <w:rPr>
          <w:rFonts w:ascii="Times New Roman" w:hAnsi="Times New Roman"/>
          <w:sz w:val="26"/>
          <w:szCs w:val="26"/>
          <w:lang w:eastAsia="ru-RU"/>
        </w:rPr>
        <w:t>.п.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2, 3 Постановления Пленума Верховного Суда Российской Федерации от </w:t>
      </w:r>
      <w:r>
        <w:rPr>
          <w:rFonts w:ascii="Times New Roman" w:hAnsi="Times New Roman"/>
          <w:sz w:val="26"/>
          <w:szCs w:val="26"/>
          <w:lang w:eastAsia="ru-RU"/>
        </w:rPr>
        <w:t>19 декабря 2003 г.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№ 23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801D31">
        <w:rPr>
          <w:rFonts w:ascii="Times New Roman" w:hAnsi="Times New Roman"/>
          <w:sz w:val="26"/>
          <w:szCs w:val="26"/>
          <w:lang w:eastAsia="ru-RU"/>
        </w:rPr>
        <w:t>О судебном решении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1 ст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801D31">
        <w:rPr>
          <w:rFonts w:ascii="Times New Roman" w:hAnsi="Times New Roman"/>
          <w:sz w:val="26"/>
          <w:szCs w:val="26"/>
          <w:lang w:eastAsia="ru-RU"/>
        </w:rPr>
        <w:t>1, 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3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11 </w:t>
      </w:r>
      <w:r>
        <w:rPr>
          <w:rFonts w:ascii="Times New Roman" w:hAnsi="Times New Roman"/>
          <w:sz w:val="26"/>
          <w:szCs w:val="26"/>
          <w:lang w:eastAsia="ru-RU"/>
        </w:rPr>
        <w:t>ГПК РФ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</w:t>
      </w:r>
      <w:r>
        <w:rPr>
          <w:rFonts w:ascii="Times New Roman" w:hAnsi="Times New Roman"/>
          <w:sz w:val="26"/>
          <w:szCs w:val="26"/>
          <w:lang w:eastAsia="ru-RU"/>
        </w:rPr>
        <w:t>.ст.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55, 59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61, 67 </w:t>
      </w:r>
      <w:r>
        <w:rPr>
          <w:rFonts w:ascii="Times New Roman" w:hAnsi="Times New Roman"/>
          <w:sz w:val="26"/>
          <w:szCs w:val="26"/>
          <w:lang w:eastAsia="ru-RU"/>
        </w:rPr>
        <w:t>ГПК РФ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), а также тогда, когда оно содержит исчерпывающие выводы суда, вытекающие из установленных фактов. 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Суд принимает только те доказательства, которые имеют значение для рассмотрения и разрешения дела (ст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59 </w:t>
      </w:r>
      <w:r>
        <w:rPr>
          <w:rFonts w:ascii="Times New Roman" w:hAnsi="Times New Roman"/>
          <w:sz w:val="26"/>
          <w:szCs w:val="26"/>
          <w:lang w:eastAsia="ru-RU"/>
        </w:rPr>
        <w:t>ГПК РФ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(ч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3 ст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67 </w:t>
      </w:r>
      <w:r>
        <w:rPr>
          <w:rFonts w:ascii="Times New Roman" w:hAnsi="Times New Roman"/>
          <w:sz w:val="26"/>
          <w:szCs w:val="26"/>
          <w:lang w:eastAsia="ru-RU"/>
        </w:rPr>
        <w:t>ГПК РФ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 xml:space="preserve">Однако указанные требования действующего законодательства судами не выполнены. 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Из материалов дела след</w:t>
      </w:r>
      <w:r>
        <w:rPr>
          <w:rFonts w:ascii="Times New Roman" w:hAnsi="Times New Roman"/>
          <w:sz w:val="26"/>
          <w:szCs w:val="26"/>
          <w:lang w:eastAsia="ru-RU"/>
        </w:rPr>
        <w:t>овало</w:t>
      </w:r>
      <w:r w:rsidRPr="00801D31">
        <w:rPr>
          <w:rFonts w:ascii="Times New Roman" w:hAnsi="Times New Roman"/>
          <w:sz w:val="26"/>
          <w:szCs w:val="26"/>
          <w:lang w:eastAsia="ru-RU"/>
        </w:rPr>
        <w:t>, что спорный период оказания ответчиком некачественных услуг истцами в и</w:t>
      </w:r>
      <w:r>
        <w:rPr>
          <w:rFonts w:ascii="Times New Roman" w:hAnsi="Times New Roman"/>
          <w:sz w:val="26"/>
          <w:szCs w:val="26"/>
          <w:lang w:eastAsia="ru-RU"/>
        </w:rPr>
        <w:t>ске заявлен с</w:t>
      </w:r>
      <w:r w:rsidRPr="00577D1E">
        <w:rPr>
          <w:rFonts w:ascii="Times New Roman" w:hAnsi="Times New Roman"/>
          <w:sz w:val="26"/>
          <w:szCs w:val="26"/>
          <w:lang w:eastAsia="ru-RU"/>
        </w:rPr>
        <w:t xml:space="preserve"> 20 ноября 2020 г. по 20 мая 2021 г.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1D31">
        <w:rPr>
          <w:rFonts w:ascii="Times New Roman" w:hAnsi="Times New Roman"/>
          <w:sz w:val="26"/>
          <w:szCs w:val="26"/>
          <w:lang w:eastAsia="ru-RU"/>
        </w:rPr>
        <w:t>Между тем за основу оспариваемого решения судом принят</w:t>
      </w:r>
      <w:r>
        <w:rPr>
          <w:rFonts w:ascii="Times New Roman" w:hAnsi="Times New Roman"/>
          <w:sz w:val="26"/>
          <w:szCs w:val="26"/>
          <w:lang w:eastAsia="ru-RU"/>
        </w:rPr>
        <w:t>о,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 том числе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заключение </w:t>
      </w:r>
      <w:r w:rsidRPr="00577D1E">
        <w:rPr>
          <w:rFonts w:ascii="Times New Roman" w:hAnsi="Times New Roman"/>
          <w:sz w:val="26"/>
          <w:szCs w:val="26"/>
          <w:lang w:eastAsia="ru-RU"/>
        </w:rPr>
        <w:t>«Центр гигиены и эпидемиологии Смоленской области» от 6 мая 2013 г.</w:t>
      </w:r>
      <w:r w:rsidRPr="00801D31">
        <w:rPr>
          <w:rFonts w:ascii="Times New Roman" w:hAnsi="Times New Roman"/>
          <w:sz w:val="26"/>
          <w:szCs w:val="26"/>
          <w:lang w:eastAsia="ru-RU"/>
        </w:rPr>
        <w:t>, котор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801D31">
        <w:rPr>
          <w:rFonts w:ascii="Times New Roman" w:hAnsi="Times New Roman"/>
          <w:sz w:val="26"/>
          <w:szCs w:val="26"/>
          <w:lang w:eastAsia="ru-RU"/>
        </w:rPr>
        <w:t>е к заявленному в иске спорному периоду не относ</w:t>
      </w:r>
      <w:r>
        <w:rPr>
          <w:rFonts w:ascii="Times New Roman" w:hAnsi="Times New Roman"/>
          <w:sz w:val="26"/>
          <w:szCs w:val="26"/>
          <w:lang w:eastAsia="ru-RU"/>
        </w:rPr>
        <w:t>илось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, что не </w:t>
      </w:r>
      <w:r>
        <w:rPr>
          <w:rFonts w:ascii="Times New Roman" w:hAnsi="Times New Roman"/>
          <w:sz w:val="26"/>
          <w:szCs w:val="26"/>
          <w:lang w:eastAsia="ru-RU"/>
        </w:rPr>
        <w:t xml:space="preserve">было </w:t>
      </w:r>
      <w:r w:rsidRPr="00801D31">
        <w:rPr>
          <w:rFonts w:ascii="Times New Roman" w:hAnsi="Times New Roman"/>
          <w:sz w:val="26"/>
          <w:szCs w:val="26"/>
          <w:lang w:eastAsia="ru-RU"/>
        </w:rPr>
        <w:t>учтено судами первой и апелляционной инстанций в соответствии с требованиями ст</w:t>
      </w:r>
      <w:r>
        <w:rPr>
          <w:rFonts w:ascii="Times New Roman" w:hAnsi="Times New Roman"/>
          <w:sz w:val="26"/>
          <w:szCs w:val="26"/>
          <w:lang w:eastAsia="ru-RU"/>
        </w:rPr>
        <w:t>.ст.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59, </w:t>
      </w:r>
      <w:r>
        <w:rPr>
          <w:rFonts w:ascii="Times New Roman" w:hAnsi="Times New Roman"/>
          <w:sz w:val="26"/>
          <w:szCs w:val="26"/>
          <w:lang w:eastAsia="ru-RU"/>
        </w:rPr>
        <w:br/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67 </w:t>
      </w:r>
      <w:r>
        <w:rPr>
          <w:rFonts w:ascii="Times New Roman" w:hAnsi="Times New Roman"/>
          <w:sz w:val="26"/>
          <w:szCs w:val="26"/>
          <w:lang w:eastAsia="ru-RU"/>
        </w:rPr>
        <w:t>ГПК РФ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E54C14" w:rsidRPr="00801D31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 таких обстоятельствах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суд кассационной инстанции 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вывод суда об обоснованности заявленных исковых требований </w:t>
      </w:r>
      <w:r>
        <w:rPr>
          <w:rFonts w:ascii="Times New Roman" w:hAnsi="Times New Roman"/>
          <w:sz w:val="26"/>
          <w:szCs w:val="26"/>
          <w:lang w:eastAsia="ru-RU"/>
        </w:rPr>
        <w:t>признал</w:t>
      </w:r>
      <w:r w:rsidRPr="00801D31">
        <w:rPr>
          <w:rFonts w:ascii="Times New Roman" w:hAnsi="Times New Roman"/>
          <w:sz w:val="26"/>
          <w:szCs w:val="26"/>
          <w:lang w:eastAsia="ru-RU"/>
        </w:rPr>
        <w:t xml:space="preserve"> преждевременным. </w:t>
      </w:r>
    </w:p>
    <w:p w:rsidR="00E54C14" w:rsidRPr="00577D1E" w:rsidRDefault="00E54C14" w:rsidP="00577D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7D1E">
        <w:rPr>
          <w:rFonts w:ascii="Times New Roman" w:hAnsi="Times New Roman"/>
          <w:sz w:val="26"/>
          <w:szCs w:val="26"/>
          <w:lang w:eastAsia="ru-RU"/>
        </w:rPr>
        <w:t xml:space="preserve">В этой связи определением Второго кассационного суда общей юрисдикции от </w:t>
      </w:r>
      <w:r w:rsidRPr="00577D1E">
        <w:rPr>
          <w:rFonts w:ascii="Times New Roman" w:hAnsi="Times New Roman"/>
          <w:sz w:val="26"/>
          <w:szCs w:val="26"/>
          <w:lang w:eastAsia="ru-RU"/>
        </w:rPr>
        <w:br/>
      </w:r>
      <w:r>
        <w:rPr>
          <w:rFonts w:ascii="Times New Roman" w:hAnsi="Times New Roman"/>
          <w:sz w:val="26"/>
          <w:szCs w:val="26"/>
          <w:lang w:eastAsia="ru-RU"/>
        </w:rPr>
        <w:t>22 октября</w:t>
      </w:r>
      <w:r w:rsidRPr="00577D1E">
        <w:rPr>
          <w:rFonts w:ascii="Times New Roman" w:hAnsi="Times New Roman"/>
          <w:sz w:val="26"/>
          <w:szCs w:val="26"/>
          <w:lang w:eastAsia="ru-RU"/>
        </w:rPr>
        <w:t xml:space="preserve"> 2025 г. решение мирового судьи судебного участка № 5 в г. Смоленске от </w:t>
      </w:r>
      <w:r w:rsidRPr="00577D1E">
        <w:rPr>
          <w:rFonts w:ascii="Times New Roman" w:hAnsi="Times New Roman"/>
          <w:sz w:val="26"/>
          <w:szCs w:val="26"/>
          <w:lang w:eastAsia="ru-RU"/>
        </w:rPr>
        <w:br/>
        <w:t>19 апреля 2024 г., в редакции определения об исправлении описки от 27 апреля 2024 г.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577D1E">
        <w:rPr>
          <w:rFonts w:ascii="Times New Roman" w:hAnsi="Times New Roman"/>
          <w:sz w:val="26"/>
          <w:szCs w:val="26"/>
          <w:lang w:eastAsia="ru-RU"/>
        </w:rPr>
        <w:t xml:space="preserve"> и апелляционное определение Ленинского районного суда г. Смоленска от </w:t>
      </w:r>
      <w:r w:rsidRPr="00577D1E">
        <w:rPr>
          <w:rFonts w:ascii="Times New Roman" w:hAnsi="Times New Roman"/>
          <w:sz w:val="26"/>
          <w:szCs w:val="26"/>
          <w:lang w:eastAsia="ru-RU"/>
        </w:rPr>
        <w:br/>
        <w:t>18 февраля 2025 г. отмен</w:t>
      </w:r>
      <w:r>
        <w:rPr>
          <w:rFonts w:ascii="Times New Roman" w:hAnsi="Times New Roman"/>
          <w:sz w:val="26"/>
          <w:szCs w:val="26"/>
          <w:lang w:eastAsia="ru-RU"/>
        </w:rPr>
        <w:t>ены</w:t>
      </w:r>
      <w:r w:rsidRPr="00577D1E">
        <w:rPr>
          <w:rFonts w:ascii="Times New Roman" w:hAnsi="Times New Roman"/>
          <w:sz w:val="26"/>
          <w:szCs w:val="26"/>
          <w:lang w:eastAsia="ru-RU"/>
        </w:rPr>
        <w:t>, дело направ</w:t>
      </w:r>
      <w:r>
        <w:rPr>
          <w:rFonts w:ascii="Times New Roman" w:hAnsi="Times New Roman"/>
          <w:sz w:val="26"/>
          <w:szCs w:val="26"/>
          <w:lang w:eastAsia="ru-RU"/>
        </w:rPr>
        <w:t>лено</w:t>
      </w:r>
      <w:r w:rsidRPr="00577D1E">
        <w:rPr>
          <w:rFonts w:ascii="Times New Roman" w:hAnsi="Times New Roman"/>
          <w:sz w:val="26"/>
          <w:szCs w:val="26"/>
          <w:lang w:eastAsia="ru-RU"/>
        </w:rPr>
        <w:t xml:space="preserve"> на новое рассмотрение мировому судье.</w:t>
      </w:r>
    </w:p>
    <w:p w:rsidR="00E54C14" w:rsidRPr="00577D1E" w:rsidRDefault="00E54C14" w:rsidP="00577D1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54C14" w:rsidRPr="00577D1E" w:rsidRDefault="00E54C14" w:rsidP="00577D1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77D1E">
        <w:rPr>
          <w:rFonts w:ascii="Times New Roman" w:hAnsi="Times New Roman"/>
          <w:sz w:val="26"/>
          <w:szCs w:val="26"/>
          <w:lang w:eastAsia="ru-RU"/>
        </w:rPr>
        <w:t>Кассационное определение № 88-</w:t>
      </w:r>
      <w:r>
        <w:rPr>
          <w:rFonts w:ascii="Times New Roman" w:hAnsi="Times New Roman"/>
          <w:sz w:val="26"/>
          <w:szCs w:val="26"/>
          <w:lang w:eastAsia="ru-RU"/>
        </w:rPr>
        <w:t>25262</w:t>
      </w:r>
      <w:r w:rsidRPr="00577D1E">
        <w:rPr>
          <w:rFonts w:ascii="Times New Roman" w:hAnsi="Times New Roman"/>
          <w:sz w:val="26"/>
          <w:szCs w:val="26"/>
          <w:lang w:eastAsia="ru-RU"/>
        </w:rPr>
        <w:t>/2025</w:t>
      </w:r>
    </w:p>
    <w:p w:rsidR="00E54C14" w:rsidRPr="00FF1797" w:rsidRDefault="00E54C14" w:rsidP="00801D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E54C14" w:rsidRPr="00FF1797" w:rsidSect="005B45FD">
      <w:headerReference w:type="default" r:id="rId7"/>
      <w:pgSz w:w="11906" w:h="16838"/>
      <w:pgMar w:top="568" w:right="850" w:bottom="426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14" w:rsidRDefault="00E54C14">
      <w:pPr>
        <w:spacing w:after="0" w:line="240" w:lineRule="auto"/>
      </w:pPr>
      <w:r>
        <w:separator/>
      </w:r>
    </w:p>
  </w:endnote>
  <w:endnote w:type="continuationSeparator" w:id="0">
    <w:p w:rsidR="00E54C14" w:rsidRDefault="00E5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14" w:rsidRDefault="00E54C14">
      <w:pPr>
        <w:spacing w:after="0" w:line="240" w:lineRule="auto"/>
      </w:pPr>
      <w:r>
        <w:separator/>
      </w:r>
    </w:p>
  </w:footnote>
  <w:footnote w:type="continuationSeparator" w:id="0">
    <w:p w:rsidR="00E54C14" w:rsidRDefault="00E54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14" w:rsidRPr="00246D79" w:rsidRDefault="00E54C14">
    <w:pPr>
      <w:pStyle w:val="Header"/>
      <w:jc w:val="center"/>
      <w:rPr>
        <w:sz w:val="20"/>
        <w:szCs w:val="20"/>
      </w:rPr>
    </w:pPr>
    <w:r w:rsidRPr="00246D79">
      <w:rPr>
        <w:sz w:val="20"/>
        <w:szCs w:val="20"/>
      </w:rPr>
      <w:fldChar w:fldCharType="begin"/>
    </w:r>
    <w:r w:rsidRPr="00246D79">
      <w:rPr>
        <w:sz w:val="20"/>
        <w:szCs w:val="20"/>
      </w:rPr>
      <w:instrText>PAGE   \* MERGEFORMAT</w:instrText>
    </w:r>
    <w:r w:rsidRPr="00246D79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246D79">
      <w:rPr>
        <w:sz w:val="20"/>
        <w:szCs w:val="20"/>
      </w:rPr>
      <w:fldChar w:fldCharType="end"/>
    </w:r>
  </w:p>
  <w:p w:rsidR="00E54C14" w:rsidRDefault="00E54C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D24"/>
    <w:multiLevelType w:val="hybridMultilevel"/>
    <w:tmpl w:val="1E7E1114"/>
    <w:lvl w:ilvl="0" w:tplc="4D9A87E6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2012DA"/>
    <w:multiLevelType w:val="hybridMultilevel"/>
    <w:tmpl w:val="34120A34"/>
    <w:lvl w:ilvl="0" w:tplc="C6A0744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482"/>
    <w:rsid w:val="00020B8D"/>
    <w:rsid w:val="00077180"/>
    <w:rsid w:val="00093EB1"/>
    <w:rsid w:val="000A47F1"/>
    <w:rsid w:val="000E124E"/>
    <w:rsid w:val="000E7D52"/>
    <w:rsid w:val="00116AEC"/>
    <w:rsid w:val="0015132E"/>
    <w:rsid w:val="00194138"/>
    <w:rsid w:val="001A637E"/>
    <w:rsid w:val="00202D37"/>
    <w:rsid w:val="00211C8C"/>
    <w:rsid w:val="00226804"/>
    <w:rsid w:val="00233C6F"/>
    <w:rsid w:val="00246D79"/>
    <w:rsid w:val="00282C48"/>
    <w:rsid w:val="00296C7F"/>
    <w:rsid w:val="002B041A"/>
    <w:rsid w:val="002B3905"/>
    <w:rsid w:val="002C2E6F"/>
    <w:rsid w:val="002F5435"/>
    <w:rsid w:val="00310A4D"/>
    <w:rsid w:val="0031310E"/>
    <w:rsid w:val="00332100"/>
    <w:rsid w:val="003579D4"/>
    <w:rsid w:val="0036263A"/>
    <w:rsid w:val="003A698E"/>
    <w:rsid w:val="00420DE2"/>
    <w:rsid w:val="00440008"/>
    <w:rsid w:val="00456482"/>
    <w:rsid w:val="004610C7"/>
    <w:rsid w:val="00481C90"/>
    <w:rsid w:val="00481E70"/>
    <w:rsid w:val="004A64DA"/>
    <w:rsid w:val="004D09FE"/>
    <w:rsid w:val="004E3EA0"/>
    <w:rsid w:val="004F556E"/>
    <w:rsid w:val="004F6B93"/>
    <w:rsid w:val="005108D6"/>
    <w:rsid w:val="00542A21"/>
    <w:rsid w:val="00542FE1"/>
    <w:rsid w:val="00556BC4"/>
    <w:rsid w:val="0057244E"/>
    <w:rsid w:val="00577D1E"/>
    <w:rsid w:val="00592658"/>
    <w:rsid w:val="005B45FD"/>
    <w:rsid w:val="006211CD"/>
    <w:rsid w:val="00673EA5"/>
    <w:rsid w:val="00697643"/>
    <w:rsid w:val="006C5FDD"/>
    <w:rsid w:val="006D1D07"/>
    <w:rsid w:val="006F052E"/>
    <w:rsid w:val="0072288A"/>
    <w:rsid w:val="0072793D"/>
    <w:rsid w:val="00732168"/>
    <w:rsid w:val="00752349"/>
    <w:rsid w:val="00760107"/>
    <w:rsid w:val="00785B12"/>
    <w:rsid w:val="007C17FE"/>
    <w:rsid w:val="00801D31"/>
    <w:rsid w:val="00802E5F"/>
    <w:rsid w:val="0081182C"/>
    <w:rsid w:val="00836740"/>
    <w:rsid w:val="00837D45"/>
    <w:rsid w:val="00863B71"/>
    <w:rsid w:val="00874355"/>
    <w:rsid w:val="008A5A7B"/>
    <w:rsid w:val="008A6C12"/>
    <w:rsid w:val="00901886"/>
    <w:rsid w:val="009053DF"/>
    <w:rsid w:val="00924342"/>
    <w:rsid w:val="0093281D"/>
    <w:rsid w:val="0094105E"/>
    <w:rsid w:val="00990AA5"/>
    <w:rsid w:val="0099413B"/>
    <w:rsid w:val="009B4756"/>
    <w:rsid w:val="009E2EC7"/>
    <w:rsid w:val="00A13F75"/>
    <w:rsid w:val="00A51585"/>
    <w:rsid w:val="00A577A0"/>
    <w:rsid w:val="00A80F73"/>
    <w:rsid w:val="00A8169A"/>
    <w:rsid w:val="00AA498A"/>
    <w:rsid w:val="00AC5C89"/>
    <w:rsid w:val="00AE6715"/>
    <w:rsid w:val="00AF2D01"/>
    <w:rsid w:val="00AF7886"/>
    <w:rsid w:val="00B168E2"/>
    <w:rsid w:val="00B2500F"/>
    <w:rsid w:val="00B3324B"/>
    <w:rsid w:val="00B503E6"/>
    <w:rsid w:val="00BB7063"/>
    <w:rsid w:val="00BC030F"/>
    <w:rsid w:val="00BC3619"/>
    <w:rsid w:val="00BC4462"/>
    <w:rsid w:val="00BF137D"/>
    <w:rsid w:val="00C01CBF"/>
    <w:rsid w:val="00C14CD5"/>
    <w:rsid w:val="00C241FD"/>
    <w:rsid w:val="00C46A0D"/>
    <w:rsid w:val="00C646EF"/>
    <w:rsid w:val="00C80D18"/>
    <w:rsid w:val="00CC2173"/>
    <w:rsid w:val="00CD4139"/>
    <w:rsid w:val="00CE22F2"/>
    <w:rsid w:val="00D00DF5"/>
    <w:rsid w:val="00D0334A"/>
    <w:rsid w:val="00D04667"/>
    <w:rsid w:val="00D1379A"/>
    <w:rsid w:val="00DD372C"/>
    <w:rsid w:val="00DE7A4F"/>
    <w:rsid w:val="00DF41EB"/>
    <w:rsid w:val="00DF4AD0"/>
    <w:rsid w:val="00E11E6E"/>
    <w:rsid w:val="00E2187F"/>
    <w:rsid w:val="00E31938"/>
    <w:rsid w:val="00E54C14"/>
    <w:rsid w:val="00EA2C00"/>
    <w:rsid w:val="00EB17F6"/>
    <w:rsid w:val="00EB1E56"/>
    <w:rsid w:val="00F03819"/>
    <w:rsid w:val="00F049A5"/>
    <w:rsid w:val="00F12722"/>
    <w:rsid w:val="00F36A32"/>
    <w:rsid w:val="00F54833"/>
    <w:rsid w:val="00F67686"/>
    <w:rsid w:val="00F754A7"/>
    <w:rsid w:val="00FE0134"/>
    <w:rsid w:val="00FE4182"/>
    <w:rsid w:val="00FF1797"/>
    <w:rsid w:val="00FF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54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543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B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45FD"/>
    <w:rPr>
      <w:rFonts w:cs="Times New Roman"/>
    </w:rPr>
  </w:style>
  <w:style w:type="paragraph" w:styleId="ListParagraph">
    <w:name w:val="List Paragraph"/>
    <w:basedOn w:val="Normal"/>
    <w:uiPriority w:val="99"/>
    <w:qFormat/>
    <w:rsid w:val="00194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282</TotalTime>
  <Pages>6</Pages>
  <Words>2944</Words>
  <Characters>16784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Ефимова</dc:creator>
  <cp:keywords/>
  <dc:description/>
  <cp:lastModifiedBy>777</cp:lastModifiedBy>
  <cp:revision>9</cp:revision>
  <dcterms:created xsi:type="dcterms:W3CDTF">2026-01-30T09:04:00Z</dcterms:created>
  <dcterms:modified xsi:type="dcterms:W3CDTF">2026-02-18T14:28:00Z</dcterms:modified>
</cp:coreProperties>
</file>