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76" w:rsidRPr="00B20881" w:rsidRDefault="00B54D76" w:rsidP="004E5565">
      <w:pPr>
        <w:ind w:firstLine="5812"/>
        <w:jc w:val="center"/>
        <w:rPr>
          <w:sz w:val="26"/>
          <w:szCs w:val="26"/>
        </w:rPr>
      </w:pPr>
    </w:p>
    <w:p w:rsidR="00B54D76" w:rsidRPr="00B20881" w:rsidRDefault="00B54D76" w:rsidP="004E5565">
      <w:pPr>
        <w:ind w:firstLine="5812"/>
        <w:jc w:val="center"/>
        <w:rPr>
          <w:sz w:val="26"/>
          <w:szCs w:val="26"/>
        </w:rPr>
      </w:pPr>
    </w:p>
    <w:p w:rsidR="00B54D76" w:rsidRPr="001C3EE0" w:rsidRDefault="00B54D76" w:rsidP="001C3EE0">
      <w:pPr>
        <w:ind w:firstLine="5812"/>
        <w:jc w:val="center"/>
        <w:rPr>
          <w:sz w:val="26"/>
          <w:szCs w:val="26"/>
        </w:rPr>
      </w:pPr>
      <w:r w:rsidRPr="001C3EE0">
        <w:rPr>
          <w:sz w:val="26"/>
          <w:szCs w:val="26"/>
        </w:rPr>
        <w:t>Утверждена</w:t>
      </w:r>
    </w:p>
    <w:p w:rsidR="00B54D76" w:rsidRPr="001C3EE0" w:rsidRDefault="00B54D76" w:rsidP="001C3EE0">
      <w:pPr>
        <w:ind w:left="5812"/>
        <w:jc w:val="center"/>
        <w:rPr>
          <w:sz w:val="26"/>
          <w:szCs w:val="26"/>
        </w:rPr>
      </w:pPr>
      <w:r w:rsidRPr="001C3EE0">
        <w:rPr>
          <w:sz w:val="26"/>
          <w:szCs w:val="26"/>
        </w:rPr>
        <w:t>постановлением президиума Смоленского областного суда</w:t>
      </w:r>
    </w:p>
    <w:p w:rsidR="00B54D76" w:rsidRPr="001C3EE0" w:rsidRDefault="00B54D76" w:rsidP="001C3EE0">
      <w:pPr>
        <w:tabs>
          <w:tab w:val="left" w:pos="8339"/>
        </w:tabs>
        <w:ind w:firstLine="5812"/>
        <w:jc w:val="center"/>
        <w:rPr>
          <w:sz w:val="26"/>
          <w:szCs w:val="26"/>
        </w:rPr>
      </w:pPr>
    </w:p>
    <w:p w:rsidR="00B54D76" w:rsidRPr="001C3EE0" w:rsidRDefault="00B54D76" w:rsidP="00F03206">
      <w:pPr>
        <w:ind w:firstLine="5812"/>
        <w:jc w:val="center"/>
        <w:rPr>
          <w:sz w:val="26"/>
          <w:szCs w:val="26"/>
        </w:rPr>
      </w:pPr>
      <w:r>
        <w:rPr>
          <w:sz w:val="26"/>
          <w:szCs w:val="26"/>
        </w:rPr>
        <w:t>16 февраля</w:t>
      </w:r>
      <w:r w:rsidRPr="001C3EE0">
        <w:rPr>
          <w:sz w:val="26"/>
          <w:szCs w:val="26"/>
        </w:rPr>
        <w:t xml:space="preserve"> </w:t>
      </w:r>
      <w:smartTag w:uri="urn:schemas-microsoft-com:office:smarttags" w:element="metricconverter">
        <w:smartTagPr>
          <w:attr w:name="ProductID" w:val="2026 г"/>
        </w:smartTagPr>
        <w:r w:rsidRPr="001C3EE0">
          <w:rPr>
            <w:sz w:val="26"/>
            <w:szCs w:val="26"/>
          </w:rPr>
          <w:t>202</w:t>
        </w:r>
        <w:r>
          <w:rPr>
            <w:sz w:val="26"/>
            <w:szCs w:val="26"/>
          </w:rPr>
          <w:t>6</w:t>
        </w:r>
        <w:r w:rsidRPr="001C3EE0">
          <w:rPr>
            <w:sz w:val="26"/>
            <w:szCs w:val="26"/>
          </w:rPr>
          <w:t xml:space="preserve"> г</w:t>
        </w:r>
      </w:smartTag>
      <w:r w:rsidRPr="001C3EE0">
        <w:rPr>
          <w:sz w:val="26"/>
          <w:szCs w:val="26"/>
        </w:rPr>
        <w:t>.</w:t>
      </w:r>
    </w:p>
    <w:p w:rsidR="00B54D76" w:rsidRPr="00B20881" w:rsidRDefault="00B54D76" w:rsidP="00F03206">
      <w:pPr>
        <w:ind w:firstLine="709"/>
        <w:jc w:val="center"/>
        <w:rPr>
          <w:b/>
          <w:sz w:val="26"/>
          <w:szCs w:val="26"/>
        </w:rPr>
      </w:pPr>
    </w:p>
    <w:p w:rsidR="00B54D76" w:rsidRPr="00B20881" w:rsidRDefault="00B54D76" w:rsidP="004E5565">
      <w:pPr>
        <w:ind w:firstLine="709"/>
        <w:jc w:val="center"/>
        <w:rPr>
          <w:b/>
          <w:sz w:val="26"/>
          <w:szCs w:val="26"/>
        </w:rPr>
      </w:pPr>
    </w:p>
    <w:p w:rsidR="00B54D76" w:rsidRPr="00B20881" w:rsidRDefault="00B54D76" w:rsidP="00771F84">
      <w:pPr>
        <w:jc w:val="center"/>
        <w:rPr>
          <w:b/>
          <w:sz w:val="26"/>
          <w:szCs w:val="26"/>
        </w:rPr>
      </w:pPr>
      <w:r w:rsidRPr="00B20881">
        <w:rPr>
          <w:b/>
          <w:sz w:val="26"/>
          <w:szCs w:val="26"/>
        </w:rPr>
        <w:t>Справка</w:t>
      </w:r>
    </w:p>
    <w:p w:rsidR="00B54D76" w:rsidRPr="00B20881" w:rsidRDefault="00B54D76" w:rsidP="00F11E67">
      <w:pPr>
        <w:pStyle w:val="Default"/>
        <w:jc w:val="center"/>
        <w:rPr>
          <w:b/>
          <w:color w:val="auto"/>
          <w:sz w:val="26"/>
          <w:szCs w:val="26"/>
        </w:rPr>
      </w:pPr>
      <w:r w:rsidRPr="00B20881">
        <w:rPr>
          <w:b/>
          <w:color w:val="auto"/>
          <w:sz w:val="26"/>
          <w:szCs w:val="26"/>
        </w:rPr>
        <w:t xml:space="preserve">о причинах, послуживших основанием для отмены в апелляционном порядке судебных актов районных (городских) судов Смоленской области по гражданским делам в </w:t>
      </w:r>
      <w:r>
        <w:rPr>
          <w:b/>
          <w:color w:val="auto"/>
          <w:sz w:val="26"/>
          <w:szCs w:val="26"/>
        </w:rPr>
        <w:t>четвертом</w:t>
      </w:r>
      <w:r w:rsidRPr="00B20881">
        <w:rPr>
          <w:b/>
          <w:color w:val="auto"/>
          <w:sz w:val="26"/>
          <w:szCs w:val="26"/>
        </w:rPr>
        <w:t xml:space="preserve"> квартале </w:t>
      </w:r>
      <w:smartTag w:uri="urn:schemas-microsoft-com:office:smarttags" w:element="metricconverter">
        <w:smartTagPr>
          <w:attr w:name="ProductID" w:val="2025 г"/>
        </w:smartTagPr>
        <w:r w:rsidRPr="00B20881">
          <w:rPr>
            <w:b/>
            <w:color w:val="auto"/>
            <w:sz w:val="26"/>
            <w:szCs w:val="26"/>
          </w:rPr>
          <w:t>2025 г</w:t>
        </w:r>
      </w:smartTag>
      <w:r w:rsidRPr="00B20881">
        <w:rPr>
          <w:b/>
          <w:color w:val="auto"/>
          <w:sz w:val="26"/>
          <w:szCs w:val="26"/>
        </w:rPr>
        <w:t>.</w:t>
      </w:r>
    </w:p>
    <w:p w:rsidR="00B54D76" w:rsidRDefault="00B54D76" w:rsidP="004E5565">
      <w:pPr>
        <w:pStyle w:val="ListParagraph"/>
        <w:tabs>
          <w:tab w:val="left" w:pos="142"/>
        </w:tabs>
        <w:ind w:left="0" w:firstLine="709"/>
        <w:jc w:val="both"/>
        <w:rPr>
          <w:b/>
          <w:sz w:val="26"/>
          <w:szCs w:val="26"/>
        </w:rPr>
      </w:pPr>
    </w:p>
    <w:p w:rsidR="00B54D76" w:rsidRPr="00FC55F1" w:rsidRDefault="00B54D76" w:rsidP="00DE5AD8">
      <w:pPr>
        <w:pStyle w:val="ListParagraph"/>
        <w:tabs>
          <w:tab w:val="left" w:pos="142"/>
        </w:tabs>
        <w:ind w:left="0" w:firstLine="709"/>
        <w:jc w:val="both"/>
        <w:rPr>
          <w:b/>
          <w:sz w:val="26"/>
          <w:szCs w:val="26"/>
        </w:rPr>
      </w:pPr>
      <w:r w:rsidRPr="00FC55F1">
        <w:rPr>
          <w:b/>
          <w:sz w:val="26"/>
          <w:szCs w:val="26"/>
        </w:rPr>
        <w:t>1. Уступка права требования на возмещение судебных расходов может быть осуществлена не только в отношении требования, принадлежащего цеденту в момент заключения договора, но и в отношении требования, которое возникнет в будущем или будет приобретено цедентом у третьего лица, поскольку</w:t>
      </w:r>
      <w:r>
        <w:rPr>
          <w:b/>
          <w:sz w:val="26"/>
          <w:szCs w:val="26"/>
        </w:rPr>
        <w:t xml:space="preserve"> </w:t>
      </w:r>
      <w:r w:rsidRPr="00FC55F1">
        <w:rPr>
          <w:b/>
          <w:sz w:val="26"/>
          <w:szCs w:val="26"/>
        </w:rPr>
        <w:t>право на возмещение судебных расходов не связано неразрывно с личностью участника процесса.</w:t>
      </w:r>
    </w:p>
    <w:p w:rsidR="00B54D76" w:rsidRPr="00FC55F1" w:rsidRDefault="00B54D76" w:rsidP="00DE5AD8">
      <w:pPr>
        <w:pStyle w:val="ListParagraph"/>
        <w:tabs>
          <w:tab w:val="left" w:pos="142"/>
        </w:tabs>
        <w:ind w:left="0" w:firstLine="709"/>
        <w:jc w:val="both"/>
        <w:rPr>
          <w:b/>
          <w:sz w:val="26"/>
          <w:szCs w:val="26"/>
        </w:rPr>
      </w:pPr>
      <w:r w:rsidRPr="00FC55F1">
        <w:rPr>
          <w:b/>
          <w:sz w:val="26"/>
          <w:szCs w:val="26"/>
        </w:rPr>
        <w:t xml:space="preserve">Требование о взыскании алиментов на ребенка в твердой денежной сумме относится к требованиям имущественного характера, подлежащим оценке, в связи с чем при разрешении вопроса о взыскании расходов на оплату услуг представителя </w:t>
      </w:r>
      <w:r>
        <w:rPr>
          <w:b/>
          <w:sz w:val="26"/>
          <w:szCs w:val="26"/>
        </w:rPr>
        <w:t xml:space="preserve">по данной категории дел </w:t>
      </w:r>
      <w:r w:rsidRPr="00FC55F1">
        <w:rPr>
          <w:b/>
          <w:sz w:val="26"/>
          <w:szCs w:val="26"/>
        </w:rPr>
        <w:t>применяются правила о пропорциональном распределении судебных расходов.</w:t>
      </w:r>
    </w:p>
    <w:p w:rsidR="00B54D76" w:rsidRPr="00B17375" w:rsidRDefault="00B54D76" w:rsidP="0096679F">
      <w:pPr>
        <w:ind w:firstLine="709"/>
        <w:jc w:val="both"/>
        <w:rPr>
          <w:b/>
          <w:color w:val="FF0000"/>
          <w:sz w:val="26"/>
          <w:szCs w:val="26"/>
        </w:rPr>
      </w:pPr>
    </w:p>
    <w:p w:rsidR="00B54D76" w:rsidRPr="001443DD" w:rsidRDefault="00B54D76" w:rsidP="00B17375">
      <w:pPr>
        <w:ind w:firstLine="709"/>
        <w:jc w:val="both"/>
        <w:rPr>
          <w:bCs/>
          <w:sz w:val="26"/>
          <w:szCs w:val="26"/>
        </w:rPr>
      </w:pPr>
      <w:r w:rsidRPr="001443DD">
        <w:rPr>
          <w:bCs/>
          <w:sz w:val="26"/>
          <w:szCs w:val="26"/>
        </w:rPr>
        <w:t xml:space="preserve">Решением Заднепровского районного суда г. Смоленска от 5 июня </w:t>
      </w:r>
      <w:smartTag w:uri="urn:schemas-microsoft-com:office:smarttags" w:element="metricconverter">
        <w:smartTagPr>
          <w:attr w:name="ProductID" w:val="2025 г"/>
        </w:smartTagPr>
        <w:r w:rsidRPr="001443DD">
          <w:rPr>
            <w:bCs/>
            <w:sz w:val="26"/>
            <w:szCs w:val="26"/>
          </w:rPr>
          <w:t>2025 г</w:t>
        </w:r>
      </w:smartTag>
      <w:r w:rsidRPr="001443DD">
        <w:rPr>
          <w:bCs/>
          <w:sz w:val="26"/>
          <w:szCs w:val="26"/>
        </w:rPr>
        <w:t xml:space="preserve">. исковые требования Г. к А. о взыскании алиментов на несовершеннолетнего сына удовлетворены частично. С Г. в пользу А. взысканы алименты в размере 50 % прожиточного минимума для детей, установленного в субъекте Российской Федерации по месту жительства лица, получающего алименты, что на дату вынесения решения суда составляло 8 514 руб. 50 коп., начиная с 23 июля </w:t>
      </w:r>
      <w:smartTag w:uri="urn:schemas-microsoft-com:office:smarttags" w:element="metricconverter">
        <w:smartTagPr>
          <w:attr w:name="ProductID" w:val="2025 г"/>
        </w:smartTagPr>
        <w:r w:rsidRPr="001443DD">
          <w:rPr>
            <w:bCs/>
            <w:sz w:val="26"/>
            <w:szCs w:val="26"/>
          </w:rPr>
          <w:t>2024 г</w:t>
        </w:r>
      </w:smartTag>
      <w:r w:rsidRPr="001443DD">
        <w:rPr>
          <w:bCs/>
          <w:sz w:val="26"/>
          <w:szCs w:val="26"/>
        </w:rPr>
        <w:t>. и до совершеннолетия ребенка; зачтены в счет алиментов, подлежащих уплате в указанный период, 34 104 руб. 40 коп.; с А. в доход местного бюджета взыскана государственная пошлина.</w:t>
      </w:r>
    </w:p>
    <w:p w:rsidR="00B54D76" w:rsidRPr="001443DD" w:rsidRDefault="00B54D76" w:rsidP="00B17375">
      <w:pPr>
        <w:ind w:firstLine="709"/>
        <w:jc w:val="both"/>
        <w:rPr>
          <w:bCs/>
          <w:sz w:val="26"/>
          <w:szCs w:val="26"/>
        </w:rPr>
      </w:pPr>
      <w:r w:rsidRPr="001443DD">
        <w:rPr>
          <w:bCs/>
          <w:sz w:val="26"/>
          <w:szCs w:val="26"/>
        </w:rPr>
        <w:t xml:space="preserve">2 июля </w:t>
      </w:r>
      <w:smartTag w:uri="urn:schemas-microsoft-com:office:smarttags" w:element="metricconverter">
        <w:smartTagPr>
          <w:attr w:name="ProductID" w:val="2025 г"/>
        </w:smartTagPr>
        <w:r w:rsidRPr="001443DD">
          <w:rPr>
            <w:bCs/>
            <w:sz w:val="26"/>
            <w:szCs w:val="26"/>
          </w:rPr>
          <w:t>2025 г</w:t>
        </w:r>
      </w:smartTag>
      <w:r w:rsidRPr="001443DD">
        <w:rPr>
          <w:bCs/>
          <w:sz w:val="26"/>
          <w:szCs w:val="26"/>
        </w:rPr>
        <w:t xml:space="preserve">. представитель Г. – С. обратился в суд с заявлением о взыскании судебных расходов и замене стороны взыскателя, указав в обоснование требований, что за время рассмотрения дела истцом понесены расходы по оплате услуг представителя в размере 15 000 руб.  28 июня </w:t>
      </w:r>
      <w:smartTag w:uri="urn:schemas-microsoft-com:office:smarttags" w:element="metricconverter">
        <w:smartTagPr>
          <w:attr w:name="ProductID" w:val="2025 г"/>
        </w:smartTagPr>
        <w:r w:rsidRPr="001443DD">
          <w:rPr>
            <w:bCs/>
            <w:sz w:val="26"/>
            <w:szCs w:val="26"/>
          </w:rPr>
          <w:t>2025 г</w:t>
        </w:r>
      </w:smartTag>
      <w:r w:rsidRPr="001443DD">
        <w:rPr>
          <w:bCs/>
          <w:sz w:val="26"/>
          <w:szCs w:val="26"/>
        </w:rPr>
        <w:t>.  Г. уступил С. право требования судебных расходов по данному делу, в связи с чем впоследствии Г. отказался от требований о взыскании данных издержек в пользу С., ввиду чего последний, уточнив заявление, с учетом отказа истца от требований о взыскании соответствующих расходов, просил обозначенные судебные расходы взыскать в свою пользу.</w:t>
      </w:r>
    </w:p>
    <w:p w:rsidR="00B54D76" w:rsidRPr="001443DD" w:rsidRDefault="00B54D76" w:rsidP="00B17375">
      <w:pPr>
        <w:ind w:firstLine="709"/>
        <w:jc w:val="both"/>
        <w:rPr>
          <w:bCs/>
          <w:sz w:val="26"/>
          <w:szCs w:val="26"/>
        </w:rPr>
      </w:pPr>
      <w:r w:rsidRPr="001443DD">
        <w:rPr>
          <w:bCs/>
          <w:sz w:val="26"/>
          <w:szCs w:val="26"/>
        </w:rPr>
        <w:t xml:space="preserve">Определением Заднепровского районного суда г. Смоленска от                                 21 октября </w:t>
      </w:r>
      <w:smartTag w:uri="urn:schemas-microsoft-com:office:smarttags" w:element="metricconverter">
        <w:smartTagPr>
          <w:attr w:name="ProductID" w:val="2025 г"/>
        </w:smartTagPr>
        <w:r w:rsidRPr="001443DD">
          <w:rPr>
            <w:bCs/>
            <w:sz w:val="26"/>
            <w:szCs w:val="26"/>
          </w:rPr>
          <w:t>2025 г</w:t>
        </w:r>
      </w:smartTag>
      <w:r w:rsidRPr="001443DD">
        <w:rPr>
          <w:bCs/>
          <w:sz w:val="26"/>
          <w:szCs w:val="26"/>
        </w:rPr>
        <w:t>. принят отказ Г. от заявления о взыскании с А. судебных расходов, в удовлетворении данных требований, заявленных С. как правопреемником, отказано.</w:t>
      </w:r>
    </w:p>
    <w:p w:rsidR="00B54D76" w:rsidRPr="001B72FB" w:rsidRDefault="00B54D76" w:rsidP="00B17375">
      <w:pPr>
        <w:ind w:firstLine="709"/>
        <w:jc w:val="both"/>
        <w:rPr>
          <w:bCs/>
          <w:sz w:val="26"/>
          <w:szCs w:val="26"/>
        </w:rPr>
      </w:pPr>
      <w:r w:rsidRPr="001443DD">
        <w:rPr>
          <w:bCs/>
          <w:sz w:val="26"/>
          <w:szCs w:val="26"/>
        </w:rPr>
        <w:t xml:space="preserve">Суд первой инстанции, с учетом возражений ответчика А., полагавшей данные издержки не подлежащими взысканию, так как уступка права на их возмещение после их присуждения лицу, участвующему в деле, не является основанием к возмещению издержек С., а также по мотивам непредоставления заявителем доказательств, </w:t>
      </w:r>
      <w:r w:rsidRPr="001B72FB">
        <w:rPr>
          <w:bCs/>
          <w:sz w:val="26"/>
          <w:szCs w:val="26"/>
        </w:rPr>
        <w:t>подтверждающих оплату по договору об оказании юридических услуг, пришел к выводу об отсутствии оснований для взыскания представительских расходов.</w:t>
      </w:r>
    </w:p>
    <w:p w:rsidR="00B54D76" w:rsidRPr="001B72FB" w:rsidRDefault="00B54D76" w:rsidP="00B17375">
      <w:pPr>
        <w:ind w:firstLine="709"/>
        <w:jc w:val="both"/>
        <w:rPr>
          <w:bCs/>
          <w:sz w:val="26"/>
          <w:szCs w:val="26"/>
        </w:rPr>
      </w:pPr>
      <w:r w:rsidRPr="001B72FB">
        <w:rPr>
          <w:bCs/>
          <w:sz w:val="26"/>
          <w:szCs w:val="26"/>
        </w:rPr>
        <w:t>Не согласившись с данным определением, С. обратился с частной жалобой, по доводам которой просил обжалуемый судебный акт отменить, полагая, что суд первой инстанции ошибочно исходил из факта недоказанности несения судебных расходов, поскольку суду представлены документы, исчерпывающим образом доказывающие факт несения расходов по делу. В целях представления интересов Г. он был допущен судом к участию в судебном заседании как представитель при рассмотрении дела по существу. При этом уступка права требования возмещения судебных издержек допускается не только после их присуждения лицу, участвующему в деле, но и в период рассмотрения дела судом, то есть фактическая оплата представительских расходов при взыскании таковых значения не имеет.</w:t>
      </w:r>
    </w:p>
    <w:p w:rsidR="00B54D76" w:rsidRPr="001B72FB" w:rsidRDefault="00B54D76" w:rsidP="009207A3">
      <w:pPr>
        <w:ind w:firstLine="709"/>
        <w:jc w:val="both"/>
        <w:rPr>
          <w:bCs/>
          <w:sz w:val="26"/>
          <w:szCs w:val="26"/>
        </w:rPr>
      </w:pPr>
      <w:r w:rsidRPr="001B72FB">
        <w:rPr>
          <w:bCs/>
          <w:sz w:val="26"/>
          <w:szCs w:val="26"/>
        </w:rPr>
        <w:t>Проверив представленные материалы, суд апелляционной инстанции</w:t>
      </w:r>
      <w:r>
        <w:rPr>
          <w:bCs/>
          <w:sz w:val="26"/>
          <w:szCs w:val="26"/>
        </w:rPr>
        <w:t xml:space="preserve"> </w:t>
      </w:r>
      <w:r w:rsidRPr="001B72FB">
        <w:rPr>
          <w:bCs/>
          <w:sz w:val="26"/>
          <w:szCs w:val="26"/>
        </w:rPr>
        <w:t>пришел к следующим выводам.</w:t>
      </w:r>
    </w:p>
    <w:p w:rsidR="00B54D76" w:rsidRPr="001B72FB" w:rsidRDefault="00B54D76" w:rsidP="0063454D">
      <w:pPr>
        <w:ind w:firstLine="709"/>
        <w:jc w:val="both"/>
        <w:rPr>
          <w:bCs/>
          <w:sz w:val="26"/>
          <w:szCs w:val="26"/>
        </w:rPr>
      </w:pPr>
      <w:r w:rsidRPr="001B72FB">
        <w:rPr>
          <w:bCs/>
          <w:sz w:val="26"/>
          <w:szCs w:val="26"/>
        </w:rPr>
        <w:t xml:space="preserve">В п. 1 постановления Пленума Верховного Суда Российской Федерации от </w:t>
      </w:r>
      <w:r>
        <w:rPr>
          <w:bCs/>
          <w:sz w:val="26"/>
          <w:szCs w:val="26"/>
        </w:rPr>
        <w:t xml:space="preserve">                        </w:t>
      </w:r>
      <w:r w:rsidRPr="001B72FB">
        <w:rPr>
          <w:bCs/>
          <w:sz w:val="26"/>
          <w:szCs w:val="26"/>
        </w:rPr>
        <w:t xml:space="preserve">21 декабря </w:t>
      </w:r>
      <w:smartTag w:uri="urn:schemas-microsoft-com:office:smarttags" w:element="metricconverter">
        <w:smartTagPr>
          <w:attr w:name="ProductID" w:val="2025 г"/>
        </w:smartTagPr>
        <w:r w:rsidRPr="001B72FB">
          <w:rPr>
            <w:bCs/>
            <w:sz w:val="26"/>
            <w:szCs w:val="26"/>
          </w:rPr>
          <w:t>2017 г</w:t>
        </w:r>
      </w:smartTag>
      <w:r w:rsidRPr="001B72FB">
        <w:rPr>
          <w:bCs/>
          <w:sz w:val="26"/>
          <w:szCs w:val="26"/>
        </w:rPr>
        <w:t>. № 54 «О некоторых вопросах применения положений главы 24 Гражданского кодекса Российской Федерации о перемене лиц в обязательстве на основании сделки» разъяснено, что уступка требования производится на основании договора, заключенного первоначальным кредитором (цедентом) и новым кредитором (цессионарием).</w:t>
      </w:r>
    </w:p>
    <w:p w:rsidR="00B54D76" w:rsidRPr="001B72FB" w:rsidRDefault="00B54D76" w:rsidP="0063454D">
      <w:pPr>
        <w:ind w:firstLine="709"/>
        <w:jc w:val="both"/>
        <w:rPr>
          <w:bCs/>
          <w:sz w:val="26"/>
          <w:szCs w:val="26"/>
        </w:rPr>
      </w:pPr>
      <w:r w:rsidRPr="001B72FB">
        <w:rPr>
          <w:bCs/>
          <w:sz w:val="26"/>
          <w:szCs w:val="26"/>
        </w:rPr>
        <w:t>Согласно п. 6 названного постановления Пленума Верховного Суда Российской Федерации договор, на основании которого производится уступка, может быть заключен не только в отношении требования, принадлежащего цеденту в момент заключения договора, но и в отношении требования, которое возникнет в будущем или будет приобретено цедентом у третьего лица.</w:t>
      </w:r>
    </w:p>
    <w:p w:rsidR="00B54D76" w:rsidRPr="001B72FB" w:rsidRDefault="00B54D76" w:rsidP="0063454D">
      <w:pPr>
        <w:ind w:firstLine="709"/>
        <w:jc w:val="both"/>
        <w:rPr>
          <w:bCs/>
          <w:sz w:val="26"/>
          <w:szCs w:val="26"/>
        </w:rPr>
      </w:pPr>
      <w:r w:rsidRPr="001B72FB">
        <w:rPr>
          <w:bCs/>
          <w:sz w:val="26"/>
          <w:szCs w:val="26"/>
        </w:rPr>
        <w:t xml:space="preserve">Как отметил Конституционный Суд Российской Федерации в Определении              от 30 сентября </w:t>
      </w:r>
      <w:smartTag w:uri="urn:schemas-microsoft-com:office:smarttags" w:element="metricconverter">
        <w:smartTagPr>
          <w:attr w:name="ProductID" w:val="2025 г"/>
        </w:smartTagPr>
        <w:r w:rsidRPr="001B72FB">
          <w:rPr>
            <w:bCs/>
            <w:sz w:val="26"/>
            <w:szCs w:val="26"/>
          </w:rPr>
          <w:t>2025 г</w:t>
        </w:r>
      </w:smartTag>
      <w:r w:rsidRPr="001B72FB">
        <w:rPr>
          <w:bCs/>
          <w:sz w:val="26"/>
          <w:szCs w:val="26"/>
        </w:rPr>
        <w:t xml:space="preserve">. № 2435-О, необходимость распределения судебных расходов обусловлена не судебным актом как таковым, а установленным по итогам судебного разбирательства вынужденным характером соответствующих материальных затрат, понесенных лицом, прямо заинтересованным в восстановлении нормального режима пользования своими правами и свободами, которые были оспорены или нарушены (постановления от 11 июля </w:t>
      </w:r>
      <w:smartTag w:uri="urn:schemas-microsoft-com:office:smarttags" w:element="metricconverter">
        <w:smartTagPr>
          <w:attr w:name="ProductID" w:val="2025 г"/>
        </w:smartTagPr>
        <w:r w:rsidRPr="001B72FB">
          <w:rPr>
            <w:bCs/>
            <w:sz w:val="26"/>
            <w:szCs w:val="26"/>
          </w:rPr>
          <w:t>2017 г</w:t>
        </w:r>
      </w:smartTag>
      <w:r w:rsidRPr="001B72FB">
        <w:rPr>
          <w:bCs/>
          <w:sz w:val="26"/>
          <w:szCs w:val="26"/>
        </w:rPr>
        <w:t xml:space="preserve">. № 20-П, от 15 июля </w:t>
      </w:r>
      <w:smartTag w:uri="urn:schemas-microsoft-com:office:smarttags" w:element="metricconverter">
        <w:smartTagPr>
          <w:attr w:name="ProductID" w:val="2025 г"/>
        </w:smartTagPr>
        <w:r w:rsidRPr="001B72FB">
          <w:rPr>
            <w:bCs/>
            <w:sz w:val="26"/>
            <w:szCs w:val="26"/>
          </w:rPr>
          <w:t>2020 г</w:t>
        </w:r>
      </w:smartTag>
      <w:r w:rsidRPr="001B72FB">
        <w:rPr>
          <w:bCs/>
          <w:sz w:val="26"/>
          <w:szCs w:val="26"/>
        </w:rPr>
        <w:t xml:space="preserve">. № 36-П,                               от 28 октября </w:t>
      </w:r>
      <w:smartTag w:uri="urn:schemas-microsoft-com:office:smarttags" w:element="metricconverter">
        <w:smartTagPr>
          <w:attr w:name="ProductID" w:val="2025 г"/>
        </w:smartTagPr>
        <w:r w:rsidRPr="001B72FB">
          <w:rPr>
            <w:bCs/>
            <w:sz w:val="26"/>
            <w:szCs w:val="26"/>
          </w:rPr>
          <w:t>2021 г</w:t>
        </w:r>
      </w:smartTag>
      <w:r w:rsidRPr="001B72FB">
        <w:rPr>
          <w:bCs/>
          <w:sz w:val="26"/>
          <w:szCs w:val="26"/>
        </w:rPr>
        <w:t xml:space="preserve">. № 46-П). Вместе с тем из норм Конституции Российской Федерации, а также отраслевого законодательства не вытекает невозможность перехода права на возмещение судебных издержек в порядке универсального или сингулярного правопреемства как к лицам, участвующим в деле, так и к иным лицам, поскольку право на возмещение судебных расходов не связано неразрывно с личностью участника процесса (Определения Конституционного Суда Российской Федерации от                              20 декабря </w:t>
      </w:r>
      <w:smartTag w:uri="urn:schemas-microsoft-com:office:smarttags" w:element="metricconverter">
        <w:smartTagPr>
          <w:attr w:name="ProductID" w:val="2025 г"/>
        </w:smartTagPr>
        <w:r w:rsidRPr="001B72FB">
          <w:rPr>
            <w:bCs/>
            <w:sz w:val="26"/>
            <w:szCs w:val="26"/>
          </w:rPr>
          <w:t>2018 г</w:t>
        </w:r>
      </w:smartTag>
      <w:r w:rsidRPr="001B72FB">
        <w:rPr>
          <w:bCs/>
          <w:sz w:val="26"/>
          <w:szCs w:val="26"/>
        </w:rPr>
        <w:t xml:space="preserve">. № 3298-О, от 29 сентября </w:t>
      </w:r>
      <w:smartTag w:uri="urn:schemas-microsoft-com:office:smarttags" w:element="metricconverter">
        <w:smartTagPr>
          <w:attr w:name="ProductID" w:val="2025 г"/>
        </w:smartTagPr>
        <w:r w:rsidRPr="001B72FB">
          <w:rPr>
            <w:bCs/>
            <w:sz w:val="26"/>
            <w:szCs w:val="26"/>
          </w:rPr>
          <w:t>2022 г</w:t>
        </w:r>
      </w:smartTag>
      <w:r w:rsidRPr="001B72FB">
        <w:rPr>
          <w:bCs/>
          <w:sz w:val="26"/>
          <w:szCs w:val="26"/>
        </w:rPr>
        <w:t>. № 2342-О).</w:t>
      </w:r>
    </w:p>
    <w:p w:rsidR="00B54D76" w:rsidRPr="001B72FB" w:rsidRDefault="00B54D76" w:rsidP="0063454D">
      <w:pPr>
        <w:ind w:firstLine="709"/>
        <w:jc w:val="both"/>
        <w:rPr>
          <w:bCs/>
          <w:sz w:val="26"/>
          <w:szCs w:val="26"/>
        </w:rPr>
      </w:pPr>
      <w:r w:rsidRPr="001B72FB">
        <w:rPr>
          <w:bCs/>
          <w:sz w:val="26"/>
          <w:szCs w:val="26"/>
        </w:rPr>
        <w:t>Принимая во внимание приведенные выше разъяснения, которые не были учтены судом первой инстанции, обжалуемое определение подлежало отмене по основаниям, предусмотренным п. 4 ч. 1 ст. 330 Гражданского процессуального кодекса Российской Федерации (далее – ГПК РФ), с разрешением вопроса по существу.</w:t>
      </w:r>
    </w:p>
    <w:p w:rsidR="00B54D76" w:rsidRPr="001B72FB" w:rsidRDefault="00B54D76" w:rsidP="0063454D">
      <w:pPr>
        <w:ind w:firstLine="709"/>
        <w:jc w:val="both"/>
        <w:rPr>
          <w:bCs/>
          <w:sz w:val="26"/>
          <w:szCs w:val="26"/>
        </w:rPr>
      </w:pPr>
      <w:r w:rsidRPr="001B72FB">
        <w:rPr>
          <w:bCs/>
          <w:sz w:val="26"/>
          <w:szCs w:val="26"/>
        </w:rPr>
        <w:t>При этом суд апелляционной инстанции отметил следующее.</w:t>
      </w:r>
    </w:p>
    <w:p w:rsidR="00B54D76" w:rsidRPr="001B72FB" w:rsidRDefault="00B54D76" w:rsidP="001B72FB">
      <w:pPr>
        <w:ind w:firstLine="709"/>
        <w:jc w:val="both"/>
        <w:rPr>
          <w:bCs/>
          <w:sz w:val="26"/>
          <w:szCs w:val="26"/>
        </w:rPr>
      </w:pPr>
      <w:r w:rsidRPr="001B72FB">
        <w:rPr>
          <w:bCs/>
          <w:sz w:val="26"/>
          <w:szCs w:val="26"/>
        </w:rPr>
        <w:t xml:space="preserve">Из разъяснений, содержащихся в п.п. 18, 19 постановления </w:t>
      </w:r>
      <w:r w:rsidRPr="002D6A43">
        <w:rPr>
          <w:bCs/>
          <w:sz w:val="26"/>
          <w:szCs w:val="26"/>
        </w:rPr>
        <w:t xml:space="preserve">Пленума Верховного Суда Российской Федерации от 21 января </w:t>
      </w:r>
      <w:smartTag w:uri="urn:schemas-microsoft-com:office:smarttags" w:element="metricconverter">
        <w:smartTagPr>
          <w:attr w:name="ProductID" w:val="2025 г"/>
        </w:smartTagPr>
        <w:r w:rsidRPr="002D6A43">
          <w:rPr>
            <w:bCs/>
            <w:sz w:val="26"/>
            <w:szCs w:val="26"/>
          </w:rPr>
          <w:t>2016 г</w:t>
        </w:r>
      </w:smartTag>
      <w:r w:rsidRPr="002D6A43">
        <w:rPr>
          <w:bCs/>
          <w:sz w:val="26"/>
          <w:szCs w:val="26"/>
        </w:rPr>
        <w:t>. № 1 «О некоторых вопросах применения законодательства о возмещении издержек, связанных с рассмотрением дела» (далее – п</w:t>
      </w:r>
      <w:r>
        <w:rPr>
          <w:bCs/>
          <w:sz w:val="26"/>
          <w:szCs w:val="26"/>
        </w:rPr>
        <w:t>остановление Пленума ВС РФ № 1)</w:t>
      </w:r>
      <w:r w:rsidRPr="001B72FB">
        <w:rPr>
          <w:bCs/>
          <w:sz w:val="26"/>
          <w:szCs w:val="26"/>
        </w:rPr>
        <w:t xml:space="preserve"> следует, что по смыслу ст.ст. 98, 100 ГПК РФ судебные издержки возмещаются при разрешении судами материально-правовых споров.</w:t>
      </w:r>
    </w:p>
    <w:p w:rsidR="00B54D76" w:rsidRPr="001B72FB" w:rsidRDefault="00B54D76" w:rsidP="001B72FB">
      <w:pPr>
        <w:ind w:firstLine="709"/>
        <w:jc w:val="both"/>
        <w:rPr>
          <w:bCs/>
          <w:sz w:val="26"/>
          <w:szCs w:val="26"/>
        </w:rPr>
      </w:pPr>
      <w:r w:rsidRPr="001B72FB">
        <w:rPr>
          <w:bCs/>
          <w:sz w:val="26"/>
          <w:szCs w:val="26"/>
        </w:rPr>
        <w:t>При этом иск о взыскании алиментов является материально-правовым спором. Неуплата одним из родителей алиментов на ребенка влечет не только нарушение прав и законных интересов ребенка, но и ущемление интересов того родителя, с которым он проживает, поскольку именно на него в таком случае ложится обязанность по обеспечению всех потребностей ребенка. Между тем особенностью рассмотрения данных споров является учет соблюдения баланса интересов обоих сторон алиментных отношений, что требует установление судом всех юридически значимых обстоятельств. В случае, если заявленный истцом размер алиментов в твердой денежной сумме является чрезмерным, суд вправе принять решение о частичном удовлетворении иска, поскольку взыскание алиментов в полном размере может привести к тому, что плательщик сам окажется обеспеченным в размере ниже прожиточного минимума и будет нарушен принцип построения семейных отношений на основе взаимопомощи и ответственности перед семьей всех ее членов, направленный на обеспечение сохранения необходимого уровня жизнеобеспечения как получателя, так и плательщика алиментов. Ответчик (плательщик алиментов) представляет в суде доказательства в подтверждение чрезмерности заявленного истцом размера алиментов, неся соответствующие судебные расходы.</w:t>
      </w:r>
    </w:p>
    <w:p w:rsidR="00B54D76" w:rsidRPr="001B72FB" w:rsidRDefault="00B54D76" w:rsidP="001B72FB">
      <w:pPr>
        <w:ind w:firstLine="709"/>
        <w:jc w:val="both"/>
        <w:rPr>
          <w:bCs/>
          <w:sz w:val="26"/>
          <w:szCs w:val="26"/>
        </w:rPr>
      </w:pPr>
      <w:r w:rsidRPr="001B72FB">
        <w:rPr>
          <w:bCs/>
          <w:sz w:val="26"/>
          <w:szCs w:val="26"/>
        </w:rPr>
        <w:t xml:space="preserve">Данный вывод коррелирует, в том числе с правовой позицией, изложенной в определении судебной коллегии по гражданским делам Верховного Суда Российской Федерации от 3 декабря </w:t>
      </w:r>
      <w:smartTag w:uri="urn:schemas-microsoft-com:office:smarttags" w:element="metricconverter">
        <w:smartTagPr>
          <w:attr w:name="ProductID" w:val="2025 г"/>
        </w:smartTagPr>
        <w:r w:rsidRPr="001B72FB">
          <w:rPr>
            <w:bCs/>
            <w:sz w:val="26"/>
            <w:szCs w:val="26"/>
          </w:rPr>
          <w:t>2024 г</w:t>
        </w:r>
      </w:smartTag>
      <w:r w:rsidRPr="001B72FB">
        <w:rPr>
          <w:bCs/>
          <w:sz w:val="26"/>
          <w:szCs w:val="26"/>
        </w:rPr>
        <w:t>. № 45-КГ24-32-К7.</w:t>
      </w:r>
    </w:p>
    <w:p w:rsidR="00B54D76" w:rsidRPr="001B72FB" w:rsidRDefault="00B54D76" w:rsidP="001B72FB">
      <w:pPr>
        <w:ind w:firstLine="709"/>
        <w:jc w:val="both"/>
        <w:rPr>
          <w:bCs/>
          <w:sz w:val="26"/>
          <w:szCs w:val="26"/>
        </w:rPr>
      </w:pPr>
      <w:r w:rsidRPr="001B72FB">
        <w:rPr>
          <w:bCs/>
          <w:sz w:val="26"/>
          <w:szCs w:val="26"/>
        </w:rPr>
        <w:t>На основании изложенного Г., интересы которого представлял С., на разрешение суду заявлялось требование о взыскании алиментов на ребенка в твердой денежной сумме (ст. 83 Семейного кодекса Российской Федерации), которое относится к требованиям имущественного характера, подлежащим оценке.</w:t>
      </w:r>
    </w:p>
    <w:p w:rsidR="00B54D76" w:rsidRPr="001B72FB" w:rsidRDefault="00B54D76" w:rsidP="001B72FB">
      <w:pPr>
        <w:ind w:firstLine="709"/>
        <w:jc w:val="both"/>
        <w:rPr>
          <w:bCs/>
          <w:sz w:val="26"/>
          <w:szCs w:val="26"/>
        </w:rPr>
      </w:pPr>
      <w:r w:rsidRPr="001B72FB">
        <w:rPr>
          <w:bCs/>
          <w:sz w:val="26"/>
          <w:szCs w:val="26"/>
        </w:rPr>
        <w:t xml:space="preserve">Как усматривалось из материалов дела и вынесенного по нему </w:t>
      </w:r>
      <w:r>
        <w:rPr>
          <w:bCs/>
          <w:sz w:val="26"/>
          <w:szCs w:val="26"/>
        </w:rPr>
        <w:t xml:space="preserve">судом </w:t>
      </w:r>
      <w:r w:rsidRPr="001B72FB">
        <w:rPr>
          <w:bCs/>
          <w:sz w:val="26"/>
          <w:szCs w:val="26"/>
        </w:rPr>
        <w:t>решения                   от 5 июня 2025 г., разрешившего спор по существу, обращаясь с соответствующим иском, представител</w:t>
      </w:r>
      <w:r>
        <w:rPr>
          <w:bCs/>
          <w:sz w:val="26"/>
          <w:szCs w:val="26"/>
        </w:rPr>
        <w:t>ь</w:t>
      </w:r>
      <w:r w:rsidRPr="001B72FB">
        <w:rPr>
          <w:bCs/>
          <w:sz w:val="26"/>
          <w:szCs w:val="26"/>
        </w:rPr>
        <w:t xml:space="preserve"> Г. – С. заявлял требования о взыскании алиментов с А. в пользу несовершеннолетнего сына в размере 17 029 руб. ежемесячно, начиная с даты вынесения судебного приказа о взыскании алиментов. </w:t>
      </w:r>
    </w:p>
    <w:p w:rsidR="00B54D76" w:rsidRPr="001B72FB" w:rsidRDefault="00B54D76" w:rsidP="001B72FB">
      <w:pPr>
        <w:ind w:firstLine="709"/>
        <w:jc w:val="both"/>
        <w:rPr>
          <w:bCs/>
          <w:sz w:val="26"/>
          <w:szCs w:val="26"/>
        </w:rPr>
      </w:pPr>
      <w:r w:rsidRPr="001B72FB">
        <w:rPr>
          <w:bCs/>
          <w:sz w:val="26"/>
          <w:szCs w:val="26"/>
        </w:rPr>
        <w:t>В то же время названным решением суда первой инстанции, вступившим в законную силу, в пользу истца взысканы алименты в размере 8 514 руб. 50 коп., то есть в размере 50 % прожиточного минимума для детей, установленного в субъекте Российской Федерации по месту жительства лица, получающего алименты.</w:t>
      </w:r>
    </w:p>
    <w:p w:rsidR="00B54D76" w:rsidRPr="001B72FB" w:rsidRDefault="00B54D76" w:rsidP="001B72FB">
      <w:pPr>
        <w:ind w:firstLine="709"/>
        <w:jc w:val="both"/>
        <w:rPr>
          <w:bCs/>
          <w:sz w:val="26"/>
          <w:szCs w:val="26"/>
        </w:rPr>
      </w:pPr>
      <w:r w:rsidRPr="001B72FB">
        <w:rPr>
          <w:bCs/>
          <w:sz w:val="26"/>
          <w:szCs w:val="26"/>
        </w:rPr>
        <w:t>Таким образом, размер удовлетворенных исковых требований Г., исходя из разъяснений, содержащихся в п.п. 12, 24 и 30 постановления Пленума ВС РФ № 1, равен 50 % (8 514,50 / 17 029), следовательно, 50 % требований признаны необоснованными.</w:t>
      </w:r>
    </w:p>
    <w:p w:rsidR="00B54D76" w:rsidRPr="001B72FB" w:rsidRDefault="00B54D76" w:rsidP="009207A3">
      <w:pPr>
        <w:ind w:firstLine="709"/>
        <w:jc w:val="both"/>
        <w:rPr>
          <w:bCs/>
          <w:sz w:val="26"/>
          <w:szCs w:val="26"/>
        </w:rPr>
      </w:pPr>
      <w:r w:rsidRPr="001B72FB">
        <w:rPr>
          <w:bCs/>
          <w:sz w:val="26"/>
          <w:szCs w:val="26"/>
        </w:rPr>
        <w:t>В этой связи апелляционным определением Смоленского обл</w:t>
      </w:r>
      <w:bookmarkStart w:id="0" w:name="_GoBack"/>
      <w:bookmarkEnd w:id="0"/>
      <w:r w:rsidRPr="001B72FB">
        <w:rPr>
          <w:bCs/>
          <w:sz w:val="26"/>
          <w:szCs w:val="26"/>
        </w:rPr>
        <w:t xml:space="preserve">астного суда от </w:t>
      </w:r>
      <w:r>
        <w:rPr>
          <w:bCs/>
          <w:sz w:val="26"/>
          <w:szCs w:val="26"/>
        </w:rPr>
        <w:t xml:space="preserve">                  </w:t>
      </w:r>
      <w:r w:rsidRPr="001B72FB">
        <w:rPr>
          <w:bCs/>
          <w:sz w:val="26"/>
          <w:szCs w:val="26"/>
        </w:rPr>
        <w:t>18 декабря 2025 г. определение Заднепровского районного суда г. Смоленска</w:t>
      </w:r>
      <w:r>
        <w:rPr>
          <w:bCs/>
          <w:sz w:val="26"/>
          <w:szCs w:val="26"/>
        </w:rPr>
        <w:t xml:space="preserve">            </w:t>
      </w:r>
      <w:r w:rsidRPr="001B72FB">
        <w:rPr>
          <w:bCs/>
          <w:sz w:val="26"/>
          <w:szCs w:val="26"/>
        </w:rPr>
        <w:t xml:space="preserve">               от 21 октября 2025 г. отменено, вопрос разрешен по существу.</w:t>
      </w:r>
      <w:r>
        <w:rPr>
          <w:bCs/>
          <w:sz w:val="26"/>
          <w:szCs w:val="26"/>
        </w:rPr>
        <w:t xml:space="preserve"> </w:t>
      </w:r>
      <w:r w:rsidRPr="001B72FB">
        <w:rPr>
          <w:bCs/>
          <w:sz w:val="26"/>
          <w:szCs w:val="26"/>
        </w:rPr>
        <w:t>Установив разумность расходов по оплате услуг представителя по настоящему гражданскому делу в размере    15 000 руб., применяя принцип пропорционального распределения судебных расходов, суд апелляционной инстанции пришел к выводу о взыскании в пользу С. с ответчика Г. представительских расходов в размере 7 500 руб. (15 000 x 0,5).</w:t>
      </w:r>
    </w:p>
    <w:p w:rsidR="00B54D76" w:rsidRPr="001B72FB" w:rsidRDefault="00B54D76" w:rsidP="009207A3">
      <w:pPr>
        <w:ind w:firstLine="709"/>
        <w:jc w:val="both"/>
        <w:rPr>
          <w:bCs/>
          <w:sz w:val="26"/>
          <w:szCs w:val="26"/>
        </w:rPr>
      </w:pPr>
    </w:p>
    <w:p w:rsidR="00B54D76" w:rsidRPr="001B72FB" w:rsidRDefault="00B54D76" w:rsidP="009207A3">
      <w:pPr>
        <w:ind w:firstLine="709"/>
        <w:jc w:val="right"/>
        <w:rPr>
          <w:sz w:val="26"/>
          <w:szCs w:val="26"/>
        </w:rPr>
      </w:pPr>
      <w:r w:rsidRPr="001B72FB">
        <w:rPr>
          <w:sz w:val="26"/>
          <w:szCs w:val="26"/>
        </w:rPr>
        <w:t>Апелляционное определение № 33-2643/2025</w:t>
      </w:r>
    </w:p>
    <w:p w:rsidR="00B54D76" w:rsidRPr="00B17375" w:rsidRDefault="00B54D76" w:rsidP="009207A3">
      <w:pPr>
        <w:ind w:firstLine="709"/>
        <w:jc w:val="both"/>
        <w:rPr>
          <w:b/>
          <w:color w:val="FF0000"/>
          <w:sz w:val="26"/>
          <w:szCs w:val="26"/>
        </w:rPr>
      </w:pPr>
    </w:p>
    <w:p w:rsidR="00B54D76" w:rsidRPr="001D27E4" w:rsidRDefault="00B54D76" w:rsidP="009207A3">
      <w:pPr>
        <w:pStyle w:val="ListParagraph"/>
        <w:ind w:left="0" w:firstLine="709"/>
        <w:jc w:val="both"/>
        <w:rPr>
          <w:b/>
          <w:sz w:val="26"/>
          <w:szCs w:val="26"/>
        </w:rPr>
      </w:pPr>
      <w:r w:rsidRPr="001D27E4">
        <w:rPr>
          <w:b/>
          <w:sz w:val="26"/>
          <w:szCs w:val="26"/>
        </w:rPr>
        <w:t>2.</w:t>
      </w:r>
      <w:r>
        <w:rPr>
          <w:b/>
          <w:sz w:val="26"/>
          <w:szCs w:val="26"/>
        </w:rPr>
        <w:t xml:space="preserve"> </w:t>
      </w:r>
      <w:r w:rsidRPr="001D27E4">
        <w:rPr>
          <w:b/>
          <w:sz w:val="26"/>
          <w:szCs w:val="26"/>
        </w:rPr>
        <w:t xml:space="preserve">Сторона, в пользу которой состоялся судебный акт, определяется самостоятельно на каждой стадии судопроизводства, в связи с чем при распределении судебных издержек ввиду частичного удовлетворения имущественных требований, подлежащих оценке, судам следует исходить не только из соотношения удовлетворенных и отклоненных требований в судебном акте, которым завершилось рассмотрение спора по существу, но и исходя из действий лиц, инициировавших пересмотр судебного акта в вышестоящих инстанциях, а также процессуального результата такого пересмотра. </w:t>
      </w:r>
    </w:p>
    <w:p w:rsidR="00B54D76" w:rsidRPr="00B17375" w:rsidRDefault="00B54D76" w:rsidP="004E5565">
      <w:pPr>
        <w:jc w:val="both"/>
        <w:rPr>
          <w:color w:val="FF0000"/>
          <w:sz w:val="26"/>
          <w:szCs w:val="26"/>
        </w:rPr>
      </w:pPr>
    </w:p>
    <w:p w:rsidR="00B54D76" w:rsidRDefault="00B54D76" w:rsidP="00B7212C">
      <w:pPr>
        <w:ind w:firstLine="709"/>
        <w:jc w:val="both"/>
        <w:rPr>
          <w:bCs/>
          <w:iCs/>
          <w:sz w:val="26"/>
          <w:szCs w:val="26"/>
        </w:rPr>
      </w:pPr>
      <w:r>
        <w:rPr>
          <w:bCs/>
          <w:iCs/>
          <w:sz w:val="26"/>
          <w:szCs w:val="26"/>
        </w:rPr>
        <w:t>Р</w:t>
      </w:r>
      <w:r w:rsidRPr="006D6639">
        <w:rPr>
          <w:bCs/>
          <w:iCs/>
          <w:sz w:val="26"/>
          <w:szCs w:val="26"/>
        </w:rPr>
        <w:t xml:space="preserve">ешением Сафоновского районного суда Смоленской области от </w:t>
      </w:r>
      <w:r>
        <w:rPr>
          <w:bCs/>
          <w:iCs/>
          <w:sz w:val="26"/>
          <w:szCs w:val="26"/>
        </w:rPr>
        <w:t xml:space="preserve">                                         </w:t>
      </w:r>
      <w:r w:rsidRPr="006D6639">
        <w:rPr>
          <w:bCs/>
          <w:iCs/>
          <w:sz w:val="26"/>
          <w:szCs w:val="26"/>
        </w:rPr>
        <w:t>21 октября 2024 г. исковые требования Р. к Е. о взыскании долга и пени по договору подряда, а также встречные исковые требования Е. к Р. о взыскании неустойки и убытков удовлетворены частично.</w:t>
      </w:r>
      <w:r>
        <w:rPr>
          <w:bCs/>
          <w:iCs/>
          <w:sz w:val="26"/>
          <w:szCs w:val="26"/>
        </w:rPr>
        <w:t xml:space="preserve"> В</w:t>
      </w:r>
      <w:r w:rsidRPr="00B7212C">
        <w:rPr>
          <w:bCs/>
          <w:iCs/>
          <w:sz w:val="26"/>
          <w:szCs w:val="26"/>
        </w:rPr>
        <w:t xml:space="preserve"> пользу истца взыскана сумма долга в размере </w:t>
      </w:r>
      <w:r>
        <w:rPr>
          <w:bCs/>
          <w:iCs/>
          <w:sz w:val="26"/>
          <w:szCs w:val="26"/>
        </w:rPr>
        <w:t xml:space="preserve">            </w:t>
      </w:r>
      <w:r w:rsidRPr="00B7212C">
        <w:rPr>
          <w:bCs/>
          <w:iCs/>
          <w:sz w:val="26"/>
          <w:szCs w:val="26"/>
        </w:rPr>
        <w:t>247 000 руб., а также неустойка в размере 28 405 руб., а всего имущественные требования Р. удовлетворены на сумму 275 405 руб., исходя из которой взыскана государственная пошлина в размере 5 954 руб. 05 коп</w:t>
      </w:r>
      <w:r>
        <w:rPr>
          <w:bCs/>
          <w:iCs/>
          <w:sz w:val="26"/>
          <w:szCs w:val="26"/>
        </w:rPr>
        <w:t>.</w:t>
      </w:r>
    </w:p>
    <w:p w:rsidR="00B54D76" w:rsidRDefault="00B54D76" w:rsidP="00B7212C">
      <w:pPr>
        <w:ind w:firstLine="709"/>
        <w:jc w:val="both"/>
        <w:rPr>
          <w:bCs/>
          <w:iCs/>
          <w:sz w:val="26"/>
          <w:szCs w:val="26"/>
        </w:rPr>
      </w:pPr>
      <w:r>
        <w:rPr>
          <w:bCs/>
          <w:iCs/>
          <w:sz w:val="26"/>
          <w:szCs w:val="26"/>
        </w:rPr>
        <w:t>А</w:t>
      </w:r>
      <w:r w:rsidRPr="00B7212C">
        <w:rPr>
          <w:bCs/>
          <w:iCs/>
          <w:sz w:val="26"/>
          <w:szCs w:val="26"/>
        </w:rPr>
        <w:t xml:space="preserve">пелляционным определением судебной коллегии по гражданским делам Смоленского областного суда от 18 февраля 2025 г. и определением судебной коллегии по гражданским делам Второго кассационного суда общей юрисдикции от                       </w:t>
      </w:r>
      <w:r>
        <w:rPr>
          <w:bCs/>
          <w:iCs/>
          <w:sz w:val="26"/>
          <w:szCs w:val="26"/>
        </w:rPr>
        <w:t xml:space="preserve">           23 сентября 2025 г. данное решение суда оставлено без изменения, а апелляционные и кассационные жалобы Е. – без удовлетворения.</w:t>
      </w:r>
    </w:p>
    <w:p w:rsidR="00B54D76" w:rsidRDefault="00B54D76" w:rsidP="00B7212C">
      <w:pPr>
        <w:ind w:firstLine="709"/>
        <w:jc w:val="both"/>
        <w:rPr>
          <w:bCs/>
          <w:iCs/>
          <w:sz w:val="26"/>
          <w:szCs w:val="26"/>
        </w:rPr>
      </w:pPr>
      <w:r w:rsidRPr="00B7212C">
        <w:rPr>
          <w:bCs/>
          <w:iCs/>
          <w:sz w:val="26"/>
          <w:szCs w:val="26"/>
        </w:rPr>
        <w:t>27 февраля 2025 г. Р. обратился в суд с заявлением о взыскании с Е. судебных издержек, понесенных в связи с рассмотрением дела</w:t>
      </w:r>
      <w:r>
        <w:rPr>
          <w:bCs/>
          <w:iCs/>
          <w:sz w:val="26"/>
          <w:szCs w:val="26"/>
        </w:rPr>
        <w:t xml:space="preserve"> в суде первой и апелляционной инстанций</w:t>
      </w:r>
      <w:r w:rsidRPr="00B7212C">
        <w:rPr>
          <w:bCs/>
          <w:iCs/>
          <w:sz w:val="26"/>
          <w:szCs w:val="26"/>
        </w:rPr>
        <w:t>, в виде расходов на оплату услуг представителя в размере 160 000 руб.</w:t>
      </w:r>
    </w:p>
    <w:p w:rsidR="00B54D76" w:rsidRPr="006D6639" w:rsidRDefault="00B54D76" w:rsidP="00C742EB">
      <w:pPr>
        <w:ind w:firstLine="709"/>
        <w:jc w:val="both"/>
        <w:rPr>
          <w:bCs/>
          <w:iCs/>
          <w:sz w:val="26"/>
          <w:szCs w:val="26"/>
        </w:rPr>
      </w:pPr>
      <w:r w:rsidRPr="006D6639">
        <w:rPr>
          <w:bCs/>
          <w:iCs/>
          <w:sz w:val="26"/>
          <w:szCs w:val="26"/>
        </w:rPr>
        <w:t>Определением Сафоновского районного суда Смоленской области                             от 8 апреля 2025 г. заявление удовлетворено частично, с Е. в пользу Р. взысканы судебные расходы в размере 105 000 руб.</w:t>
      </w:r>
    </w:p>
    <w:p w:rsidR="00B54D76" w:rsidRPr="006D6639" w:rsidRDefault="00B54D76" w:rsidP="00C742EB">
      <w:pPr>
        <w:ind w:firstLine="709"/>
        <w:jc w:val="both"/>
        <w:rPr>
          <w:bCs/>
          <w:iCs/>
          <w:sz w:val="26"/>
          <w:szCs w:val="26"/>
        </w:rPr>
      </w:pPr>
      <w:r w:rsidRPr="006D6639">
        <w:rPr>
          <w:bCs/>
          <w:iCs/>
          <w:sz w:val="26"/>
          <w:szCs w:val="26"/>
        </w:rPr>
        <w:t>Суд первой инстанции, с учетом возражений ответчика Е., полагавшего заявленную сумму судебных расходов не отвечающей требованиям разумности и обоснованности, а также с учетом обстоятельств дела, объема оказанной юридической помощи, времени, необходимого на подготовку процессуальных документов, длительности рассмотрения дела, пришел к выводу о возможности взыскания расходов по оплате юридических услуг в указанном размере, определив данную сумму, как отвечающую требованиям разумности и справедливости ввиду частичного удовлетворения иска Р. и продолжительности рассмотрения дела.</w:t>
      </w:r>
    </w:p>
    <w:p w:rsidR="00B54D76" w:rsidRPr="006D6639" w:rsidRDefault="00B54D76" w:rsidP="00C742EB">
      <w:pPr>
        <w:ind w:firstLine="709"/>
        <w:jc w:val="both"/>
        <w:rPr>
          <w:bCs/>
          <w:iCs/>
          <w:sz w:val="26"/>
          <w:szCs w:val="26"/>
        </w:rPr>
      </w:pPr>
      <w:r w:rsidRPr="006D6639">
        <w:rPr>
          <w:bCs/>
          <w:iCs/>
          <w:sz w:val="26"/>
          <w:szCs w:val="26"/>
        </w:rPr>
        <w:t xml:space="preserve">Не согласившись с данным определением, Е. обратился с частной жалобой, по доводам которой просил обжалуемый судебный акт отменить, полагая размер взысканной суммы судебных расходов неразумным и чрезмерно завышенным, </w:t>
      </w:r>
      <w:r>
        <w:rPr>
          <w:bCs/>
          <w:iCs/>
          <w:sz w:val="26"/>
          <w:szCs w:val="26"/>
        </w:rPr>
        <w:t xml:space="preserve">и </w:t>
      </w:r>
      <w:r w:rsidRPr="006D6639">
        <w:rPr>
          <w:bCs/>
          <w:iCs/>
          <w:sz w:val="26"/>
          <w:szCs w:val="26"/>
        </w:rPr>
        <w:t xml:space="preserve">снизить размер взыскиваемых расходов до 22 800 руб. При этом </w:t>
      </w:r>
      <w:r>
        <w:rPr>
          <w:bCs/>
          <w:iCs/>
          <w:sz w:val="26"/>
          <w:szCs w:val="26"/>
        </w:rPr>
        <w:t xml:space="preserve">отметил, что </w:t>
      </w:r>
      <w:r w:rsidRPr="006D6639">
        <w:rPr>
          <w:bCs/>
          <w:iCs/>
          <w:sz w:val="26"/>
          <w:szCs w:val="26"/>
        </w:rPr>
        <w:t>из оспариваемого определения не усматривалось, из чего складывалась сумма судебных расходов, взысканная судом (105 000 руб.), с учетом участия представителя истца как в суде первой, так и в суде апелляционной инстанции. Кроме того, полагал, что поскольку встречные исковые требования к Р. удовлетворены частично, не имелось основания для взыскания полной стоимости понесенных судебных издержек в размере, признанном судом первой инстанции разумным, то есть судом не было разграничено представление интересов Р. по первоначальному и встречному искам.</w:t>
      </w:r>
    </w:p>
    <w:p w:rsidR="00B54D76" w:rsidRPr="006D6639" w:rsidRDefault="00B54D76" w:rsidP="00DA698D">
      <w:pPr>
        <w:ind w:firstLine="709"/>
        <w:jc w:val="both"/>
        <w:rPr>
          <w:bCs/>
          <w:iCs/>
          <w:sz w:val="26"/>
          <w:szCs w:val="26"/>
        </w:rPr>
      </w:pPr>
      <w:r w:rsidRPr="006D6639">
        <w:rPr>
          <w:bCs/>
          <w:iCs/>
          <w:sz w:val="26"/>
          <w:szCs w:val="26"/>
        </w:rPr>
        <w:t>Проверив материалы дела, суд апелляционной инстанции исходил из следующего.</w:t>
      </w:r>
    </w:p>
    <w:p w:rsidR="00B54D76" w:rsidRPr="006D6639" w:rsidRDefault="00B54D76" w:rsidP="006D6639">
      <w:pPr>
        <w:ind w:firstLine="709"/>
        <w:jc w:val="both"/>
        <w:rPr>
          <w:bCs/>
          <w:iCs/>
          <w:sz w:val="26"/>
          <w:szCs w:val="26"/>
        </w:rPr>
      </w:pPr>
      <w:r w:rsidRPr="006D6639">
        <w:rPr>
          <w:bCs/>
          <w:iCs/>
          <w:sz w:val="26"/>
          <w:szCs w:val="26"/>
        </w:rPr>
        <w:t>В п. 24 постановления Пленума ВС РФ № 1 установлено, что в случае частичного удовлетворения как первоначального, так и встречного имущественного требования, по которым осуществляется пропорциональное распределение судебных расходов, судебные издержки истца по первоначальному иску возмещаются пропорционально размеру удовлетворенных исковых требований. Судебные издержки истца по встречному иску возмещаются пропорционально размеру удовлетворенных встречных исковых требований.</w:t>
      </w:r>
    </w:p>
    <w:p w:rsidR="00B54D76" w:rsidRPr="00F84423" w:rsidRDefault="00B54D76" w:rsidP="006D6639">
      <w:pPr>
        <w:ind w:firstLine="709"/>
        <w:jc w:val="both"/>
        <w:rPr>
          <w:bCs/>
          <w:iCs/>
          <w:sz w:val="26"/>
          <w:szCs w:val="26"/>
        </w:rPr>
      </w:pPr>
      <w:r w:rsidRPr="00F84423">
        <w:rPr>
          <w:bCs/>
          <w:iCs/>
          <w:sz w:val="26"/>
          <w:szCs w:val="26"/>
        </w:rPr>
        <w:t>Таким образом, вопреки апелляционным суждениям Е., из анализа вышеприведенных разъяснений следовало, что при одновременном рассмотрении первоначального и встречного исков судебные расходы возмещаются первоначальному истцу только в случае полного или частичного удовлетворения первоначальных исковых требований, безотносительно к тому, будет ли удовлетворен (полностью или частично) встречный иск или в его удовлетворении будет отказано. Аналогичное правило предусмотрено и для истца по встречному иску.</w:t>
      </w:r>
    </w:p>
    <w:p w:rsidR="00B54D76" w:rsidRPr="00F84423" w:rsidRDefault="00B54D76" w:rsidP="006D6639">
      <w:pPr>
        <w:ind w:firstLine="709"/>
        <w:jc w:val="both"/>
        <w:rPr>
          <w:bCs/>
          <w:iCs/>
          <w:sz w:val="26"/>
          <w:szCs w:val="26"/>
        </w:rPr>
      </w:pPr>
      <w:r w:rsidRPr="00F84423">
        <w:rPr>
          <w:bCs/>
          <w:iCs/>
          <w:sz w:val="26"/>
          <w:szCs w:val="26"/>
        </w:rPr>
        <w:t>При этом размер удовлетворенных исковых требований Р., с учетом разъяснений, содержащихся в п.п. 12, 24 и 30 постановления Пленума ВС РФ№ 1, в суде первой инстанции составлял 87 % (275 405 / 317 329), следовательно, 13 % требований признаны необоснованными.</w:t>
      </w:r>
    </w:p>
    <w:p w:rsidR="00B54D76" w:rsidRPr="00F84423" w:rsidRDefault="00B54D76" w:rsidP="006D6639">
      <w:pPr>
        <w:ind w:firstLine="709"/>
        <w:jc w:val="both"/>
        <w:rPr>
          <w:bCs/>
          <w:iCs/>
          <w:sz w:val="26"/>
          <w:szCs w:val="26"/>
        </w:rPr>
      </w:pPr>
      <w:r w:rsidRPr="00F84423">
        <w:rPr>
          <w:bCs/>
          <w:iCs/>
          <w:sz w:val="26"/>
          <w:szCs w:val="26"/>
        </w:rPr>
        <w:t>С учетом обстоятельств дела, сложности спора, объема выполненных представителем Р. работ (оказанных услуг), имеющихся известных цен на оплату услуг представителя, имущественного положения сторон, суд апелляционной инстанции в рассматриваемой ситуации счел возможным определить разумный размер судебных расходов на оплату услуг представителя в рамках данного спора в сумме 80 000 руб.</w:t>
      </w:r>
    </w:p>
    <w:p w:rsidR="00B54D76" w:rsidRPr="00897728" w:rsidRDefault="00B54D76" w:rsidP="00E7520F">
      <w:pPr>
        <w:ind w:firstLine="709"/>
        <w:jc w:val="both"/>
        <w:rPr>
          <w:bCs/>
          <w:iCs/>
          <w:sz w:val="26"/>
          <w:szCs w:val="26"/>
        </w:rPr>
      </w:pPr>
      <w:r w:rsidRPr="00897728">
        <w:rPr>
          <w:bCs/>
          <w:iCs/>
          <w:sz w:val="26"/>
          <w:szCs w:val="26"/>
        </w:rPr>
        <w:t>В то же время по смыслу положений ст. 98 ГПК РФ и разъяснений, изложенных в п. 30 постановления Пленума ВС РФ № 1, лица, участвующие в производстве по соответствующей апелляционной, кассационной или надзорной жалобе, пользуются правом на возмещение судебных расходов в порядке и размере, зависящих от процессуального результата ее рассмотрения, то есть сторона, в пользу которой состоялся судебный акт, определяется самостоятельно на каждой стадии судопроизводства.</w:t>
      </w:r>
    </w:p>
    <w:p w:rsidR="00B54D76" w:rsidRPr="00897728" w:rsidRDefault="00B54D76" w:rsidP="00E7520F">
      <w:pPr>
        <w:ind w:firstLine="709"/>
        <w:jc w:val="both"/>
        <w:rPr>
          <w:bCs/>
          <w:iCs/>
          <w:sz w:val="26"/>
          <w:szCs w:val="26"/>
        </w:rPr>
      </w:pPr>
      <w:r w:rsidRPr="00897728">
        <w:rPr>
          <w:bCs/>
          <w:iCs/>
          <w:sz w:val="26"/>
          <w:szCs w:val="26"/>
        </w:rPr>
        <w:t xml:space="preserve">Таким образом, правило о пропорциональном взыскании в данном случае ко всей сумме судебных расходов, подлежащей взысканию с учетом разумного характера </w:t>
      </w:r>
      <w:r>
        <w:rPr>
          <w:bCs/>
          <w:iCs/>
          <w:sz w:val="26"/>
          <w:szCs w:val="26"/>
        </w:rPr>
        <w:t xml:space="preserve">                   </w:t>
      </w:r>
      <w:r w:rsidRPr="00897728">
        <w:rPr>
          <w:bCs/>
          <w:iCs/>
          <w:sz w:val="26"/>
          <w:szCs w:val="26"/>
        </w:rPr>
        <w:t>(80 000 руб.), применено быть не могло.</w:t>
      </w:r>
    </w:p>
    <w:p w:rsidR="00B54D76" w:rsidRPr="00897728" w:rsidRDefault="00B54D76" w:rsidP="00E7520F">
      <w:pPr>
        <w:ind w:firstLine="709"/>
        <w:jc w:val="both"/>
        <w:rPr>
          <w:bCs/>
          <w:iCs/>
          <w:sz w:val="26"/>
          <w:szCs w:val="26"/>
        </w:rPr>
      </w:pPr>
      <w:r w:rsidRPr="00897728">
        <w:rPr>
          <w:bCs/>
          <w:iCs/>
          <w:sz w:val="26"/>
          <w:szCs w:val="26"/>
        </w:rPr>
        <w:t>Так, суд апелляционной инстанции не усмотрел оснований для распределения судебных издержек, понесенных Р. при рассмотрении апелляционной жалобы Е. исключительно в зависимости от соотношения удовлетворенных и отклоненных требований решени</w:t>
      </w:r>
      <w:r>
        <w:rPr>
          <w:bCs/>
          <w:iCs/>
          <w:sz w:val="26"/>
          <w:szCs w:val="26"/>
        </w:rPr>
        <w:t xml:space="preserve">ем </w:t>
      </w:r>
      <w:r w:rsidRPr="00897728">
        <w:rPr>
          <w:bCs/>
          <w:iCs/>
          <w:sz w:val="26"/>
          <w:szCs w:val="26"/>
        </w:rPr>
        <w:t>суда первой инстанции, которым завершилось рассмотрение спора по существу, поскольку при таком подходе лицо, имущественные требования к которому удовлетворены только в части, инициируя пересмотр судебного акта в вышестоящих инстанциях, в случае</w:t>
      </w:r>
      <w:r>
        <w:rPr>
          <w:bCs/>
          <w:iCs/>
          <w:sz w:val="26"/>
          <w:szCs w:val="26"/>
        </w:rPr>
        <w:t xml:space="preserve"> </w:t>
      </w:r>
      <w:r w:rsidRPr="00897728">
        <w:rPr>
          <w:bCs/>
          <w:iCs/>
          <w:sz w:val="26"/>
          <w:szCs w:val="26"/>
        </w:rPr>
        <w:t>отказа суда в удовлетворении соответствующей жалобы, сможет вопреки ст. 12 ГПК РФ частично сложить с себя судебные издержки и, соответственно, переложить их на лицо, вынужденное участвовать в инициированном другой стороной пересмотре судебного акта, хотя процессуальный результат этого пересмотра будет означать обоснованность возражений против доводов соответствующей жалобы и, напротив, необоснованность правопритязаний инициатора жалобы.</w:t>
      </w:r>
    </w:p>
    <w:p w:rsidR="00B54D76" w:rsidRPr="00AF6320" w:rsidRDefault="00B54D76" w:rsidP="00DA698D">
      <w:pPr>
        <w:ind w:firstLine="709"/>
        <w:jc w:val="both"/>
        <w:rPr>
          <w:bCs/>
          <w:iCs/>
          <w:sz w:val="26"/>
          <w:szCs w:val="26"/>
        </w:rPr>
      </w:pPr>
      <w:r w:rsidRPr="00B92B3A">
        <w:rPr>
          <w:bCs/>
          <w:iCs/>
          <w:sz w:val="26"/>
          <w:szCs w:val="26"/>
        </w:rPr>
        <w:t xml:space="preserve">В этой связи, исходя из обстоятельств дела, учитывая общий разумный размер подлежащих взысканию расходов (80 000 руб.), суд апелляционной инстанции в рассматриваемой ситуации полагал возможным определить разумный размер судебных расходов на оплату услуг представителя в суде апелляционной инстанции в сумме             25 </w:t>
      </w:r>
      <w:r w:rsidRPr="00AF6320">
        <w:rPr>
          <w:bCs/>
          <w:iCs/>
          <w:sz w:val="26"/>
          <w:szCs w:val="26"/>
        </w:rPr>
        <w:t>000 руб.</w:t>
      </w:r>
    </w:p>
    <w:p w:rsidR="00B54D76" w:rsidRPr="00C23FAA" w:rsidRDefault="00B54D76" w:rsidP="00C23FAA">
      <w:pPr>
        <w:ind w:firstLine="709"/>
        <w:jc w:val="both"/>
        <w:rPr>
          <w:bCs/>
          <w:iCs/>
          <w:sz w:val="26"/>
          <w:szCs w:val="26"/>
        </w:rPr>
      </w:pPr>
      <w:r w:rsidRPr="00AF6320">
        <w:rPr>
          <w:bCs/>
          <w:iCs/>
          <w:sz w:val="26"/>
          <w:szCs w:val="26"/>
        </w:rPr>
        <w:t>В этой связи апелляционным определением Смоленского областного суда               от 11 декабря 2025 г. определение Сафоновского районного суда Смоленской области                               от 8 апреля 2025 г. отменено с разрешением вопроса по существу.</w:t>
      </w:r>
      <w:r>
        <w:rPr>
          <w:bCs/>
          <w:iCs/>
          <w:sz w:val="26"/>
          <w:szCs w:val="26"/>
        </w:rPr>
        <w:t xml:space="preserve"> </w:t>
      </w:r>
      <w:r w:rsidRPr="00AF6320">
        <w:rPr>
          <w:bCs/>
          <w:iCs/>
          <w:sz w:val="26"/>
          <w:szCs w:val="26"/>
        </w:rPr>
        <w:t>Установив разумность расходов по оплате услуг представителя по настоящему гражданскому делу в суде апелляционной инстанции в размере 25 000 руб., применяя принцип пропорционального распределения судебных расходов к остальной сумме (55 000 руб.), уплаченной Р. за оказание иных юридических услуг по делу, не охватывающих стадию апелляционного обжалования, суд апелляционной инстанции пришел к выводу о взыскании в пользу Р. с ответчика Е. представительских расходов в размере 47 850 руб. (55 000 х 0,87), а всего</w:t>
      </w:r>
      <w:r>
        <w:rPr>
          <w:bCs/>
          <w:iCs/>
          <w:sz w:val="26"/>
          <w:szCs w:val="26"/>
        </w:rPr>
        <w:t xml:space="preserve"> по делу </w:t>
      </w:r>
      <w:r w:rsidRPr="00AF6320">
        <w:rPr>
          <w:bCs/>
          <w:iCs/>
          <w:sz w:val="26"/>
          <w:szCs w:val="26"/>
        </w:rPr>
        <w:t>– 72 850 руб.</w:t>
      </w:r>
    </w:p>
    <w:p w:rsidR="00B54D76" w:rsidRDefault="00B54D76" w:rsidP="00705357">
      <w:pPr>
        <w:jc w:val="right"/>
        <w:rPr>
          <w:sz w:val="26"/>
          <w:szCs w:val="26"/>
        </w:rPr>
      </w:pPr>
    </w:p>
    <w:p w:rsidR="00B54D76" w:rsidRPr="00AF6320" w:rsidRDefault="00B54D76" w:rsidP="00705357">
      <w:pPr>
        <w:jc w:val="right"/>
        <w:rPr>
          <w:sz w:val="26"/>
          <w:szCs w:val="26"/>
        </w:rPr>
      </w:pPr>
      <w:r w:rsidRPr="00AF6320">
        <w:rPr>
          <w:sz w:val="26"/>
          <w:szCs w:val="26"/>
        </w:rPr>
        <w:t>Апелляционное определение № 33-1293/2025</w:t>
      </w:r>
    </w:p>
    <w:p w:rsidR="00B54D76" w:rsidRPr="00B17375" w:rsidRDefault="00B54D76" w:rsidP="004E5565">
      <w:pPr>
        <w:rPr>
          <w:color w:val="FF0000"/>
          <w:sz w:val="26"/>
          <w:szCs w:val="26"/>
        </w:rPr>
      </w:pPr>
    </w:p>
    <w:p w:rsidR="00B54D76" w:rsidRPr="00AE7956" w:rsidRDefault="00B54D76" w:rsidP="00692703">
      <w:pPr>
        <w:pStyle w:val="ListParagraph"/>
        <w:tabs>
          <w:tab w:val="left" w:pos="142"/>
        </w:tabs>
        <w:ind w:left="0" w:firstLine="709"/>
        <w:jc w:val="both"/>
        <w:rPr>
          <w:b/>
          <w:sz w:val="26"/>
          <w:szCs w:val="26"/>
        </w:rPr>
      </w:pPr>
      <w:r w:rsidRPr="00AE7956">
        <w:rPr>
          <w:b/>
          <w:sz w:val="26"/>
          <w:szCs w:val="26"/>
        </w:rPr>
        <w:t>3. Положения действующего процессуального законодательства не препятствуют заявителю обратиться в суд с требованием об установлении факта национальной принадлежности.</w:t>
      </w:r>
    </w:p>
    <w:p w:rsidR="00B54D76" w:rsidRPr="00B17375" w:rsidRDefault="00B54D76" w:rsidP="00692703">
      <w:pPr>
        <w:jc w:val="both"/>
        <w:rPr>
          <w:color w:val="FF0000"/>
          <w:sz w:val="26"/>
          <w:szCs w:val="26"/>
        </w:rPr>
      </w:pPr>
    </w:p>
    <w:p w:rsidR="00B54D76" w:rsidRPr="00AE7956" w:rsidRDefault="00B54D76" w:rsidP="0007639F">
      <w:pPr>
        <w:ind w:firstLine="709"/>
        <w:jc w:val="both"/>
        <w:rPr>
          <w:bCs/>
          <w:sz w:val="26"/>
          <w:szCs w:val="26"/>
        </w:rPr>
      </w:pPr>
      <w:r w:rsidRPr="00AE7956">
        <w:rPr>
          <w:bCs/>
          <w:sz w:val="26"/>
          <w:szCs w:val="26"/>
        </w:rPr>
        <w:t>Ж. обратился в Вяземский районный суд Смоленской области с заявлением об установлении факта национальной принадлежности.</w:t>
      </w:r>
    </w:p>
    <w:p w:rsidR="00B54D76" w:rsidRPr="00AE7956" w:rsidRDefault="00B54D76" w:rsidP="0007639F">
      <w:pPr>
        <w:ind w:firstLine="709"/>
        <w:jc w:val="both"/>
        <w:rPr>
          <w:bCs/>
          <w:sz w:val="26"/>
          <w:szCs w:val="26"/>
        </w:rPr>
      </w:pPr>
      <w:r w:rsidRPr="00AE7956">
        <w:rPr>
          <w:bCs/>
          <w:sz w:val="26"/>
          <w:szCs w:val="26"/>
        </w:rPr>
        <w:t>Определением Вяземского районного суда Смоленской области                                           от 18 сентября 2024 г., с учетом определения суда об исправлении описки                             от 1 ноября 2025 г., в принятии к производству суда упомянутого выше заявления отказано.</w:t>
      </w:r>
    </w:p>
    <w:p w:rsidR="00B54D76" w:rsidRPr="00AE7956" w:rsidRDefault="00B54D76" w:rsidP="0007639F">
      <w:pPr>
        <w:ind w:firstLine="709"/>
        <w:jc w:val="both"/>
        <w:rPr>
          <w:bCs/>
          <w:sz w:val="26"/>
          <w:szCs w:val="26"/>
        </w:rPr>
      </w:pPr>
      <w:r w:rsidRPr="00AE7956">
        <w:rPr>
          <w:bCs/>
          <w:sz w:val="26"/>
          <w:szCs w:val="26"/>
        </w:rPr>
        <w:t>Суд первой инстанции исходил из того, что действующим законодательством не предусмотрена возможность установления принадлежности лица определенной национальности в судебном порядке.</w:t>
      </w:r>
    </w:p>
    <w:p w:rsidR="00B54D76" w:rsidRPr="00AE7956" w:rsidRDefault="00B54D76" w:rsidP="0007639F">
      <w:pPr>
        <w:ind w:firstLine="709"/>
        <w:jc w:val="both"/>
        <w:rPr>
          <w:bCs/>
          <w:sz w:val="26"/>
          <w:szCs w:val="26"/>
        </w:rPr>
      </w:pPr>
      <w:r w:rsidRPr="00AE7956">
        <w:rPr>
          <w:bCs/>
          <w:sz w:val="26"/>
          <w:szCs w:val="26"/>
        </w:rPr>
        <w:t>Не согласившись с указанным определением, сторона заявителя подала частную жалобу, в которой отметила, что вопрос об определении национальной принадлежности подлежит рассмотрению судами в порядке особого производства ввиду отсутствия у заявителя иных способов документального подтверждения данного факта.</w:t>
      </w:r>
    </w:p>
    <w:p w:rsidR="00B54D76" w:rsidRPr="00AE7956" w:rsidRDefault="00B54D76" w:rsidP="00145F25">
      <w:pPr>
        <w:ind w:firstLine="709"/>
        <w:jc w:val="both"/>
        <w:rPr>
          <w:bCs/>
          <w:sz w:val="26"/>
          <w:szCs w:val="26"/>
        </w:rPr>
      </w:pPr>
      <w:r w:rsidRPr="00AE7956">
        <w:rPr>
          <w:bCs/>
          <w:sz w:val="26"/>
          <w:szCs w:val="26"/>
        </w:rPr>
        <w:t>Суд апелляционной инстанции</w:t>
      </w:r>
      <w:r>
        <w:rPr>
          <w:bCs/>
          <w:sz w:val="26"/>
          <w:szCs w:val="26"/>
        </w:rPr>
        <w:t>, в свою очередь,</w:t>
      </w:r>
      <w:r w:rsidRPr="00AE7956">
        <w:rPr>
          <w:bCs/>
          <w:sz w:val="26"/>
          <w:szCs w:val="26"/>
        </w:rPr>
        <w:t xml:space="preserve"> </w:t>
      </w:r>
      <w:r>
        <w:rPr>
          <w:bCs/>
          <w:sz w:val="26"/>
          <w:szCs w:val="26"/>
        </w:rPr>
        <w:t>исходил из с</w:t>
      </w:r>
      <w:r w:rsidRPr="00AE7956">
        <w:rPr>
          <w:bCs/>
          <w:sz w:val="26"/>
          <w:szCs w:val="26"/>
        </w:rPr>
        <w:t>ледующего.</w:t>
      </w:r>
    </w:p>
    <w:p w:rsidR="00B54D76" w:rsidRPr="00AE7956" w:rsidRDefault="00B54D76" w:rsidP="00AE7956">
      <w:pPr>
        <w:ind w:firstLine="709"/>
        <w:jc w:val="both"/>
        <w:rPr>
          <w:bCs/>
          <w:sz w:val="26"/>
          <w:szCs w:val="26"/>
        </w:rPr>
      </w:pPr>
      <w:r w:rsidRPr="00AE7956">
        <w:rPr>
          <w:bCs/>
          <w:sz w:val="26"/>
          <w:szCs w:val="26"/>
        </w:rPr>
        <w:t>Как отметил Конституционный Суд Российской Федерации в своих Определениях от 30 октября 2025 г. №№ 2880-О и 2881-О, в соответствии с ч. 1 ст. 264 ГПК РФ суд устанавливает факты, от которых зависит возникновение, изменение, прекращение личных или имущественных прав граждан, организаций. При этом перечень фактов, имеющих юридическое значение, является открытым (п. 10 ч. 2 ст. 264 ГПК РФ). В силу ст. 265 ГПК РФ указанные факты могут быть установлены судом в порядке гражданского судопроизводства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B54D76" w:rsidRPr="00AE7956" w:rsidRDefault="00B54D76" w:rsidP="00AE7956">
      <w:pPr>
        <w:ind w:firstLine="709"/>
        <w:jc w:val="both"/>
        <w:rPr>
          <w:bCs/>
          <w:sz w:val="26"/>
          <w:szCs w:val="26"/>
        </w:rPr>
      </w:pPr>
      <w:r w:rsidRPr="00AE7956">
        <w:rPr>
          <w:bCs/>
          <w:sz w:val="26"/>
          <w:szCs w:val="26"/>
        </w:rPr>
        <w:t>Таким образом, положения названных норм ГПК РФ сами по себе не препятствуют заявителю обратиться в суд с требованием об установлении соответствующего факта, в том числе факта национальной принадлежности. При этом суд должен разрешить такие требования в контексте, в том числе нормативного содержания гл. 28 ГПК РФ и правовой позиции Конституционного Суда Российской Федерации, изложенной им в выше приведенных Определениях.</w:t>
      </w:r>
    </w:p>
    <w:p w:rsidR="00B54D76" w:rsidRPr="00AE7956" w:rsidRDefault="00B54D76" w:rsidP="00145F25">
      <w:pPr>
        <w:ind w:firstLine="709"/>
        <w:jc w:val="both"/>
        <w:rPr>
          <w:bCs/>
          <w:sz w:val="26"/>
          <w:szCs w:val="26"/>
        </w:rPr>
      </w:pPr>
      <w:r w:rsidRPr="00AE7956">
        <w:rPr>
          <w:bCs/>
          <w:sz w:val="26"/>
          <w:szCs w:val="26"/>
        </w:rPr>
        <w:t xml:space="preserve">В этой связи апелляционным определением Смоленского областного суда              от 25 декабря 2025 г. определение Вяземского районного суда Смоленской области                                       от 18 сентября 2025 г. отменено, материал </w:t>
      </w:r>
      <w:r>
        <w:rPr>
          <w:bCs/>
          <w:sz w:val="26"/>
          <w:szCs w:val="26"/>
        </w:rPr>
        <w:t>направлен</w:t>
      </w:r>
      <w:r w:rsidRPr="00AE7956">
        <w:rPr>
          <w:bCs/>
          <w:sz w:val="26"/>
          <w:szCs w:val="26"/>
        </w:rPr>
        <w:t xml:space="preserve"> в суд первой инстанции для решения вопроса о принятии заявления к производству суда.</w:t>
      </w:r>
    </w:p>
    <w:p w:rsidR="00B54D76" w:rsidRPr="00AE7956" w:rsidRDefault="00B54D76" w:rsidP="00145F25">
      <w:pPr>
        <w:ind w:firstLine="709"/>
        <w:jc w:val="both"/>
        <w:rPr>
          <w:bCs/>
          <w:sz w:val="26"/>
          <w:szCs w:val="26"/>
        </w:rPr>
      </w:pPr>
    </w:p>
    <w:p w:rsidR="00B54D76" w:rsidRPr="00AE7956" w:rsidRDefault="00B54D76" w:rsidP="00692703">
      <w:pPr>
        <w:ind w:firstLine="709"/>
        <w:jc w:val="right"/>
        <w:rPr>
          <w:sz w:val="26"/>
          <w:szCs w:val="26"/>
        </w:rPr>
      </w:pPr>
      <w:r w:rsidRPr="00AE7956">
        <w:rPr>
          <w:sz w:val="26"/>
          <w:szCs w:val="26"/>
        </w:rPr>
        <w:t>Апелляционное определение № 33-2729/2025</w:t>
      </w:r>
    </w:p>
    <w:p w:rsidR="00B54D76" w:rsidRPr="00E847C6" w:rsidRDefault="00B54D76" w:rsidP="00692703">
      <w:pPr>
        <w:ind w:firstLine="709"/>
        <w:jc w:val="right"/>
        <w:rPr>
          <w:sz w:val="26"/>
          <w:szCs w:val="26"/>
        </w:rPr>
      </w:pPr>
    </w:p>
    <w:p w:rsidR="00B54D76" w:rsidRPr="00E847C6" w:rsidRDefault="00B54D76" w:rsidP="005F5445">
      <w:pPr>
        <w:pStyle w:val="ListParagraph"/>
        <w:tabs>
          <w:tab w:val="left" w:pos="142"/>
        </w:tabs>
        <w:ind w:left="0" w:firstLine="709"/>
        <w:jc w:val="both"/>
        <w:rPr>
          <w:b/>
          <w:sz w:val="26"/>
          <w:szCs w:val="26"/>
        </w:rPr>
      </w:pPr>
      <w:r w:rsidRPr="00E847C6">
        <w:rPr>
          <w:b/>
          <w:sz w:val="26"/>
          <w:szCs w:val="26"/>
        </w:rPr>
        <w:t>4. Место жительства лица может быть установлено судом на основе различных юридических фактов, не обязательно связанных с его регистрацией компетентными органами</w:t>
      </w:r>
      <w:r>
        <w:rPr>
          <w:b/>
          <w:sz w:val="26"/>
          <w:szCs w:val="26"/>
        </w:rPr>
        <w:t xml:space="preserve">, что должно учитываться судом </w:t>
      </w:r>
      <w:r w:rsidRPr="00E847C6">
        <w:rPr>
          <w:b/>
          <w:sz w:val="26"/>
          <w:szCs w:val="26"/>
        </w:rPr>
        <w:t>при разрешении в</w:t>
      </w:r>
      <w:r>
        <w:rPr>
          <w:b/>
          <w:sz w:val="26"/>
          <w:szCs w:val="26"/>
        </w:rPr>
        <w:t>опроса о подсудности дела</w:t>
      </w:r>
      <w:r w:rsidRPr="00E847C6">
        <w:rPr>
          <w:b/>
          <w:sz w:val="26"/>
          <w:szCs w:val="26"/>
        </w:rPr>
        <w:t>.</w:t>
      </w:r>
    </w:p>
    <w:p w:rsidR="00B54D76" w:rsidRPr="00B17375" w:rsidRDefault="00B54D76" w:rsidP="005F5445">
      <w:pPr>
        <w:jc w:val="both"/>
        <w:rPr>
          <w:color w:val="FF0000"/>
          <w:sz w:val="26"/>
          <w:szCs w:val="26"/>
        </w:rPr>
      </w:pPr>
    </w:p>
    <w:p w:rsidR="00B54D76" w:rsidRPr="000A41E2" w:rsidRDefault="00B54D76" w:rsidP="00CF3596">
      <w:pPr>
        <w:ind w:firstLine="709"/>
        <w:jc w:val="both"/>
        <w:rPr>
          <w:bCs/>
          <w:sz w:val="26"/>
          <w:szCs w:val="26"/>
        </w:rPr>
      </w:pPr>
      <w:r w:rsidRPr="000A41E2">
        <w:rPr>
          <w:bCs/>
          <w:sz w:val="26"/>
          <w:szCs w:val="26"/>
        </w:rPr>
        <w:t>П. обратилась в суд с иском к А. о лишении родительских прав.</w:t>
      </w:r>
    </w:p>
    <w:p w:rsidR="00B54D76" w:rsidRPr="000A41E2" w:rsidRDefault="00B54D76" w:rsidP="00CF3596">
      <w:pPr>
        <w:ind w:firstLine="709"/>
        <w:jc w:val="both"/>
        <w:rPr>
          <w:bCs/>
          <w:sz w:val="26"/>
          <w:szCs w:val="26"/>
        </w:rPr>
      </w:pPr>
      <w:r w:rsidRPr="000A41E2">
        <w:rPr>
          <w:bCs/>
          <w:sz w:val="26"/>
          <w:szCs w:val="26"/>
        </w:rPr>
        <w:t>Определением Заднепровского районного суда г. Смоленска от 19 августа 2025 г. названное исковое заявление возвращено истцу ввиду несоблюдения им правил территориальной подсудности с разъяснением возможности обращения по месту регистрации ответчика в Краснинский районный суд Смоленской области.</w:t>
      </w:r>
    </w:p>
    <w:p w:rsidR="00B54D76" w:rsidRPr="000A41E2" w:rsidRDefault="00B54D76" w:rsidP="00CF3596">
      <w:pPr>
        <w:ind w:firstLine="709"/>
        <w:jc w:val="both"/>
        <w:rPr>
          <w:bCs/>
          <w:sz w:val="26"/>
          <w:szCs w:val="26"/>
        </w:rPr>
      </w:pPr>
      <w:r w:rsidRPr="000A41E2">
        <w:rPr>
          <w:bCs/>
          <w:sz w:val="26"/>
          <w:szCs w:val="26"/>
        </w:rPr>
        <w:t>Суд первой инстанции, сославшись на место регистрации ответчика по адресу: Смоленская область, Краснинский район, пришел к выводу о том, что настоящее исковое заявление не подсудно Заднепровскому районному суду г. Смоленска.</w:t>
      </w:r>
    </w:p>
    <w:p w:rsidR="00B54D76" w:rsidRPr="000A41E2" w:rsidRDefault="00B54D76" w:rsidP="00631F31">
      <w:pPr>
        <w:ind w:firstLine="709"/>
        <w:jc w:val="both"/>
        <w:rPr>
          <w:bCs/>
          <w:sz w:val="26"/>
          <w:szCs w:val="26"/>
        </w:rPr>
      </w:pPr>
      <w:r w:rsidRPr="000A41E2">
        <w:rPr>
          <w:bCs/>
          <w:sz w:val="26"/>
          <w:szCs w:val="26"/>
        </w:rPr>
        <w:t>Не согласившись с данным определением, П. подала частную жалобу, согласно которой просила его отменить, полагая, что ею соблюден порядок обращения в суд, предусмотренный ст. 28 ГПК РФ, поскольку наличие у ответчика постоянной регистрации не может рассматриваться как исключительное доказательство места проживания ответчика.</w:t>
      </w:r>
    </w:p>
    <w:p w:rsidR="00B54D76" w:rsidRPr="000A41E2" w:rsidRDefault="00B54D76" w:rsidP="00631F31">
      <w:pPr>
        <w:ind w:firstLine="709"/>
        <w:jc w:val="both"/>
        <w:rPr>
          <w:bCs/>
          <w:sz w:val="26"/>
          <w:szCs w:val="26"/>
        </w:rPr>
      </w:pPr>
      <w:r w:rsidRPr="000A41E2">
        <w:rPr>
          <w:bCs/>
          <w:sz w:val="26"/>
          <w:szCs w:val="26"/>
        </w:rPr>
        <w:t>Проверив представленные материалы, суд апелляционной инстанции пришел к следующим выводам.</w:t>
      </w:r>
    </w:p>
    <w:p w:rsidR="00B54D76" w:rsidRPr="000A41E2" w:rsidRDefault="00B54D76" w:rsidP="00631F31">
      <w:pPr>
        <w:ind w:firstLine="709"/>
        <w:jc w:val="both"/>
        <w:rPr>
          <w:bCs/>
          <w:sz w:val="26"/>
          <w:szCs w:val="26"/>
        </w:rPr>
      </w:pPr>
      <w:r w:rsidRPr="000A41E2">
        <w:rPr>
          <w:bCs/>
          <w:sz w:val="26"/>
          <w:szCs w:val="26"/>
        </w:rPr>
        <w:t>Местом жительства признается место, где гражданин постоянно или преимущественно проживает (п. 1 ст. 20 ГК РФ).</w:t>
      </w:r>
    </w:p>
    <w:p w:rsidR="00B54D76" w:rsidRPr="000A41E2" w:rsidRDefault="00B54D76" w:rsidP="000A41E2">
      <w:pPr>
        <w:ind w:firstLine="709"/>
        <w:jc w:val="both"/>
        <w:rPr>
          <w:bCs/>
          <w:sz w:val="26"/>
          <w:szCs w:val="26"/>
        </w:rPr>
      </w:pPr>
      <w:r w:rsidRPr="000A41E2">
        <w:rPr>
          <w:bCs/>
          <w:sz w:val="26"/>
          <w:szCs w:val="26"/>
        </w:rPr>
        <w:t>Из положений ст. 2 Закона Российской Федерации от 25 июня 1993 г. № 5242-1           «О праве граждан Российской Федерации на свободу передвижения, выбор места пребывания и жительства в пределах Российской Федерации» (далее – Закон                             от 25 июня 1993 г. № 5242-1) следует, что местом жительства является жилой дом, квартира, комната, жилое помещение специализированного жилищного фонда либо иное жилое помещение, в которых 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w:t>
      </w:r>
    </w:p>
    <w:p w:rsidR="00B54D76" w:rsidRPr="000A41E2" w:rsidRDefault="00B54D76" w:rsidP="000A41E2">
      <w:pPr>
        <w:ind w:firstLine="709"/>
        <w:jc w:val="both"/>
        <w:rPr>
          <w:bCs/>
          <w:sz w:val="26"/>
          <w:szCs w:val="26"/>
        </w:rPr>
      </w:pPr>
      <w:r w:rsidRPr="000A41E2">
        <w:rPr>
          <w:bCs/>
          <w:sz w:val="26"/>
          <w:szCs w:val="26"/>
        </w:rPr>
        <w:t>Согласно ст. 3 указанного Закона граждане Российской Федерации обязаны регистрироваться по месту пребывания и по месту жительства в пределах Российской Федерации. Регистрация или отсутствие таковой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w:t>
      </w:r>
    </w:p>
    <w:p w:rsidR="00B54D76" w:rsidRPr="000A41E2" w:rsidRDefault="00B54D76" w:rsidP="000A41E2">
      <w:pPr>
        <w:ind w:firstLine="709"/>
        <w:jc w:val="both"/>
        <w:rPr>
          <w:bCs/>
          <w:sz w:val="26"/>
          <w:szCs w:val="26"/>
        </w:rPr>
      </w:pPr>
      <w:r w:rsidRPr="000A41E2">
        <w:rPr>
          <w:bCs/>
          <w:sz w:val="26"/>
          <w:szCs w:val="26"/>
        </w:rPr>
        <w:t>Таким образом, место жительства может означать как постоянное проживание, так и преимущественное проживание и согласно Закону от 25 июня 1993 г. № 5242-1 не всегда совпадает с фактическим проживанием гражданина в жилых помещениях, определяемых как постоянное или преимущественное место жительства (постановление Конституционного Суда Российской Федерации от 24 ноября 1995 г. № 14-П).</w:t>
      </w:r>
    </w:p>
    <w:p w:rsidR="00B54D76" w:rsidRPr="000A41E2" w:rsidRDefault="00B54D76" w:rsidP="000A41E2">
      <w:pPr>
        <w:ind w:firstLine="709"/>
        <w:jc w:val="both"/>
        <w:rPr>
          <w:bCs/>
          <w:sz w:val="26"/>
          <w:szCs w:val="26"/>
        </w:rPr>
      </w:pPr>
      <w:r w:rsidRPr="000A41E2">
        <w:rPr>
          <w:bCs/>
          <w:sz w:val="26"/>
          <w:szCs w:val="26"/>
        </w:rPr>
        <w:t>Следовательно, при разрешении вопроса о подсудности дела, определяя место жительства ответчика, суду по общему правилу необходимо руководствоваться предоставленными данными о месте его регистрации по месту жительства, если не будет установлено место жительства по иным основаниям.</w:t>
      </w:r>
    </w:p>
    <w:p w:rsidR="00B54D76" w:rsidRPr="000A41E2" w:rsidRDefault="00B54D76" w:rsidP="000A41E2">
      <w:pPr>
        <w:ind w:firstLine="709"/>
        <w:jc w:val="both"/>
        <w:rPr>
          <w:bCs/>
          <w:sz w:val="26"/>
          <w:szCs w:val="26"/>
        </w:rPr>
      </w:pPr>
      <w:r w:rsidRPr="000A41E2">
        <w:rPr>
          <w:bCs/>
          <w:sz w:val="26"/>
          <w:szCs w:val="26"/>
        </w:rPr>
        <w:t>Из содержательности п. 13 Обзора судебной практики Верховного Суда Российской Федерации № 2 (2019), утвержденного Президиумом Верховного Суда Российской Федерации 17 июля 2019 г., предполагается, что место жительства гражданина совпадает с местом его регистрационного учета (ч. 4 ст. 2 и ч. 2 ст. 3 Закона от 25 июня 1993 г. № 5242-1).</w:t>
      </w:r>
    </w:p>
    <w:p w:rsidR="00B54D76" w:rsidRPr="000A41E2" w:rsidRDefault="00B54D76" w:rsidP="000A41E2">
      <w:pPr>
        <w:ind w:firstLine="709"/>
        <w:jc w:val="both"/>
        <w:rPr>
          <w:bCs/>
          <w:sz w:val="26"/>
          <w:szCs w:val="26"/>
        </w:rPr>
      </w:pPr>
      <w:r w:rsidRPr="000A41E2">
        <w:rPr>
          <w:bCs/>
          <w:sz w:val="26"/>
          <w:szCs w:val="26"/>
        </w:rPr>
        <w:t>Однако в исключительных случаях данная презумпция может быть опровергнута, если заинтересованное лицо (например, кредитор) докажет, что содержащаяся в документах регистрационного учета информация не отражает сведения о настоящем месте жительства должника.</w:t>
      </w:r>
    </w:p>
    <w:p w:rsidR="00B54D76" w:rsidRPr="000A41E2" w:rsidRDefault="00B54D76" w:rsidP="000A41E2">
      <w:pPr>
        <w:ind w:firstLine="709"/>
        <w:jc w:val="both"/>
        <w:rPr>
          <w:bCs/>
          <w:sz w:val="26"/>
          <w:szCs w:val="26"/>
        </w:rPr>
      </w:pPr>
      <w:r w:rsidRPr="000A41E2">
        <w:rPr>
          <w:bCs/>
          <w:sz w:val="26"/>
          <w:szCs w:val="26"/>
        </w:rPr>
        <w:t xml:space="preserve">Место жительства лица может быть установлено судом на основе различных юридических фактов, не обязательно связанных с его регистрацией компетентными органами, на что неоднократно обращалось внимание Конституционного Суда Российской Федерации в постановлениях от 24 ноября 1995 г. № 14-П, от </w:t>
      </w:r>
      <w:r>
        <w:rPr>
          <w:bCs/>
          <w:sz w:val="26"/>
          <w:szCs w:val="26"/>
        </w:rPr>
        <w:t xml:space="preserve">                                         </w:t>
      </w:r>
      <w:r w:rsidRPr="000A41E2">
        <w:rPr>
          <w:bCs/>
          <w:sz w:val="26"/>
          <w:szCs w:val="26"/>
        </w:rPr>
        <w:t>4 апреля 1996 г. № 9-П, от 15 января 1998 г. № 2-П, от 2 февраля 1998 г. № 4-П, а также в определениях  от 5 октября 2000 г. № 199-О, от 4 марта 2004 г. № 146-О.</w:t>
      </w:r>
    </w:p>
    <w:p w:rsidR="00B54D76" w:rsidRPr="000A41E2" w:rsidRDefault="00B54D76" w:rsidP="000A41E2">
      <w:pPr>
        <w:ind w:firstLine="709"/>
        <w:jc w:val="both"/>
        <w:rPr>
          <w:bCs/>
          <w:sz w:val="26"/>
          <w:szCs w:val="26"/>
        </w:rPr>
      </w:pPr>
      <w:r w:rsidRPr="000A41E2">
        <w:rPr>
          <w:bCs/>
          <w:sz w:val="26"/>
          <w:szCs w:val="26"/>
        </w:rPr>
        <w:t>Из приложенных</w:t>
      </w:r>
      <w:r>
        <w:rPr>
          <w:bCs/>
          <w:sz w:val="26"/>
          <w:szCs w:val="26"/>
        </w:rPr>
        <w:t xml:space="preserve"> </w:t>
      </w:r>
      <w:r w:rsidRPr="000A41E2">
        <w:rPr>
          <w:bCs/>
          <w:sz w:val="26"/>
          <w:szCs w:val="26"/>
        </w:rPr>
        <w:t>к иску материалов следовало, что 25 ноября 2024 г. Заднепровским районным судом г. Смоленска рассмотрено гражданское дело по иску П. к А. о лишении родительских прав, встречному иску А. к П. об определении порядка общения с ребенком, что подтверждалось вступившим в законную силу                                     соответствующим решением суда.</w:t>
      </w:r>
    </w:p>
    <w:p w:rsidR="00B54D76" w:rsidRPr="000A41E2" w:rsidRDefault="00B54D76" w:rsidP="000A41E2">
      <w:pPr>
        <w:ind w:firstLine="709"/>
        <w:jc w:val="both"/>
        <w:rPr>
          <w:bCs/>
          <w:sz w:val="26"/>
          <w:szCs w:val="26"/>
        </w:rPr>
      </w:pPr>
      <w:r w:rsidRPr="000A41E2">
        <w:rPr>
          <w:bCs/>
          <w:sz w:val="26"/>
          <w:szCs w:val="26"/>
        </w:rPr>
        <w:t>Так, согласно данному судебному акту, в результате розыска должника А. в рамках исполнительного производства о взыскании алиментов в пользу П. на их общего ребенка установлено место жительства ответчика по адресу: г. Смоленск,                             мкр. Королевка.</w:t>
      </w:r>
    </w:p>
    <w:p w:rsidR="00B54D76" w:rsidRPr="000A41E2" w:rsidRDefault="00B54D76" w:rsidP="000A41E2">
      <w:pPr>
        <w:ind w:firstLine="709"/>
        <w:jc w:val="both"/>
        <w:rPr>
          <w:bCs/>
          <w:sz w:val="26"/>
          <w:szCs w:val="26"/>
        </w:rPr>
      </w:pPr>
      <w:r w:rsidRPr="000A41E2">
        <w:rPr>
          <w:bCs/>
          <w:sz w:val="26"/>
          <w:szCs w:val="26"/>
        </w:rPr>
        <w:t xml:space="preserve">Из постановления судебного пристава-исполнителя ОСП по ВАПД по </w:t>
      </w:r>
      <w:r>
        <w:rPr>
          <w:bCs/>
          <w:sz w:val="26"/>
          <w:szCs w:val="26"/>
        </w:rPr>
        <w:t xml:space="preserve">                           </w:t>
      </w:r>
      <w:r w:rsidRPr="000A41E2">
        <w:rPr>
          <w:bCs/>
          <w:sz w:val="26"/>
          <w:szCs w:val="26"/>
        </w:rPr>
        <w:t>г. Смоленску от 24 июня 2025 г. о расчете задолженности по алиментам по исполнительному производству адресом должника также указан данный адрес.</w:t>
      </w:r>
    </w:p>
    <w:p w:rsidR="00B54D76" w:rsidRPr="000A41E2" w:rsidRDefault="00B54D76" w:rsidP="000A41E2">
      <w:pPr>
        <w:ind w:firstLine="709"/>
        <w:jc w:val="both"/>
        <w:rPr>
          <w:bCs/>
          <w:sz w:val="26"/>
          <w:szCs w:val="26"/>
        </w:rPr>
      </w:pPr>
      <w:r w:rsidRPr="000A41E2">
        <w:rPr>
          <w:bCs/>
          <w:sz w:val="26"/>
          <w:szCs w:val="26"/>
        </w:rPr>
        <w:t xml:space="preserve">Кроме того, в соответствии с постановлением и.о. мирового судьи судебного участка № 1 в г. Смоленске – мирового судьи судебного участка № 3 в г. Смоленске            от 25 июня 2024 г., вступившим в законную силу 25 июня 2024 г., постановлением ведущего дознавателя ОСП по ВАПД г. Смоленска от 19 декабря 2024 г. о возбуждении в отношении П. уголовного дела по признакам преступления, предусмотренного ч. 1 </w:t>
      </w:r>
      <w:r>
        <w:rPr>
          <w:bCs/>
          <w:sz w:val="26"/>
          <w:szCs w:val="26"/>
        </w:rPr>
        <w:t xml:space="preserve">              </w:t>
      </w:r>
      <w:r w:rsidRPr="000A41E2">
        <w:rPr>
          <w:bCs/>
          <w:sz w:val="26"/>
          <w:szCs w:val="26"/>
        </w:rPr>
        <w:t xml:space="preserve">ст. 157 УК РФ, приговором Заднепровского районного суда г. Смоленска от </w:t>
      </w:r>
      <w:r>
        <w:rPr>
          <w:bCs/>
          <w:sz w:val="26"/>
          <w:szCs w:val="26"/>
        </w:rPr>
        <w:t xml:space="preserve">                                 </w:t>
      </w:r>
      <w:r w:rsidRPr="000A41E2">
        <w:rPr>
          <w:bCs/>
          <w:sz w:val="26"/>
          <w:szCs w:val="26"/>
        </w:rPr>
        <w:t>4 июня 2025 г. адресом фактического проживания П. также являлся г. Смоленск,               мкр. Королевка.</w:t>
      </w:r>
    </w:p>
    <w:p w:rsidR="00B54D76" w:rsidRPr="000A41E2" w:rsidRDefault="00B54D76" w:rsidP="000A41E2">
      <w:pPr>
        <w:ind w:firstLine="709"/>
        <w:jc w:val="both"/>
        <w:rPr>
          <w:bCs/>
          <w:sz w:val="26"/>
          <w:szCs w:val="26"/>
        </w:rPr>
      </w:pPr>
      <w:r w:rsidRPr="000A41E2">
        <w:rPr>
          <w:bCs/>
          <w:sz w:val="26"/>
          <w:szCs w:val="26"/>
        </w:rPr>
        <w:t>При этом на стадии принятия иска к производству суда у сторон, в частности, ответчика отсутствует возможность представить какие-либо сведения о месте своего жительства и обосновать правовую позицию относительно территориальной подсудности спора, в связи с чем у суда не было возможности однозначно установить место проживания ответчика на данной стадии гражданского процесса.</w:t>
      </w:r>
    </w:p>
    <w:p w:rsidR="00B54D76" w:rsidRPr="000A41E2" w:rsidRDefault="00B54D76" w:rsidP="000A41E2">
      <w:pPr>
        <w:ind w:firstLine="709"/>
        <w:jc w:val="both"/>
        <w:rPr>
          <w:bCs/>
          <w:sz w:val="26"/>
          <w:szCs w:val="26"/>
        </w:rPr>
      </w:pPr>
      <w:r w:rsidRPr="000A41E2">
        <w:rPr>
          <w:bCs/>
          <w:sz w:val="26"/>
          <w:szCs w:val="26"/>
        </w:rPr>
        <w:t>При таких обстоятельствах выводы суда первой инстанции о неподсудности спора Заднепровскому районному суду г. Смоленска на стадии принятия иска к производству являлись преждевременными.</w:t>
      </w:r>
    </w:p>
    <w:p w:rsidR="00B54D76" w:rsidRPr="000A41E2" w:rsidRDefault="00B54D76" w:rsidP="000A41E2">
      <w:pPr>
        <w:ind w:firstLine="709"/>
        <w:jc w:val="both"/>
        <w:rPr>
          <w:bCs/>
          <w:sz w:val="26"/>
          <w:szCs w:val="26"/>
        </w:rPr>
      </w:pPr>
      <w:r w:rsidRPr="000A41E2">
        <w:rPr>
          <w:bCs/>
          <w:sz w:val="26"/>
          <w:szCs w:val="26"/>
        </w:rPr>
        <w:t>В этой связи апелляционным определением Смоленского областного суда                  от 16 октября 2025 г.</w:t>
      </w:r>
      <w:r>
        <w:rPr>
          <w:bCs/>
          <w:sz w:val="26"/>
          <w:szCs w:val="26"/>
        </w:rPr>
        <w:t xml:space="preserve"> </w:t>
      </w:r>
      <w:r w:rsidRPr="000A41E2">
        <w:rPr>
          <w:bCs/>
          <w:sz w:val="26"/>
          <w:szCs w:val="26"/>
        </w:rPr>
        <w:t xml:space="preserve">определение Заднепровского районного суда г. Смоленска от </w:t>
      </w:r>
      <w:r>
        <w:rPr>
          <w:bCs/>
          <w:sz w:val="26"/>
          <w:szCs w:val="26"/>
        </w:rPr>
        <w:t xml:space="preserve">              </w:t>
      </w:r>
      <w:r w:rsidRPr="000A41E2">
        <w:rPr>
          <w:bCs/>
          <w:sz w:val="26"/>
          <w:szCs w:val="26"/>
        </w:rPr>
        <w:t>19 августа 2025 г. отменено, материал направлен в суд первой инстанции для решения вопроса о принятии искового заявления к производству суда.</w:t>
      </w:r>
    </w:p>
    <w:p w:rsidR="00B54D76" w:rsidRPr="000A41E2" w:rsidRDefault="00B54D76" w:rsidP="005F5445">
      <w:pPr>
        <w:ind w:firstLine="709"/>
        <w:jc w:val="right"/>
        <w:rPr>
          <w:bCs/>
          <w:sz w:val="26"/>
          <w:szCs w:val="26"/>
        </w:rPr>
      </w:pPr>
    </w:p>
    <w:p w:rsidR="00B54D76" w:rsidRDefault="00B54D76" w:rsidP="005F5445">
      <w:pPr>
        <w:ind w:firstLine="709"/>
        <w:jc w:val="right"/>
        <w:rPr>
          <w:sz w:val="26"/>
          <w:szCs w:val="26"/>
        </w:rPr>
      </w:pPr>
      <w:r w:rsidRPr="000A41E2">
        <w:rPr>
          <w:sz w:val="26"/>
          <w:szCs w:val="26"/>
        </w:rPr>
        <w:t>Апелляционное определение № 33-2161/2025</w:t>
      </w:r>
    </w:p>
    <w:p w:rsidR="00B54D76" w:rsidRDefault="00B54D76" w:rsidP="005F5445">
      <w:pPr>
        <w:ind w:firstLine="709"/>
        <w:jc w:val="right"/>
        <w:rPr>
          <w:sz w:val="26"/>
          <w:szCs w:val="26"/>
        </w:rPr>
      </w:pPr>
    </w:p>
    <w:p w:rsidR="00B54D76" w:rsidRDefault="00B54D76" w:rsidP="005F5445">
      <w:pPr>
        <w:ind w:firstLine="709"/>
        <w:jc w:val="right"/>
        <w:rPr>
          <w:sz w:val="26"/>
          <w:szCs w:val="26"/>
        </w:rPr>
      </w:pPr>
    </w:p>
    <w:p w:rsidR="00B54D76" w:rsidRPr="00CD6354" w:rsidRDefault="00B54D76" w:rsidP="00373C8B">
      <w:pPr>
        <w:pStyle w:val="ListParagraph"/>
        <w:tabs>
          <w:tab w:val="left" w:pos="142"/>
        </w:tabs>
        <w:ind w:left="0" w:firstLine="709"/>
        <w:jc w:val="both"/>
        <w:rPr>
          <w:b/>
          <w:sz w:val="26"/>
          <w:szCs w:val="26"/>
        </w:rPr>
      </w:pPr>
      <w:r w:rsidRPr="00CD6354">
        <w:rPr>
          <w:b/>
          <w:sz w:val="26"/>
          <w:szCs w:val="26"/>
        </w:rPr>
        <w:t xml:space="preserve">5. </w:t>
      </w:r>
      <w:r>
        <w:rPr>
          <w:b/>
          <w:sz w:val="26"/>
          <w:szCs w:val="26"/>
        </w:rPr>
        <w:t>В</w:t>
      </w:r>
      <w:r w:rsidRPr="00CD6354">
        <w:rPr>
          <w:b/>
          <w:sz w:val="26"/>
          <w:szCs w:val="26"/>
        </w:rPr>
        <w:t xml:space="preserve">опрос о подсудности спора может быть определен при подготовке дела к судебному разбирательству или на стадии рассмотрения дела по существу, с учетом проверки </w:t>
      </w:r>
      <w:r>
        <w:rPr>
          <w:b/>
          <w:sz w:val="26"/>
          <w:szCs w:val="26"/>
        </w:rPr>
        <w:t xml:space="preserve">всех </w:t>
      </w:r>
      <w:r w:rsidRPr="00CD6354">
        <w:rPr>
          <w:b/>
          <w:sz w:val="26"/>
          <w:szCs w:val="26"/>
        </w:rPr>
        <w:t>обстоятельств, имеющих значение для определения компетенции суда по рассмотрению конкретного дела, при этом суд первой инстанции обладает полномочиями по передаче дела по подсудности по правилам гл. 3 ГПК РФ, но не вправе разрешать указанный вопрос на</w:t>
      </w:r>
      <w:r>
        <w:rPr>
          <w:b/>
          <w:sz w:val="26"/>
          <w:szCs w:val="26"/>
        </w:rPr>
        <w:t xml:space="preserve"> </w:t>
      </w:r>
      <w:r w:rsidRPr="00CD6354">
        <w:rPr>
          <w:b/>
          <w:sz w:val="26"/>
          <w:szCs w:val="26"/>
        </w:rPr>
        <w:t>стадии принятия иска к своему производству.</w:t>
      </w:r>
    </w:p>
    <w:p w:rsidR="00B54D76" w:rsidRPr="00373C8B" w:rsidRDefault="00B54D76" w:rsidP="00373C8B">
      <w:pPr>
        <w:jc w:val="both"/>
        <w:rPr>
          <w:color w:val="FF0000"/>
          <w:sz w:val="26"/>
          <w:szCs w:val="26"/>
        </w:rPr>
      </w:pPr>
      <w:r>
        <w:rPr>
          <w:color w:val="FF0000"/>
          <w:sz w:val="26"/>
          <w:szCs w:val="26"/>
        </w:rPr>
        <w:t xml:space="preserve">             </w:t>
      </w:r>
    </w:p>
    <w:p w:rsidR="00B54D76" w:rsidRPr="00D33BEC" w:rsidRDefault="00B54D76" w:rsidP="000E2899">
      <w:pPr>
        <w:ind w:firstLine="709"/>
        <w:jc w:val="both"/>
        <w:rPr>
          <w:bCs/>
          <w:sz w:val="26"/>
          <w:szCs w:val="26"/>
        </w:rPr>
      </w:pPr>
      <w:r w:rsidRPr="00D33BEC">
        <w:rPr>
          <w:bCs/>
          <w:sz w:val="26"/>
          <w:szCs w:val="26"/>
        </w:rPr>
        <w:t xml:space="preserve">М. обратился в суд с иском к АО «Почта России» о взыскании компенсации морального вреда в размере 7 000 руб., штрафа, судебных расходов по направлению копии претензии в адрес ответчика и искового заявления в суд в размере 77 руб. </w:t>
      </w:r>
      <w:r>
        <w:rPr>
          <w:bCs/>
          <w:sz w:val="26"/>
          <w:szCs w:val="26"/>
        </w:rPr>
        <w:t xml:space="preserve">                 </w:t>
      </w:r>
      <w:r w:rsidRPr="00D33BEC">
        <w:rPr>
          <w:bCs/>
          <w:sz w:val="26"/>
          <w:szCs w:val="26"/>
        </w:rPr>
        <w:t>50 коп.</w:t>
      </w:r>
      <w:r>
        <w:rPr>
          <w:bCs/>
          <w:sz w:val="26"/>
          <w:szCs w:val="26"/>
        </w:rPr>
        <w:t xml:space="preserve"> </w:t>
      </w:r>
      <w:r w:rsidRPr="00D33BEC">
        <w:rPr>
          <w:bCs/>
          <w:sz w:val="26"/>
          <w:szCs w:val="26"/>
        </w:rPr>
        <w:t>и 88 руб. 50 коп. соответственно, расходов по оплате юридических услуг в размере 26 300 руб., указав в обоснование требований на нарушение его прав ответчиком как потребителя при предоставлении услуги по пересылке почтового отправления.</w:t>
      </w:r>
    </w:p>
    <w:p w:rsidR="00B54D76" w:rsidRPr="00D33BEC" w:rsidRDefault="00B54D76" w:rsidP="000E2899">
      <w:pPr>
        <w:ind w:firstLine="709"/>
        <w:jc w:val="both"/>
        <w:rPr>
          <w:bCs/>
          <w:sz w:val="26"/>
          <w:szCs w:val="26"/>
        </w:rPr>
      </w:pPr>
      <w:r w:rsidRPr="00D33BEC">
        <w:rPr>
          <w:bCs/>
          <w:sz w:val="26"/>
          <w:szCs w:val="26"/>
        </w:rPr>
        <w:t>Определением Ленинского районного суда г. Смоленска от 29 июля 2025 г. данное исковое заявление возвращено М. с разъяснением о необходимости обращения к мировому судье в соответствии с правилами подсудности.</w:t>
      </w:r>
    </w:p>
    <w:p w:rsidR="00B54D76" w:rsidRPr="00D33BEC" w:rsidRDefault="00B54D76" w:rsidP="000E2899">
      <w:pPr>
        <w:ind w:firstLine="709"/>
        <w:jc w:val="both"/>
        <w:rPr>
          <w:bCs/>
          <w:sz w:val="26"/>
          <w:szCs w:val="26"/>
        </w:rPr>
      </w:pPr>
      <w:r w:rsidRPr="00D33BEC">
        <w:rPr>
          <w:bCs/>
          <w:sz w:val="26"/>
          <w:szCs w:val="26"/>
        </w:rPr>
        <w:t>Суд первой инстанции, руководствуясь положениями ст. 23 ГПК РФ, пришел к выводу о том, что истцом заявлены основные требования о взыскании с ответчика денежных средств в размере 77 руб. 50 коп. (расходы по направлению копии претензии в адрес ответчика) и взыскании компенсации морального вреда в размере 7 000 руб., а также производные требования о взыскании судебных расходов по направлению иска в суд в размере 88 руб. 50 коп., расходов по оплате юридических услуг – 26 300 руб., квалифицировав данные требования как имущественные, возникающие в сфере защиты прав потребителей, при цене иска, не превышающей 100 000 руб., в связи с чем рассмотрение названного иска не относится к подсудности районного суда.</w:t>
      </w:r>
    </w:p>
    <w:p w:rsidR="00B54D76" w:rsidRPr="00D33BEC" w:rsidRDefault="00B54D76" w:rsidP="000E2899">
      <w:pPr>
        <w:ind w:firstLine="709"/>
        <w:jc w:val="both"/>
        <w:rPr>
          <w:bCs/>
          <w:sz w:val="26"/>
          <w:szCs w:val="26"/>
        </w:rPr>
      </w:pPr>
      <w:r w:rsidRPr="00D33BEC">
        <w:rPr>
          <w:bCs/>
          <w:sz w:val="26"/>
          <w:szCs w:val="26"/>
        </w:rPr>
        <w:t>Не согласившись с указанным определением, М. обратился с частной жалобой, в которой просил данный судебный акт отменить, направить материал в суд первой инстанции для разрешения вопроса о принятии иска к производству на том основании, что, вопреки оспариваемому судебному акту, истцом не были заявлены требования о взыскании материального ущерба. При этом полагал, что судом ошибочно сделаны выводы о том, что на спорные правоотношения не распространяются положения Закона Российской Федерации от 7 февраля 1992 г. «О защите прав потребителей».</w:t>
      </w:r>
    </w:p>
    <w:p w:rsidR="00B54D76" w:rsidRPr="00D33BEC" w:rsidRDefault="00B54D76" w:rsidP="000E2899">
      <w:pPr>
        <w:ind w:firstLine="709"/>
        <w:jc w:val="both"/>
        <w:rPr>
          <w:bCs/>
          <w:sz w:val="26"/>
          <w:szCs w:val="26"/>
        </w:rPr>
      </w:pPr>
      <w:r w:rsidRPr="00D33BEC">
        <w:rPr>
          <w:bCs/>
          <w:sz w:val="26"/>
          <w:szCs w:val="26"/>
        </w:rPr>
        <w:t>В свою очередь, проверка материалов иска судом апелляционной инстанции показала, что при возвращении иска М. судом первой инстанции не были верно применены положения процессуального закона.</w:t>
      </w:r>
    </w:p>
    <w:p w:rsidR="00B54D76" w:rsidRPr="00D33BEC" w:rsidRDefault="00B54D76" w:rsidP="00D33BEC">
      <w:pPr>
        <w:ind w:firstLine="709"/>
        <w:jc w:val="both"/>
        <w:rPr>
          <w:bCs/>
          <w:sz w:val="26"/>
          <w:szCs w:val="26"/>
        </w:rPr>
      </w:pPr>
      <w:r w:rsidRPr="00D33BEC">
        <w:rPr>
          <w:bCs/>
          <w:sz w:val="26"/>
          <w:szCs w:val="26"/>
        </w:rPr>
        <w:t>Применительно к гражданскому судопроизводству таким законом является          ГПК РФ, положения ст. 135 которого не предполагают их произвольного применения.</w:t>
      </w:r>
    </w:p>
    <w:p w:rsidR="00B54D76" w:rsidRPr="00D33BEC" w:rsidRDefault="00B54D76" w:rsidP="00D33BEC">
      <w:pPr>
        <w:ind w:firstLine="709"/>
        <w:jc w:val="both"/>
        <w:rPr>
          <w:bCs/>
          <w:sz w:val="26"/>
          <w:szCs w:val="26"/>
        </w:rPr>
      </w:pPr>
      <w:r w:rsidRPr="00D33BEC">
        <w:rPr>
          <w:bCs/>
          <w:sz w:val="26"/>
          <w:szCs w:val="26"/>
        </w:rPr>
        <w:t>При этом для решения вопроса о подсудности спора необходимо учитывать, в том числе характер заявленных требований.</w:t>
      </w:r>
    </w:p>
    <w:p w:rsidR="00B54D76" w:rsidRPr="00D33BEC" w:rsidRDefault="00B54D76" w:rsidP="00D33BEC">
      <w:pPr>
        <w:ind w:firstLine="709"/>
        <w:jc w:val="both"/>
        <w:rPr>
          <w:bCs/>
          <w:sz w:val="26"/>
          <w:szCs w:val="26"/>
        </w:rPr>
      </w:pPr>
      <w:r w:rsidRPr="00D33BEC">
        <w:rPr>
          <w:bCs/>
          <w:sz w:val="26"/>
          <w:szCs w:val="26"/>
        </w:rPr>
        <w:t>Так, исходя из доводов искового заявления и приложенных к нему документов, отсутствуют основания, однозначно подтверждающие наличие между М. и АО «Почта России» отношений, возникающих в сфере защиты прав потребителей.</w:t>
      </w:r>
    </w:p>
    <w:p w:rsidR="00B54D76" w:rsidRPr="00D33BEC" w:rsidRDefault="00B54D76" w:rsidP="00D33BEC">
      <w:pPr>
        <w:ind w:firstLine="709"/>
        <w:jc w:val="both"/>
        <w:rPr>
          <w:bCs/>
          <w:sz w:val="26"/>
          <w:szCs w:val="26"/>
        </w:rPr>
      </w:pPr>
      <w:r w:rsidRPr="00D33BEC">
        <w:rPr>
          <w:bCs/>
          <w:sz w:val="26"/>
          <w:szCs w:val="26"/>
        </w:rPr>
        <w:t>Исследовать данный вопрос на стадии принятия иска к производству суда не представлялось возможным, в связи с чем соответствующие выводы суда первой инстанции являлись преждевременными.</w:t>
      </w:r>
    </w:p>
    <w:p w:rsidR="00B54D76" w:rsidRPr="00D33BEC" w:rsidRDefault="00B54D76" w:rsidP="00D33BEC">
      <w:pPr>
        <w:ind w:firstLine="709"/>
        <w:jc w:val="both"/>
        <w:rPr>
          <w:bCs/>
          <w:sz w:val="26"/>
          <w:szCs w:val="26"/>
        </w:rPr>
      </w:pPr>
      <w:r w:rsidRPr="00D33BEC">
        <w:rPr>
          <w:bCs/>
          <w:sz w:val="26"/>
          <w:szCs w:val="26"/>
        </w:rPr>
        <w:t>Между тем окончательно вопрос о подсудности спора может быть определен при подготовке дела к судебному разбирательству или на стадии рассмотрения дела по существу, с учетом проверки иных обстоятельств, имеющих значение для определения компетенции суда по рассмотрению данного дела, при этом суд первой инстанции обладает полномочиями по передаче дела по подсудности по правилам гл. 3 ГПК РФ, но не вправе разрешать указанный вопрос на стадии принятия иска к своему производству.</w:t>
      </w:r>
    </w:p>
    <w:p w:rsidR="00B54D76" w:rsidRPr="00D33BEC" w:rsidRDefault="00B54D76" w:rsidP="00D33BEC">
      <w:pPr>
        <w:ind w:firstLine="709"/>
        <w:jc w:val="both"/>
        <w:rPr>
          <w:bCs/>
          <w:sz w:val="26"/>
          <w:szCs w:val="26"/>
        </w:rPr>
      </w:pPr>
      <w:r w:rsidRPr="00D33BEC">
        <w:rPr>
          <w:bCs/>
          <w:sz w:val="26"/>
          <w:szCs w:val="26"/>
        </w:rPr>
        <w:t>Кроме того, вывод районного суда о предъявлении М. исковых требований имущественного характера сделан без учета следующих обстоятельств.</w:t>
      </w:r>
    </w:p>
    <w:p w:rsidR="00B54D76" w:rsidRPr="00D33BEC" w:rsidRDefault="00B54D76" w:rsidP="00D33BEC">
      <w:pPr>
        <w:ind w:firstLine="709"/>
        <w:jc w:val="both"/>
        <w:rPr>
          <w:bCs/>
          <w:sz w:val="26"/>
          <w:szCs w:val="26"/>
        </w:rPr>
      </w:pPr>
      <w:r w:rsidRPr="00D33BEC">
        <w:rPr>
          <w:bCs/>
          <w:sz w:val="26"/>
          <w:szCs w:val="26"/>
        </w:rPr>
        <w:t>Как следовало из буквального содержания текста искового заявления, М. заявлены исковые требования о компенсации морального вреда по основаниям нарушения его прав как потребителя ответчиком при предоставлении услуги по пересылке почтового отправления, а также судебные издержки, связанные с подачей такого иска.</w:t>
      </w:r>
    </w:p>
    <w:p w:rsidR="00B54D76" w:rsidRPr="00D33BEC" w:rsidRDefault="00B54D76" w:rsidP="00D33BEC">
      <w:pPr>
        <w:ind w:firstLine="709"/>
        <w:jc w:val="both"/>
        <w:rPr>
          <w:bCs/>
          <w:sz w:val="26"/>
          <w:szCs w:val="26"/>
        </w:rPr>
      </w:pPr>
      <w:r w:rsidRPr="00D33BEC">
        <w:rPr>
          <w:bCs/>
          <w:sz w:val="26"/>
          <w:szCs w:val="26"/>
        </w:rPr>
        <w:t>Таким образом, возникшие между М. и АО «Почта России» спорные правоотношения, не являлись имущественными, напротив, заявленный иск носил неимущественный характер, поскольку вытекал из требования, связанного исключительно со взысканием компенсации морального вреда.</w:t>
      </w:r>
    </w:p>
    <w:p w:rsidR="00B54D76" w:rsidRPr="00D33BEC" w:rsidRDefault="00B54D76" w:rsidP="00D33BEC">
      <w:pPr>
        <w:ind w:firstLine="709"/>
        <w:jc w:val="both"/>
        <w:rPr>
          <w:bCs/>
          <w:sz w:val="26"/>
          <w:szCs w:val="26"/>
        </w:rPr>
      </w:pPr>
      <w:r w:rsidRPr="00D33BEC">
        <w:rPr>
          <w:bCs/>
          <w:sz w:val="26"/>
          <w:szCs w:val="26"/>
        </w:rPr>
        <w:t xml:space="preserve">В этой связи апелляционным определением Смоленского областного суда                  от 2 октября 2025 г. определение Ленинского районного суда г. Смоленска от </w:t>
      </w:r>
      <w:r>
        <w:rPr>
          <w:bCs/>
          <w:sz w:val="26"/>
          <w:szCs w:val="26"/>
        </w:rPr>
        <w:t xml:space="preserve">                           </w:t>
      </w:r>
      <w:r w:rsidRPr="00D33BEC">
        <w:rPr>
          <w:bCs/>
          <w:sz w:val="26"/>
          <w:szCs w:val="26"/>
        </w:rPr>
        <w:t>29 июля 2025 г. отменено, материал направлен в суд первой инстанции для решения вопроса о принятии искового заявления к производству суда.</w:t>
      </w:r>
    </w:p>
    <w:p w:rsidR="00B54D76" w:rsidRPr="00D33BEC" w:rsidRDefault="00B54D76" w:rsidP="00373C8B">
      <w:pPr>
        <w:ind w:firstLine="709"/>
        <w:jc w:val="right"/>
        <w:rPr>
          <w:bCs/>
          <w:sz w:val="26"/>
          <w:szCs w:val="26"/>
        </w:rPr>
      </w:pPr>
    </w:p>
    <w:p w:rsidR="00B54D76" w:rsidRPr="00D33BEC" w:rsidRDefault="00B54D76" w:rsidP="00373C8B">
      <w:pPr>
        <w:ind w:firstLine="709"/>
        <w:jc w:val="right"/>
        <w:rPr>
          <w:sz w:val="26"/>
          <w:szCs w:val="26"/>
        </w:rPr>
      </w:pPr>
      <w:r w:rsidRPr="00D33BEC">
        <w:rPr>
          <w:sz w:val="26"/>
          <w:szCs w:val="26"/>
        </w:rPr>
        <w:t>Апелляционное определение № 33-2094/2025</w:t>
      </w:r>
    </w:p>
    <w:p w:rsidR="00B54D76" w:rsidRPr="000A41E2" w:rsidRDefault="00B54D76" w:rsidP="005F5445">
      <w:pPr>
        <w:ind w:firstLine="709"/>
        <w:jc w:val="right"/>
        <w:rPr>
          <w:sz w:val="26"/>
          <w:szCs w:val="26"/>
        </w:rPr>
      </w:pPr>
    </w:p>
    <w:p w:rsidR="00B54D76" w:rsidRPr="00B17375" w:rsidRDefault="00B54D76" w:rsidP="00692703">
      <w:pPr>
        <w:ind w:firstLine="709"/>
        <w:jc w:val="right"/>
        <w:rPr>
          <w:color w:val="FF0000"/>
          <w:sz w:val="26"/>
          <w:szCs w:val="26"/>
        </w:rPr>
      </w:pPr>
    </w:p>
    <w:p w:rsidR="00B54D76" w:rsidRPr="00B17375" w:rsidRDefault="00B54D76" w:rsidP="00692703">
      <w:pPr>
        <w:ind w:firstLine="709"/>
        <w:jc w:val="right"/>
        <w:rPr>
          <w:color w:val="FF0000"/>
          <w:sz w:val="26"/>
          <w:szCs w:val="26"/>
        </w:rPr>
      </w:pPr>
    </w:p>
    <w:p w:rsidR="00B54D76" w:rsidRPr="00B17375" w:rsidRDefault="00B54D76" w:rsidP="001E7D9C">
      <w:pPr>
        <w:pStyle w:val="ListParagraph"/>
        <w:ind w:left="0"/>
        <w:jc w:val="both"/>
        <w:rPr>
          <w:color w:val="FF0000"/>
        </w:rPr>
      </w:pPr>
      <w:r>
        <w:rPr>
          <w:color w:val="FF0000"/>
        </w:rPr>
        <w:t>-</w:t>
      </w:r>
    </w:p>
    <w:sectPr w:rsidR="00B54D76" w:rsidRPr="00B17375" w:rsidSect="00687CD7">
      <w:headerReference w:type="default" r:id="rId6"/>
      <w:pgSz w:w="11906" w:h="16838"/>
      <w:pgMar w:top="709" w:right="851" w:bottom="567"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76" w:rsidRDefault="00B54D76" w:rsidP="00AA6C59">
      <w:r>
        <w:separator/>
      </w:r>
    </w:p>
  </w:endnote>
  <w:endnote w:type="continuationSeparator" w:id="0">
    <w:p w:rsidR="00B54D76" w:rsidRDefault="00B54D76" w:rsidP="00AA6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76" w:rsidRDefault="00B54D76" w:rsidP="00AA6C59">
      <w:r>
        <w:separator/>
      </w:r>
    </w:p>
  </w:footnote>
  <w:footnote w:type="continuationSeparator" w:id="0">
    <w:p w:rsidR="00B54D76" w:rsidRDefault="00B54D76" w:rsidP="00AA6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D76" w:rsidRPr="00AA6C59" w:rsidRDefault="00B54D76">
    <w:pPr>
      <w:pStyle w:val="Header"/>
      <w:jc w:val="center"/>
      <w:rPr>
        <w:sz w:val="20"/>
        <w:szCs w:val="20"/>
      </w:rPr>
    </w:pPr>
    <w:r w:rsidRPr="00AA6C59">
      <w:rPr>
        <w:sz w:val="20"/>
        <w:szCs w:val="20"/>
      </w:rPr>
      <w:fldChar w:fldCharType="begin"/>
    </w:r>
    <w:r w:rsidRPr="00AA6C59">
      <w:rPr>
        <w:sz w:val="20"/>
        <w:szCs w:val="20"/>
      </w:rPr>
      <w:instrText>PAGE   \* MERGEFORMAT</w:instrText>
    </w:r>
    <w:r w:rsidRPr="00AA6C59">
      <w:rPr>
        <w:sz w:val="20"/>
        <w:szCs w:val="20"/>
      </w:rPr>
      <w:fldChar w:fldCharType="separate"/>
    </w:r>
    <w:r>
      <w:rPr>
        <w:noProof/>
        <w:sz w:val="20"/>
        <w:szCs w:val="20"/>
      </w:rPr>
      <w:t>2</w:t>
    </w:r>
    <w:r w:rsidRPr="00AA6C59">
      <w:rPr>
        <w:sz w:val="20"/>
        <w:szCs w:val="20"/>
      </w:rPr>
      <w:fldChar w:fldCharType="end"/>
    </w:r>
  </w:p>
  <w:p w:rsidR="00B54D76" w:rsidRDefault="00B54D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DDB"/>
    <w:rsid w:val="00007CE5"/>
    <w:rsid w:val="00017D6E"/>
    <w:rsid w:val="00026287"/>
    <w:rsid w:val="0004750F"/>
    <w:rsid w:val="00066613"/>
    <w:rsid w:val="0007150D"/>
    <w:rsid w:val="00075A66"/>
    <w:rsid w:val="0007639F"/>
    <w:rsid w:val="00086B77"/>
    <w:rsid w:val="00091D3C"/>
    <w:rsid w:val="000A11AE"/>
    <w:rsid w:val="000A41E2"/>
    <w:rsid w:val="000A512A"/>
    <w:rsid w:val="000D2233"/>
    <w:rsid w:val="000D2DE1"/>
    <w:rsid w:val="000D3855"/>
    <w:rsid w:val="000E2899"/>
    <w:rsid w:val="000E37B8"/>
    <w:rsid w:val="000E46D3"/>
    <w:rsid w:val="000E78EE"/>
    <w:rsid w:val="00103742"/>
    <w:rsid w:val="00107438"/>
    <w:rsid w:val="00110DE7"/>
    <w:rsid w:val="0011244C"/>
    <w:rsid w:val="00120946"/>
    <w:rsid w:val="00126040"/>
    <w:rsid w:val="00127D1F"/>
    <w:rsid w:val="00130255"/>
    <w:rsid w:val="001343B9"/>
    <w:rsid w:val="001353D2"/>
    <w:rsid w:val="00143BB6"/>
    <w:rsid w:val="001443DD"/>
    <w:rsid w:val="00145F25"/>
    <w:rsid w:val="00147051"/>
    <w:rsid w:val="0017258A"/>
    <w:rsid w:val="001A31A0"/>
    <w:rsid w:val="001A654D"/>
    <w:rsid w:val="001B72FB"/>
    <w:rsid w:val="001C3EE0"/>
    <w:rsid w:val="001D27E4"/>
    <w:rsid w:val="001D425C"/>
    <w:rsid w:val="001E633A"/>
    <w:rsid w:val="001E72DD"/>
    <w:rsid w:val="001E7D9C"/>
    <w:rsid w:val="001F73C1"/>
    <w:rsid w:val="0020410D"/>
    <w:rsid w:val="00206B94"/>
    <w:rsid w:val="00206DCF"/>
    <w:rsid w:val="002073D9"/>
    <w:rsid w:val="00215601"/>
    <w:rsid w:val="00230A5C"/>
    <w:rsid w:val="002418B5"/>
    <w:rsid w:val="00246B69"/>
    <w:rsid w:val="0026222B"/>
    <w:rsid w:val="002716C2"/>
    <w:rsid w:val="002819BA"/>
    <w:rsid w:val="00284676"/>
    <w:rsid w:val="00290938"/>
    <w:rsid w:val="002B5CFC"/>
    <w:rsid w:val="002C397F"/>
    <w:rsid w:val="002C5943"/>
    <w:rsid w:val="002D6A43"/>
    <w:rsid w:val="002E620F"/>
    <w:rsid w:val="00301A98"/>
    <w:rsid w:val="00302BDE"/>
    <w:rsid w:val="003167F9"/>
    <w:rsid w:val="00321B0D"/>
    <w:rsid w:val="00330582"/>
    <w:rsid w:val="00343001"/>
    <w:rsid w:val="00360656"/>
    <w:rsid w:val="00362127"/>
    <w:rsid w:val="0036249C"/>
    <w:rsid w:val="00363BE2"/>
    <w:rsid w:val="00373C8B"/>
    <w:rsid w:val="003A4F27"/>
    <w:rsid w:val="003C013A"/>
    <w:rsid w:val="003C16C1"/>
    <w:rsid w:val="003D5AE4"/>
    <w:rsid w:val="003F0F53"/>
    <w:rsid w:val="004205F4"/>
    <w:rsid w:val="004229BB"/>
    <w:rsid w:val="00431FB5"/>
    <w:rsid w:val="00455C12"/>
    <w:rsid w:val="00460558"/>
    <w:rsid w:val="00461E68"/>
    <w:rsid w:val="0046393C"/>
    <w:rsid w:val="00473D26"/>
    <w:rsid w:val="00476993"/>
    <w:rsid w:val="004912D1"/>
    <w:rsid w:val="00497902"/>
    <w:rsid w:val="004A14C3"/>
    <w:rsid w:val="004B2465"/>
    <w:rsid w:val="004B3B1D"/>
    <w:rsid w:val="004C1015"/>
    <w:rsid w:val="004C66A7"/>
    <w:rsid w:val="004D29A1"/>
    <w:rsid w:val="004D5DAF"/>
    <w:rsid w:val="004E5565"/>
    <w:rsid w:val="00512D6C"/>
    <w:rsid w:val="005137AB"/>
    <w:rsid w:val="00514181"/>
    <w:rsid w:val="00526213"/>
    <w:rsid w:val="0055207D"/>
    <w:rsid w:val="005646F7"/>
    <w:rsid w:val="00567629"/>
    <w:rsid w:val="00570F08"/>
    <w:rsid w:val="00581DDB"/>
    <w:rsid w:val="005910E7"/>
    <w:rsid w:val="005A6A75"/>
    <w:rsid w:val="005A7E2E"/>
    <w:rsid w:val="005B25F0"/>
    <w:rsid w:val="005D0D5F"/>
    <w:rsid w:val="005D106E"/>
    <w:rsid w:val="005D13C5"/>
    <w:rsid w:val="005E3FB5"/>
    <w:rsid w:val="005F0E14"/>
    <w:rsid w:val="005F107F"/>
    <w:rsid w:val="005F2321"/>
    <w:rsid w:val="005F25AB"/>
    <w:rsid w:val="005F2ACF"/>
    <w:rsid w:val="005F5445"/>
    <w:rsid w:val="005F6644"/>
    <w:rsid w:val="00631F31"/>
    <w:rsid w:val="00633F6E"/>
    <w:rsid w:val="0063454D"/>
    <w:rsid w:val="00642482"/>
    <w:rsid w:val="0064725C"/>
    <w:rsid w:val="0065187A"/>
    <w:rsid w:val="00672F41"/>
    <w:rsid w:val="0067695A"/>
    <w:rsid w:val="00677CBB"/>
    <w:rsid w:val="00687CD7"/>
    <w:rsid w:val="00690479"/>
    <w:rsid w:val="00692703"/>
    <w:rsid w:val="006A6089"/>
    <w:rsid w:val="006A6A1B"/>
    <w:rsid w:val="006C1ED1"/>
    <w:rsid w:val="006C40E7"/>
    <w:rsid w:val="006C49A3"/>
    <w:rsid w:val="006D6639"/>
    <w:rsid w:val="006D6D07"/>
    <w:rsid w:val="006F507C"/>
    <w:rsid w:val="00700F5F"/>
    <w:rsid w:val="00705357"/>
    <w:rsid w:val="00706238"/>
    <w:rsid w:val="007147F4"/>
    <w:rsid w:val="00723740"/>
    <w:rsid w:val="00723B9C"/>
    <w:rsid w:val="00724955"/>
    <w:rsid w:val="00725870"/>
    <w:rsid w:val="00740134"/>
    <w:rsid w:val="007503D7"/>
    <w:rsid w:val="00753A92"/>
    <w:rsid w:val="0076067F"/>
    <w:rsid w:val="00771F84"/>
    <w:rsid w:val="007741F6"/>
    <w:rsid w:val="007943A1"/>
    <w:rsid w:val="007962C2"/>
    <w:rsid w:val="007A230E"/>
    <w:rsid w:val="007A66D4"/>
    <w:rsid w:val="007A7E09"/>
    <w:rsid w:val="007C2B0E"/>
    <w:rsid w:val="007D0C92"/>
    <w:rsid w:val="007E22C8"/>
    <w:rsid w:val="00816472"/>
    <w:rsid w:val="00820CBF"/>
    <w:rsid w:val="00840148"/>
    <w:rsid w:val="00841F37"/>
    <w:rsid w:val="00842590"/>
    <w:rsid w:val="00856E4D"/>
    <w:rsid w:val="00863FCD"/>
    <w:rsid w:val="00872836"/>
    <w:rsid w:val="00876710"/>
    <w:rsid w:val="0089463D"/>
    <w:rsid w:val="0089686A"/>
    <w:rsid w:val="00897728"/>
    <w:rsid w:val="008A1F82"/>
    <w:rsid w:val="008A41CB"/>
    <w:rsid w:val="008C1EA1"/>
    <w:rsid w:val="008C6C63"/>
    <w:rsid w:val="008F1EB2"/>
    <w:rsid w:val="008F2680"/>
    <w:rsid w:val="00900BEE"/>
    <w:rsid w:val="00900FB2"/>
    <w:rsid w:val="00904162"/>
    <w:rsid w:val="00904482"/>
    <w:rsid w:val="009207A3"/>
    <w:rsid w:val="00925E75"/>
    <w:rsid w:val="00935860"/>
    <w:rsid w:val="009422F3"/>
    <w:rsid w:val="009444D6"/>
    <w:rsid w:val="009446BE"/>
    <w:rsid w:val="009447DB"/>
    <w:rsid w:val="00944928"/>
    <w:rsid w:val="00946F39"/>
    <w:rsid w:val="009528E2"/>
    <w:rsid w:val="0096679F"/>
    <w:rsid w:val="009708A6"/>
    <w:rsid w:val="00973250"/>
    <w:rsid w:val="0097772A"/>
    <w:rsid w:val="009779D1"/>
    <w:rsid w:val="009910F1"/>
    <w:rsid w:val="00992E02"/>
    <w:rsid w:val="009A3A2D"/>
    <w:rsid w:val="009A59D5"/>
    <w:rsid w:val="009B42BF"/>
    <w:rsid w:val="009C7D22"/>
    <w:rsid w:val="009D3CB7"/>
    <w:rsid w:val="009E0250"/>
    <w:rsid w:val="009F0B44"/>
    <w:rsid w:val="009F46BF"/>
    <w:rsid w:val="00A00FD9"/>
    <w:rsid w:val="00A13669"/>
    <w:rsid w:val="00A1389B"/>
    <w:rsid w:val="00A25539"/>
    <w:rsid w:val="00A345AB"/>
    <w:rsid w:val="00A350D5"/>
    <w:rsid w:val="00A504FA"/>
    <w:rsid w:val="00A511D9"/>
    <w:rsid w:val="00A54A31"/>
    <w:rsid w:val="00A7388F"/>
    <w:rsid w:val="00AA6C59"/>
    <w:rsid w:val="00AA70C6"/>
    <w:rsid w:val="00AB14CA"/>
    <w:rsid w:val="00AD4DAC"/>
    <w:rsid w:val="00AD6219"/>
    <w:rsid w:val="00AE4FC3"/>
    <w:rsid w:val="00AE5D48"/>
    <w:rsid w:val="00AE7956"/>
    <w:rsid w:val="00AF06A2"/>
    <w:rsid w:val="00AF2DA7"/>
    <w:rsid w:val="00AF4851"/>
    <w:rsid w:val="00AF6320"/>
    <w:rsid w:val="00B051A3"/>
    <w:rsid w:val="00B15968"/>
    <w:rsid w:val="00B17375"/>
    <w:rsid w:val="00B20881"/>
    <w:rsid w:val="00B35F57"/>
    <w:rsid w:val="00B36FD8"/>
    <w:rsid w:val="00B376CB"/>
    <w:rsid w:val="00B45B17"/>
    <w:rsid w:val="00B54229"/>
    <w:rsid w:val="00B54D76"/>
    <w:rsid w:val="00B575BE"/>
    <w:rsid w:val="00B7212C"/>
    <w:rsid w:val="00B92B3A"/>
    <w:rsid w:val="00B933C4"/>
    <w:rsid w:val="00B953DE"/>
    <w:rsid w:val="00BA53EC"/>
    <w:rsid w:val="00BB254C"/>
    <w:rsid w:val="00BB3C57"/>
    <w:rsid w:val="00BC15F4"/>
    <w:rsid w:val="00BD236B"/>
    <w:rsid w:val="00BE522E"/>
    <w:rsid w:val="00BF2EB7"/>
    <w:rsid w:val="00BF5171"/>
    <w:rsid w:val="00C015C2"/>
    <w:rsid w:val="00C04A6E"/>
    <w:rsid w:val="00C101CE"/>
    <w:rsid w:val="00C155C6"/>
    <w:rsid w:val="00C23FAA"/>
    <w:rsid w:val="00C2578D"/>
    <w:rsid w:val="00C25E88"/>
    <w:rsid w:val="00C33052"/>
    <w:rsid w:val="00C529C2"/>
    <w:rsid w:val="00C542B5"/>
    <w:rsid w:val="00C742EB"/>
    <w:rsid w:val="00C83BFE"/>
    <w:rsid w:val="00C92230"/>
    <w:rsid w:val="00C958FB"/>
    <w:rsid w:val="00CA286E"/>
    <w:rsid w:val="00CA76BB"/>
    <w:rsid w:val="00CB330E"/>
    <w:rsid w:val="00CC1C46"/>
    <w:rsid w:val="00CC28DC"/>
    <w:rsid w:val="00CC7C8F"/>
    <w:rsid w:val="00CD6354"/>
    <w:rsid w:val="00CD77F1"/>
    <w:rsid w:val="00CD7E48"/>
    <w:rsid w:val="00CF3596"/>
    <w:rsid w:val="00D04044"/>
    <w:rsid w:val="00D05129"/>
    <w:rsid w:val="00D2025B"/>
    <w:rsid w:val="00D25477"/>
    <w:rsid w:val="00D27722"/>
    <w:rsid w:val="00D30573"/>
    <w:rsid w:val="00D32A57"/>
    <w:rsid w:val="00D33BEC"/>
    <w:rsid w:val="00D402D1"/>
    <w:rsid w:val="00D51553"/>
    <w:rsid w:val="00D55AE7"/>
    <w:rsid w:val="00D6481B"/>
    <w:rsid w:val="00D65C58"/>
    <w:rsid w:val="00D7153A"/>
    <w:rsid w:val="00D730A4"/>
    <w:rsid w:val="00D7418C"/>
    <w:rsid w:val="00D75E90"/>
    <w:rsid w:val="00D75FED"/>
    <w:rsid w:val="00D872B1"/>
    <w:rsid w:val="00D94539"/>
    <w:rsid w:val="00DA5664"/>
    <w:rsid w:val="00DA698D"/>
    <w:rsid w:val="00DB1112"/>
    <w:rsid w:val="00DB3E53"/>
    <w:rsid w:val="00DC06E2"/>
    <w:rsid w:val="00DD4EBA"/>
    <w:rsid w:val="00DD7635"/>
    <w:rsid w:val="00DE5AD8"/>
    <w:rsid w:val="00DE6F8B"/>
    <w:rsid w:val="00DE70A5"/>
    <w:rsid w:val="00DF0986"/>
    <w:rsid w:val="00DF5B2A"/>
    <w:rsid w:val="00E042DC"/>
    <w:rsid w:val="00E04BDB"/>
    <w:rsid w:val="00E05F73"/>
    <w:rsid w:val="00E0622D"/>
    <w:rsid w:val="00E10DA4"/>
    <w:rsid w:val="00E13F0D"/>
    <w:rsid w:val="00E14F2B"/>
    <w:rsid w:val="00E20FD3"/>
    <w:rsid w:val="00E3060B"/>
    <w:rsid w:val="00E31958"/>
    <w:rsid w:val="00E360EB"/>
    <w:rsid w:val="00E506CA"/>
    <w:rsid w:val="00E507CF"/>
    <w:rsid w:val="00E53533"/>
    <w:rsid w:val="00E61472"/>
    <w:rsid w:val="00E677A1"/>
    <w:rsid w:val="00E7520F"/>
    <w:rsid w:val="00E77025"/>
    <w:rsid w:val="00E847C6"/>
    <w:rsid w:val="00E909D6"/>
    <w:rsid w:val="00E978B6"/>
    <w:rsid w:val="00EB2698"/>
    <w:rsid w:val="00EC0F2B"/>
    <w:rsid w:val="00EC142E"/>
    <w:rsid w:val="00ED1F23"/>
    <w:rsid w:val="00EE1C07"/>
    <w:rsid w:val="00F02D98"/>
    <w:rsid w:val="00F03206"/>
    <w:rsid w:val="00F05325"/>
    <w:rsid w:val="00F07C7B"/>
    <w:rsid w:val="00F11E67"/>
    <w:rsid w:val="00F132E6"/>
    <w:rsid w:val="00F2006E"/>
    <w:rsid w:val="00F26CD6"/>
    <w:rsid w:val="00F27E71"/>
    <w:rsid w:val="00F34AE8"/>
    <w:rsid w:val="00F4053F"/>
    <w:rsid w:val="00F53D6C"/>
    <w:rsid w:val="00F64E09"/>
    <w:rsid w:val="00F73638"/>
    <w:rsid w:val="00F8087F"/>
    <w:rsid w:val="00F84423"/>
    <w:rsid w:val="00F863B5"/>
    <w:rsid w:val="00F902D2"/>
    <w:rsid w:val="00FA1104"/>
    <w:rsid w:val="00FA38D1"/>
    <w:rsid w:val="00FA4CEB"/>
    <w:rsid w:val="00FB1785"/>
    <w:rsid w:val="00FB6571"/>
    <w:rsid w:val="00FC55F1"/>
    <w:rsid w:val="00FD2EA9"/>
    <w:rsid w:val="00FD4CCF"/>
    <w:rsid w:val="00FE7F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A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5565"/>
    <w:pPr>
      <w:ind w:left="720"/>
      <w:contextualSpacing/>
    </w:pPr>
  </w:style>
  <w:style w:type="paragraph" w:customStyle="1" w:styleId="Default">
    <w:name w:val="Default"/>
    <w:uiPriority w:val="99"/>
    <w:rsid w:val="004E5565"/>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AA6C59"/>
    <w:pPr>
      <w:tabs>
        <w:tab w:val="center" w:pos="4677"/>
        <w:tab w:val="right" w:pos="9355"/>
      </w:tabs>
    </w:pPr>
  </w:style>
  <w:style w:type="character" w:customStyle="1" w:styleId="HeaderChar">
    <w:name w:val="Header Char"/>
    <w:basedOn w:val="DefaultParagraphFont"/>
    <w:link w:val="Header"/>
    <w:uiPriority w:val="99"/>
    <w:locked/>
    <w:rsid w:val="00AA6C59"/>
    <w:rPr>
      <w:rFonts w:ascii="Times New Roman" w:hAnsi="Times New Roman" w:cs="Times New Roman"/>
      <w:sz w:val="24"/>
      <w:szCs w:val="24"/>
      <w:lang w:eastAsia="ru-RU"/>
    </w:rPr>
  </w:style>
  <w:style w:type="paragraph" w:styleId="Footer">
    <w:name w:val="footer"/>
    <w:basedOn w:val="Normal"/>
    <w:link w:val="FooterChar"/>
    <w:uiPriority w:val="99"/>
    <w:rsid w:val="00AA6C59"/>
    <w:pPr>
      <w:tabs>
        <w:tab w:val="center" w:pos="4677"/>
        <w:tab w:val="right" w:pos="9355"/>
      </w:tabs>
    </w:pPr>
  </w:style>
  <w:style w:type="character" w:customStyle="1" w:styleId="FooterChar">
    <w:name w:val="Footer Char"/>
    <w:basedOn w:val="DefaultParagraphFont"/>
    <w:link w:val="Footer"/>
    <w:uiPriority w:val="99"/>
    <w:locked/>
    <w:rsid w:val="00AA6C59"/>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7A7E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E09"/>
    <w:rPr>
      <w:rFonts w:ascii="Tahoma" w:hAnsi="Tahoma" w:cs="Tahoma"/>
      <w:sz w:val="16"/>
      <w:szCs w:val="16"/>
      <w:lang w:eastAsia="ru-RU"/>
    </w:rPr>
  </w:style>
  <w:style w:type="character" w:styleId="Hyperlink">
    <w:name w:val="Hyperlink"/>
    <w:basedOn w:val="DefaultParagraphFont"/>
    <w:uiPriority w:val="99"/>
    <w:rsid w:val="000D223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21554548">
      <w:marLeft w:val="0"/>
      <w:marRight w:val="0"/>
      <w:marTop w:val="0"/>
      <w:marBottom w:val="0"/>
      <w:divBdr>
        <w:top w:val="none" w:sz="0" w:space="0" w:color="auto"/>
        <w:left w:val="none" w:sz="0" w:space="0" w:color="auto"/>
        <w:bottom w:val="none" w:sz="0" w:space="0" w:color="auto"/>
        <w:right w:val="none" w:sz="0" w:space="0" w:color="auto"/>
      </w:divBdr>
    </w:div>
    <w:div w:id="1521554549">
      <w:marLeft w:val="0"/>
      <w:marRight w:val="0"/>
      <w:marTop w:val="0"/>
      <w:marBottom w:val="0"/>
      <w:divBdr>
        <w:top w:val="none" w:sz="0" w:space="0" w:color="auto"/>
        <w:left w:val="none" w:sz="0" w:space="0" w:color="auto"/>
        <w:bottom w:val="none" w:sz="0" w:space="0" w:color="auto"/>
        <w:right w:val="none" w:sz="0" w:space="0" w:color="auto"/>
      </w:divBdr>
    </w:div>
    <w:div w:id="1521554550">
      <w:marLeft w:val="0"/>
      <w:marRight w:val="0"/>
      <w:marTop w:val="0"/>
      <w:marBottom w:val="0"/>
      <w:divBdr>
        <w:top w:val="none" w:sz="0" w:space="0" w:color="auto"/>
        <w:left w:val="none" w:sz="0" w:space="0" w:color="auto"/>
        <w:bottom w:val="none" w:sz="0" w:space="0" w:color="auto"/>
        <w:right w:val="none" w:sz="0" w:space="0" w:color="auto"/>
      </w:divBdr>
    </w:div>
    <w:div w:id="1521554551">
      <w:marLeft w:val="0"/>
      <w:marRight w:val="0"/>
      <w:marTop w:val="0"/>
      <w:marBottom w:val="0"/>
      <w:divBdr>
        <w:top w:val="none" w:sz="0" w:space="0" w:color="auto"/>
        <w:left w:val="none" w:sz="0" w:space="0" w:color="auto"/>
        <w:bottom w:val="none" w:sz="0" w:space="0" w:color="auto"/>
        <w:right w:val="none" w:sz="0" w:space="0" w:color="auto"/>
      </w:divBdr>
    </w:div>
    <w:div w:id="1521554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1158</TotalTime>
  <Pages>10</Pages>
  <Words>4729</Words>
  <Characters>26959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777</cp:lastModifiedBy>
  <cp:revision>127</cp:revision>
  <cp:lastPrinted>2025-08-06T13:50:00Z</cp:lastPrinted>
  <dcterms:created xsi:type="dcterms:W3CDTF">2025-04-15T11:11:00Z</dcterms:created>
  <dcterms:modified xsi:type="dcterms:W3CDTF">2026-02-18T14:18:00Z</dcterms:modified>
</cp:coreProperties>
</file>