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D1" w:rsidRDefault="009F0ED1" w:rsidP="009F0ED1">
      <w:pPr>
        <w:pStyle w:val="a3"/>
        <w:ind w:left="4253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Положению о порядке получения федеральными государственными гражданскими служащими Сахалинского областного суда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  <w:r>
        <w:rPr>
          <w:rFonts w:ascii="Times New Roman" w:hAnsi="Times New Roman" w:cs="Times New Roman"/>
        </w:rPr>
        <w:t xml:space="preserve">, утверждённому приказом Сахалинского областного суда от </w:t>
      </w:r>
      <w:r>
        <w:rPr>
          <w:rFonts w:ascii="Times New Roman" w:hAnsi="Times New Roman" w:cs="Times New Roman"/>
        </w:rPr>
        <w:t>18.01.2017 № 7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9F0ED1" w:rsidRDefault="009F0ED1" w:rsidP="009F0ED1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Сахалинского областного суда</w:t>
      </w:r>
    </w:p>
    <w:p w:rsidR="009F0ED1" w:rsidRDefault="009F0ED1" w:rsidP="009F0ED1">
      <w:pPr>
        <w:pStyle w:val="a3"/>
        <w:spacing w:after="240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С.Г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наименование должности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Ф.И.О.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Default="009F0ED1" w:rsidP="009F0ED1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контактные данные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9F0ED1" w:rsidRPr="007B05E9" w:rsidRDefault="009F0ED1" w:rsidP="009F0ED1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9F0ED1" w:rsidRPr="007B05E9" w:rsidRDefault="009F0ED1" w:rsidP="009F0ED1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9F0ED1" w:rsidRDefault="009F0ED1" w:rsidP="009F0ED1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9F0ED1" w:rsidRDefault="009F0ED1" w:rsidP="009F0ED1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sz w:val="26"/>
          <w:szCs w:val="26"/>
        </w:rPr>
        <w:t>разрешении выполнять оплачиваемую деятельность, финансируемую исключительно за счёт иностранных государств, международных и иностранных организаций, иностранных граждан и лиц без гражданства</w:t>
      </w:r>
    </w:p>
    <w:p w:rsidR="009F0ED1" w:rsidRDefault="009F0ED1" w:rsidP="009F0ED1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9F0ED1" w:rsidRDefault="009F0ED1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17 части 1 статьи 17 Федерального закона от 27 июля 2004 г. № 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(указать сведения о деятельности, которую намерен выполнять гражданский служащий, за счёт каких </w:t>
      </w:r>
      <w:r w:rsidR="00D7723D">
        <w:rPr>
          <w:rFonts w:ascii="Times New Roman" w:hAnsi="Times New Roman" w:cs="Times New Roman"/>
          <w:sz w:val="26"/>
          <w:szCs w:val="26"/>
        </w:rPr>
        <w:t>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D7723D" w:rsidRDefault="00D7723D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указанной деятельности не повлечёт за собой конфликта интересов.</w:t>
      </w:r>
    </w:p>
    <w:p w:rsidR="00D7723D" w:rsidRDefault="00D7723D" w:rsidP="009F0ED1">
      <w:pPr>
        <w:pStyle w:val="a3"/>
        <w:tabs>
          <w:tab w:val="left" w:pos="935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</w:t>
      </w:r>
      <w:r>
        <w:rPr>
          <w:rFonts w:ascii="Times New Roman" w:hAnsi="Times New Roman" w:cs="Times New Roman"/>
          <w:sz w:val="26"/>
          <w:szCs w:val="26"/>
        </w:rPr>
        <w:t>от 27 июля 2004 г. № 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F0ED1" w:rsidRDefault="009F0ED1" w:rsidP="009F0ED1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9F0ED1" w:rsidRPr="008214F1" w:rsidRDefault="009F0ED1" w:rsidP="009F0ED1">
      <w:pPr>
        <w:pStyle w:val="a3"/>
        <w:tabs>
          <w:tab w:val="left" w:pos="4253"/>
          <w:tab w:val="left" w:pos="5387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F0ED1" w:rsidRPr="008214F1" w:rsidRDefault="009F0ED1" w:rsidP="009F0ED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sectPr w:rsidR="009F0ED1" w:rsidRPr="008214F1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D1"/>
    <w:rsid w:val="009F0ED1"/>
    <w:rsid w:val="00B03FC5"/>
    <w:rsid w:val="00D7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F254"/>
  <w15:chartTrackingRefBased/>
  <w15:docId w15:val="{7136A674-70EE-42A6-BC08-7AC43A8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2</cp:revision>
  <dcterms:created xsi:type="dcterms:W3CDTF">2025-11-25T03:18:00Z</dcterms:created>
  <dcterms:modified xsi:type="dcterms:W3CDTF">2025-11-25T03:18:00Z</dcterms:modified>
</cp:coreProperties>
</file>