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EB" w:rsidRPr="00D61649" w:rsidRDefault="00AE47EB" w:rsidP="00D61649">
      <w:pPr>
        <w:pStyle w:val="20"/>
        <w:shd w:val="clear" w:color="auto" w:fill="auto"/>
        <w:ind w:left="5664" w:right="1040"/>
        <w:rPr>
          <w:sz w:val="25"/>
          <w:szCs w:val="25"/>
        </w:rPr>
      </w:pPr>
      <w:proofErr w:type="gramStart"/>
      <w:r w:rsidRPr="00D61649">
        <w:rPr>
          <w:sz w:val="25"/>
          <w:szCs w:val="25"/>
        </w:rPr>
        <w:t>Утвержден</w:t>
      </w:r>
      <w:proofErr w:type="gramEnd"/>
      <w:r w:rsidRPr="00D61649">
        <w:rPr>
          <w:sz w:val="25"/>
          <w:szCs w:val="25"/>
        </w:rPr>
        <w:t xml:space="preserve"> приказом</w:t>
      </w:r>
    </w:p>
    <w:p w:rsidR="00AE47EB" w:rsidRPr="00D61649" w:rsidRDefault="00AE47EB" w:rsidP="00D61649">
      <w:pPr>
        <w:pStyle w:val="20"/>
        <w:shd w:val="clear" w:color="auto" w:fill="auto"/>
        <w:ind w:left="4956" w:right="1040" w:firstLine="708"/>
        <w:rPr>
          <w:sz w:val="25"/>
          <w:szCs w:val="25"/>
        </w:rPr>
      </w:pPr>
      <w:r w:rsidRPr="00D61649">
        <w:rPr>
          <w:sz w:val="25"/>
          <w:szCs w:val="25"/>
        </w:rPr>
        <w:t xml:space="preserve">Сахалинского областного суда </w:t>
      </w:r>
    </w:p>
    <w:p w:rsidR="00AE47EB" w:rsidRPr="00D61649" w:rsidRDefault="00D61649" w:rsidP="00D61649">
      <w:pPr>
        <w:pStyle w:val="20"/>
        <w:shd w:val="clear" w:color="auto" w:fill="auto"/>
        <w:ind w:left="4956" w:right="1040" w:firstLine="708"/>
        <w:rPr>
          <w:sz w:val="25"/>
          <w:szCs w:val="25"/>
        </w:rPr>
      </w:pPr>
      <w:r w:rsidRPr="00D61649">
        <w:rPr>
          <w:sz w:val="25"/>
          <w:szCs w:val="25"/>
        </w:rPr>
        <w:t xml:space="preserve">от </w:t>
      </w:r>
      <w:r w:rsidR="00AE47EB" w:rsidRPr="00D61649">
        <w:rPr>
          <w:sz w:val="25"/>
          <w:szCs w:val="25"/>
        </w:rPr>
        <w:t xml:space="preserve">14 июня 2011 г. № 11 </w:t>
      </w:r>
      <w:proofErr w:type="spellStart"/>
      <w:proofErr w:type="gramStart"/>
      <w:r w:rsidR="00AE47EB" w:rsidRPr="00D61649">
        <w:rPr>
          <w:sz w:val="25"/>
          <w:szCs w:val="25"/>
        </w:rPr>
        <w:t>пр</w:t>
      </w:r>
      <w:proofErr w:type="spellEnd"/>
      <w:proofErr w:type="gramEnd"/>
    </w:p>
    <w:p w:rsidR="00AE47EB" w:rsidRPr="00D61649" w:rsidRDefault="00AE47EB" w:rsidP="00D61649">
      <w:pPr>
        <w:pStyle w:val="20"/>
        <w:shd w:val="clear" w:color="auto" w:fill="auto"/>
        <w:ind w:left="4956" w:right="1040" w:firstLine="708"/>
        <w:rPr>
          <w:sz w:val="25"/>
          <w:szCs w:val="25"/>
        </w:rPr>
      </w:pPr>
      <w:r w:rsidRPr="00D61649">
        <w:rPr>
          <w:sz w:val="25"/>
          <w:szCs w:val="25"/>
        </w:rPr>
        <w:t xml:space="preserve">(в ред. приказа от 05.09.2017 </w:t>
      </w:r>
      <w:r w:rsidR="00D61649" w:rsidRPr="00D61649">
        <w:rPr>
          <w:sz w:val="25"/>
          <w:szCs w:val="25"/>
        </w:rPr>
        <w:t xml:space="preserve">г. </w:t>
      </w:r>
      <w:r w:rsidRPr="00D61649">
        <w:rPr>
          <w:sz w:val="25"/>
          <w:szCs w:val="25"/>
        </w:rPr>
        <w:t>№ 58)</w:t>
      </w:r>
    </w:p>
    <w:p w:rsidR="00AE47EB" w:rsidRDefault="00AE47EB" w:rsidP="00AE47EB">
      <w:pPr>
        <w:jc w:val="right"/>
        <w:rPr>
          <w:rFonts w:ascii="Times New Roman" w:hAnsi="Times New Roman" w:cs="Times New Roman"/>
          <w:sz w:val="24"/>
          <w:szCs w:val="24"/>
        </w:rPr>
      </w:pPr>
    </w:p>
    <w:p w:rsidR="00AE47EB" w:rsidRDefault="00AE47EB" w:rsidP="00AE47EB">
      <w:pPr>
        <w:rPr>
          <w:rFonts w:ascii="Times New Roman" w:hAnsi="Times New Roman" w:cs="Times New Roman"/>
          <w:sz w:val="24"/>
          <w:szCs w:val="24"/>
        </w:rPr>
      </w:pPr>
    </w:p>
    <w:p w:rsidR="00AE47EB" w:rsidRPr="00D61649" w:rsidRDefault="00AE47EB" w:rsidP="00AE47EB">
      <w:pPr>
        <w:pStyle w:val="30"/>
        <w:shd w:val="clear" w:color="auto" w:fill="auto"/>
        <w:spacing w:before="0" w:after="0" w:line="326" w:lineRule="exact"/>
        <w:ind w:left="60"/>
      </w:pPr>
      <w:r w:rsidRPr="00D61649">
        <w:t>Кодекс этики и служебного поведения</w:t>
      </w:r>
      <w:r w:rsidRPr="00D61649">
        <w:br/>
        <w:t>федеральных государственных гражданских служащих</w:t>
      </w:r>
      <w:r w:rsidRPr="00D61649">
        <w:br/>
        <w:t>аппарата Сахалинского областного суда</w:t>
      </w:r>
    </w:p>
    <w:p w:rsidR="00AE47EB" w:rsidRPr="00D61649" w:rsidRDefault="00AE47EB" w:rsidP="00AE47EB">
      <w:pPr>
        <w:widowControl w:val="0"/>
        <w:tabs>
          <w:tab w:val="left" w:pos="0"/>
        </w:tabs>
        <w:spacing w:after="0" w:line="260" w:lineRule="exact"/>
        <w:rPr>
          <w:rFonts w:ascii="Times New Roman" w:hAnsi="Times New Roman" w:cs="Times New Roman"/>
          <w:sz w:val="26"/>
          <w:szCs w:val="26"/>
        </w:rPr>
      </w:pPr>
    </w:p>
    <w:p w:rsidR="00AE47EB" w:rsidRPr="00D61649" w:rsidRDefault="00AE47EB" w:rsidP="00AE47EB">
      <w:pPr>
        <w:widowControl w:val="0"/>
        <w:tabs>
          <w:tab w:val="left" w:pos="0"/>
        </w:tabs>
        <w:spacing w:after="0" w:line="260" w:lineRule="exact"/>
        <w:rPr>
          <w:rFonts w:ascii="Times New Roman" w:hAnsi="Times New Roman" w:cs="Times New Roman"/>
          <w:sz w:val="26"/>
          <w:szCs w:val="26"/>
        </w:rPr>
      </w:pPr>
    </w:p>
    <w:p w:rsidR="00AE47EB" w:rsidRPr="00D61649" w:rsidRDefault="00AE47EB" w:rsidP="00AE47EB">
      <w:pPr>
        <w:pStyle w:val="a3"/>
        <w:widowControl w:val="0"/>
        <w:numPr>
          <w:ilvl w:val="0"/>
          <w:numId w:val="4"/>
        </w:numPr>
        <w:tabs>
          <w:tab w:val="left" w:pos="0"/>
        </w:tabs>
        <w:spacing w:after="0" w:line="260" w:lineRule="exact"/>
        <w:rPr>
          <w:rFonts w:ascii="Times New Roman" w:eastAsia="Times New Roman" w:hAnsi="Times New Roman" w:cs="Times New Roman"/>
          <w:b/>
          <w:bCs/>
          <w:color w:val="000000"/>
          <w:sz w:val="26"/>
          <w:szCs w:val="26"/>
          <w:lang w:eastAsia="ru-RU" w:bidi="ru-RU"/>
        </w:rPr>
      </w:pPr>
      <w:r w:rsidRPr="00D61649">
        <w:rPr>
          <w:rFonts w:ascii="Times New Roman" w:eastAsia="Times New Roman" w:hAnsi="Times New Roman" w:cs="Times New Roman"/>
          <w:b/>
          <w:bCs/>
          <w:color w:val="000000"/>
          <w:sz w:val="26"/>
          <w:szCs w:val="26"/>
          <w:lang w:eastAsia="ru-RU" w:bidi="ru-RU"/>
        </w:rPr>
        <w:t>Общие положения</w:t>
      </w:r>
    </w:p>
    <w:p w:rsidR="00AE47EB" w:rsidRPr="00D61649" w:rsidRDefault="00AE47EB" w:rsidP="00AE47EB">
      <w:pPr>
        <w:widowControl w:val="0"/>
        <w:tabs>
          <w:tab w:val="left" w:pos="0"/>
        </w:tabs>
        <w:spacing w:after="0" w:line="260" w:lineRule="exact"/>
        <w:rPr>
          <w:rFonts w:ascii="Times New Roman" w:eastAsia="Times New Roman" w:hAnsi="Times New Roman" w:cs="Times New Roman"/>
          <w:b/>
          <w:bCs/>
          <w:color w:val="000000"/>
          <w:sz w:val="26"/>
          <w:szCs w:val="26"/>
          <w:lang w:eastAsia="ru-RU" w:bidi="ru-RU"/>
        </w:rPr>
      </w:pP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rPr>
          <w:color w:val="000000"/>
          <w:lang w:eastAsia="ru-RU" w:bidi="ru-RU"/>
        </w:rPr>
        <w:t xml:space="preserve"> </w:t>
      </w:r>
      <w:proofErr w:type="gramStart"/>
      <w:r w:rsidRPr="00D61649">
        <w:rPr>
          <w:color w:val="000000"/>
          <w:lang w:eastAsia="ru-RU" w:bidi="ru-RU"/>
        </w:rPr>
        <w:t xml:space="preserve">Настоящий Кодекс этики и служебного поведения федеральных государственных гражданских служащих аппарата Сахалинского областного суда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w:t>
      </w:r>
      <w:r w:rsidRPr="00D61649">
        <w:rPr>
          <w:color w:val="000000"/>
          <w:lang w:val="en-US" w:bidi="en-US"/>
        </w:rPr>
        <w:t>R</w:t>
      </w:r>
      <w:proofErr w:type="gramEnd"/>
      <w:r w:rsidRPr="00D61649">
        <w:rPr>
          <w:color w:val="000000"/>
          <w:lang w:bidi="en-US"/>
        </w:rPr>
        <w:t xml:space="preserve"> </w:t>
      </w:r>
      <w:r w:rsidRPr="00D61649">
        <w:rPr>
          <w:color w:val="000000"/>
          <w:lang w:eastAsia="ru-RU" w:bidi="ru-RU"/>
        </w:rPr>
        <w:t>(</w:t>
      </w:r>
      <w:proofErr w:type="gramStart"/>
      <w:r w:rsidRPr="00D61649">
        <w:rPr>
          <w:color w:val="000000"/>
          <w:lang w:eastAsia="ru-RU" w:bidi="ru-RU"/>
        </w:rPr>
        <w:t xml:space="preserve">2000) 10 о кодексах поведения для государственных служащих), Модельного закона «Об основах муниципальной службы» (принят на </w:t>
      </w:r>
      <w:r w:rsidR="00D61649" w:rsidRPr="00D61649">
        <w:rPr>
          <w:color w:val="000000"/>
          <w:spacing w:val="60"/>
          <w:lang w:eastAsia="ru-RU" w:bidi="ru-RU"/>
        </w:rPr>
        <w:t>19-м</w:t>
      </w:r>
      <w:r w:rsidRPr="00D61649">
        <w:rPr>
          <w:color w:val="000000"/>
          <w:spacing w:val="60"/>
          <w:lang w:eastAsia="ru-RU" w:bidi="ru-RU"/>
        </w:rPr>
        <w:t xml:space="preserve"> </w:t>
      </w:r>
      <w:r w:rsidRPr="00D61649">
        <w:rPr>
          <w:color w:val="000000"/>
          <w:lang w:eastAsia="ru-RU" w:bidi="ru-RU"/>
        </w:rPr>
        <w:t xml:space="preserve">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w:t>
      </w:r>
      <w:r w:rsidRPr="00D61649">
        <w:rPr>
          <w:i/>
          <w:iCs/>
          <w:color w:val="000000"/>
          <w:lang w:eastAsia="ru-RU" w:bidi="ru-RU"/>
        </w:rPr>
        <w:t>«</w:t>
      </w:r>
      <w:r w:rsidR="00D61649" w:rsidRPr="00D61649">
        <w:rPr>
          <w:iCs/>
          <w:color w:val="000000"/>
          <w:lang w:eastAsia="ru-RU" w:bidi="ru-RU"/>
        </w:rPr>
        <w:t>О</w:t>
      </w:r>
      <w:r w:rsidRPr="00D61649">
        <w:rPr>
          <w:color w:val="000000"/>
          <w:lang w:eastAsia="ru-RU" w:bidi="ru-RU"/>
        </w:rPr>
        <w:t xml:space="preserve"> системе государственной службы Российской Федерации», других</w:t>
      </w:r>
      <w:proofErr w:type="gramEnd"/>
      <w:r w:rsidRPr="00D61649">
        <w:rPr>
          <w:color w:val="000000"/>
          <w:lang w:eastAsia="ru-RU" w:bidi="ru-RU"/>
        </w:rPr>
        <w:t xml:space="preserve">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Сахалинского областного суда независимо от замещаемой ими должности.</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Гражданин Российской Федерации, поступающий на федеральную государственную гражданскую службу (далее - гражданская служба) в аппарат Сахалинского областного суда, обязан ознакомиться с положениями Кодекса и соблюдать их в процессе своей служебной деятельности.</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rPr>
          <w:color w:val="000000"/>
          <w:lang w:eastAsia="ru-RU" w:bidi="ru-RU"/>
        </w:rPr>
        <w:lastRenderedPageBreak/>
        <w:t xml:space="preserve">Целью Кодекса является установление этических норм и правил </w:t>
      </w:r>
      <w:r w:rsidRPr="00D61649">
        <w:t>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Кодекс призван повысить эффективность выполнения гражданами служащими своих должностных обязанностей.</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AE47EB" w:rsidRPr="00D61649" w:rsidRDefault="00AE47EB" w:rsidP="00AE47EB">
      <w:pPr>
        <w:pStyle w:val="20"/>
        <w:numPr>
          <w:ilvl w:val="0"/>
          <w:numId w:val="5"/>
        </w:numPr>
        <w:shd w:val="clear" w:color="auto" w:fill="auto"/>
        <w:tabs>
          <w:tab w:val="left" w:pos="1134"/>
        </w:tabs>
        <w:ind w:left="1134" w:right="413" w:firstLine="567"/>
        <w:jc w:val="both"/>
        <w:rPr>
          <w:color w:val="000000"/>
          <w:lang w:eastAsia="ru-RU" w:bidi="ru-RU"/>
        </w:rPr>
      </w:pPr>
      <w:r w:rsidRPr="00D61649">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AE47EB" w:rsidRPr="00D61649" w:rsidRDefault="00AE47EB" w:rsidP="00AE47EB">
      <w:pPr>
        <w:pStyle w:val="20"/>
        <w:shd w:val="clear" w:color="auto" w:fill="auto"/>
        <w:tabs>
          <w:tab w:val="left" w:pos="1134"/>
        </w:tabs>
        <w:ind w:left="1701" w:right="413"/>
        <w:jc w:val="both"/>
        <w:rPr>
          <w:color w:val="000000"/>
          <w:lang w:eastAsia="ru-RU" w:bidi="ru-RU"/>
        </w:rPr>
      </w:pPr>
    </w:p>
    <w:p w:rsidR="00AE47EB" w:rsidRPr="00D61649" w:rsidRDefault="00AE47EB" w:rsidP="00AE47EB">
      <w:pPr>
        <w:pStyle w:val="20"/>
        <w:numPr>
          <w:ilvl w:val="0"/>
          <w:numId w:val="4"/>
        </w:numPr>
        <w:shd w:val="clear" w:color="auto" w:fill="auto"/>
        <w:ind w:left="567" w:right="413" w:hanging="567"/>
        <w:jc w:val="center"/>
        <w:rPr>
          <w:b/>
          <w:color w:val="000000"/>
          <w:lang w:eastAsia="ru-RU" w:bidi="ru-RU"/>
        </w:rPr>
      </w:pPr>
      <w:r w:rsidRPr="00D61649">
        <w:rPr>
          <w:b/>
        </w:rPr>
        <w:t>Основные принципы и правила служебного поведения</w:t>
      </w:r>
      <w:r w:rsidRPr="00D61649">
        <w:rPr>
          <w:b/>
        </w:rPr>
        <w:br/>
        <w:t>гражданских служащих Сахалинского областного суда</w:t>
      </w:r>
    </w:p>
    <w:p w:rsidR="00AE47EB" w:rsidRPr="00D61649" w:rsidRDefault="00AE47EB" w:rsidP="00AE47EB">
      <w:pPr>
        <w:pStyle w:val="20"/>
        <w:shd w:val="clear" w:color="auto" w:fill="auto"/>
        <w:ind w:right="413"/>
        <w:jc w:val="both"/>
      </w:pPr>
    </w:p>
    <w:p w:rsidR="00AE47EB" w:rsidRPr="00D61649" w:rsidRDefault="00AE47EB" w:rsidP="00AE47EB">
      <w:pPr>
        <w:pStyle w:val="20"/>
        <w:numPr>
          <w:ilvl w:val="0"/>
          <w:numId w:val="5"/>
        </w:numPr>
        <w:shd w:val="clear" w:color="auto" w:fill="auto"/>
        <w:tabs>
          <w:tab w:val="left" w:pos="1153"/>
        </w:tabs>
        <w:ind w:left="1134" w:right="413" w:firstLine="567"/>
        <w:jc w:val="both"/>
        <w:rPr>
          <w:color w:val="000000"/>
          <w:lang w:eastAsia="ru-RU" w:bidi="ru-RU"/>
        </w:rPr>
      </w:pPr>
      <w:r w:rsidRPr="00D61649">
        <w:t>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AE47EB" w:rsidRPr="00D61649" w:rsidRDefault="00AE47EB" w:rsidP="00AE47EB">
      <w:pPr>
        <w:pStyle w:val="20"/>
        <w:numPr>
          <w:ilvl w:val="0"/>
          <w:numId w:val="5"/>
        </w:numPr>
        <w:shd w:val="clear" w:color="auto" w:fill="auto"/>
        <w:tabs>
          <w:tab w:val="left" w:pos="1153"/>
        </w:tabs>
        <w:ind w:left="1134" w:right="413" w:firstLine="567"/>
        <w:jc w:val="both"/>
        <w:rPr>
          <w:color w:val="000000"/>
          <w:lang w:eastAsia="ru-RU" w:bidi="ru-RU"/>
        </w:rPr>
      </w:pPr>
      <w:r w:rsidRPr="00D61649">
        <w:t>Гражданские служащие, сознавая ответственность перед государством, обществом и гражданами, призваны:</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а)</w:t>
      </w:r>
      <w:r w:rsidRPr="00D61649">
        <w:tab/>
        <w:t>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б)</w:t>
      </w:r>
      <w:r w:rsidRPr="00D61649">
        <w:tab/>
        <w:t xml:space="preserve">исходить из того, что признание, соблюдение и защита прав и свобод человека и гражданина определяют основной смысл и содержание </w:t>
      </w:r>
      <w:proofErr w:type="gramStart"/>
      <w:r w:rsidRPr="00D61649">
        <w:t>деятельности</w:t>
      </w:r>
      <w:proofErr w:type="gramEnd"/>
      <w:r w:rsidRPr="00D61649">
        <w:t xml:space="preserve"> как государственных органов, так и гражданских служащих;</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в)</w:t>
      </w:r>
      <w:r w:rsidRPr="00D61649">
        <w:tab/>
        <w:t>осуществлять свою деятельность в пределах полномочий аппарата суда;</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г)</w:t>
      </w:r>
      <w:r w:rsidRPr="00D61649">
        <w:tab/>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д)</w:t>
      </w:r>
      <w:r w:rsidRPr="00D61649">
        <w:tab/>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E47EB" w:rsidRPr="00D61649" w:rsidRDefault="00AE47EB" w:rsidP="00AE47EB">
      <w:pPr>
        <w:pStyle w:val="20"/>
        <w:shd w:val="clear" w:color="auto" w:fill="auto"/>
        <w:tabs>
          <w:tab w:val="left" w:pos="1153"/>
        </w:tabs>
        <w:ind w:left="1134" w:right="413" w:firstLine="567"/>
        <w:jc w:val="both"/>
        <w:rPr>
          <w:color w:val="000000"/>
          <w:lang w:eastAsia="ru-RU" w:bidi="ru-RU"/>
        </w:rPr>
      </w:pPr>
      <w:r w:rsidRPr="00D61649">
        <w:t>е)</w:t>
      </w:r>
      <w:r w:rsidRPr="00D61649">
        <w:tab/>
        <w:t>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rsidR="00C21077" w:rsidRPr="00D61649" w:rsidRDefault="00AE47EB" w:rsidP="00C21077">
      <w:pPr>
        <w:pStyle w:val="20"/>
        <w:shd w:val="clear" w:color="auto" w:fill="auto"/>
        <w:tabs>
          <w:tab w:val="left" w:pos="1134"/>
        </w:tabs>
        <w:ind w:left="1134" w:right="413" w:firstLine="567"/>
        <w:jc w:val="both"/>
        <w:rPr>
          <w:color w:val="000000"/>
          <w:lang w:eastAsia="ru-RU" w:bidi="ru-RU"/>
        </w:rPr>
      </w:pPr>
      <w:r w:rsidRPr="00D61649">
        <w:t>ж)</w:t>
      </w:r>
      <w:r w:rsidRPr="00D61649">
        <w:tab/>
        <w:t>соблюдать установленные федеральными законами ограничения и запреты, исполнять обязанности, связанные с прохождением гражданской службы;</w:t>
      </w:r>
    </w:p>
    <w:p w:rsidR="00AE47EB" w:rsidRPr="00D61649" w:rsidRDefault="00AE47EB" w:rsidP="00C21077">
      <w:pPr>
        <w:pStyle w:val="20"/>
        <w:shd w:val="clear" w:color="auto" w:fill="auto"/>
        <w:tabs>
          <w:tab w:val="left" w:pos="1134"/>
        </w:tabs>
        <w:ind w:left="1134" w:right="413" w:firstLine="567"/>
        <w:jc w:val="both"/>
      </w:pPr>
      <w:r w:rsidRPr="00D61649">
        <w:rPr>
          <w:color w:val="000000"/>
          <w:lang w:eastAsia="ru-RU" w:bidi="ru-RU"/>
        </w:rPr>
        <w:t xml:space="preserve">з) соблюдать беспристрастность, исключающую возможность влияния на </w:t>
      </w:r>
      <w:r w:rsidR="00C21077" w:rsidRPr="00D61649">
        <w:t xml:space="preserve">их служебную деятельность решений политических партий и общественных </w:t>
      </w:r>
      <w:r w:rsidR="00C21077" w:rsidRPr="00D61649">
        <w:lastRenderedPageBreak/>
        <w:t>объединений;</w:t>
      </w:r>
    </w:p>
    <w:p w:rsidR="00C21077" w:rsidRPr="00D61649" w:rsidRDefault="00C21077" w:rsidP="00C21077">
      <w:pPr>
        <w:pStyle w:val="20"/>
        <w:tabs>
          <w:tab w:val="left" w:pos="1134"/>
        </w:tabs>
        <w:ind w:left="1134" w:right="413" w:firstLine="567"/>
        <w:jc w:val="both"/>
        <w:rPr>
          <w:lang w:bidi="ru-RU"/>
        </w:rPr>
      </w:pPr>
      <w:r w:rsidRPr="00D61649">
        <w:rPr>
          <w:lang w:bidi="ru-RU"/>
        </w:rPr>
        <w:t>и)</w:t>
      </w:r>
      <w:r w:rsidRPr="00D61649">
        <w:rPr>
          <w:lang w:bidi="ru-RU"/>
        </w:rPr>
        <w:tab/>
        <w:t>соблюдать нормы служебной, профессиональной этики и правила делового поведения;</w:t>
      </w:r>
    </w:p>
    <w:p w:rsidR="00C21077" w:rsidRPr="00D61649" w:rsidRDefault="00C21077" w:rsidP="00C21077">
      <w:pPr>
        <w:pStyle w:val="20"/>
        <w:shd w:val="clear" w:color="auto" w:fill="auto"/>
        <w:tabs>
          <w:tab w:val="left" w:pos="1134"/>
        </w:tabs>
        <w:ind w:left="1134" w:right="413" w:firstLine="567"/>
        <w:jc w:val="both"/>
        <w:rPr>
          <w:lang w:bidi="ru-RU"/>
        </w:rPr>
      </w:pPr>
      <w:r w:rsidRPr="00D61649">
        <w:rPr>
          <w:lang w:bidi="ru-RU"/>
        </w:rPr>
        <w:t>к)</w:t>
      </w:r>
      <w:r w:rsidRPr="00D61649">
        <w:rPr>
          <w:lang w:bidi="ru-RU"/>
        </w:rPr>
        <w:tab/>
        <w:t>проявлять корректность и внимательность в обращении с гражданами и должностными лицами;</w:t>
      </w:r>
    </w:p>
    <w:p w:rsidR="00C21077" w:rsidRPr="00D61649" w:rsidRDefault="00C21077" w:rsidP="00C21077">
      <w:pPr>
        <w:pStyle w:val="20"/>
        <w:tabs>
          <w:tab w:val="left" w:pos="1134"/>
        </w:tabs>
        <w:ind w:left="1134" w:right="413" w:firstLine="567"/>
        <w:jc w:val="both"/>
        <w:rPr>
          <w:lang w:bidi="ru-RU"/>
        </w:rPr>
      </w:pPr>
      <w:r w:rsidRPr="00D61649">
        <w:rPr>
          <w:lang w:bidi="ru-RU"/>
        </w:rPr>
        <w:t>л)</w:t>
      </w:r>
      <w:r w:rsidRPr="00D61649">
        <w:rPr>
          <w:lang w:bidi="ru-RU"/>
        </w:rPr>
        <w:tab/>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21077" w:rsidRPr="00D61649" w:rsidRDefault="00C21077" w:rsidP="00C21077">
      <w:pPr>
        <w:pStyle w:val="20"/>
        <w:shd w:val="clear" w:color="auto" w:fill="auto"/>
        <w:tabs>
          <w:tab w:val="left" w:pos="1134"/>
        </w:tabs>
        <w:ind w:left="1134" w:right="413" w:firstLine="567"/>
        <w:jc w:val="both"/>
        <w:rPr>
          <w:lang w:bidi="ru-RU"/>
        </w:rPr>
      </w:pPr>
      <w:r w:rsidRPr="00D61649">
        <w:rPr>
          <w:lang w:bidi="ru-RU"/>
        </w:rPr>
        <w:t>м)</w:t>
      </w:r>
      <w:r w:rsidRPr="00D61649">
        <w:rPr>
          <w:lang w:bidi="ru-RU"/>
        </w:rPr>
        <w:tab/>
        <w:t>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C21077" w:rsidRPr="00D61649" w:rsidRDefault="00C21077" w:rsidP="00C21077">
      <w:pPr>
        <w:pStyle w:val="20"/>
        <w:ind w:left="1134" w:right="413" w:firstLine="567"/>
        <w:jc w:val="both"/>
        <w:rPr>
          <w:lang w:bidi="ru-RU"/>
        </w:rPr>
      </w:pPr>
      <w:r w:rsidRPr="00D61649">
        <w:rPr>
          <w:lang w:bidi="ru-RU"/>
        </w:rPr>
        <w:t>н)</w:t>
      </w:r>
      <w:r w:rsidRPr="00D61649">
        <w:rPr>
          <w:lang w:bidi="ru-RU"/>
        </w:rPr>
        <w:tab/>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21077" w:rsidRPr="00D61649" w:rsidRDefault="00C21077" w:rsidP="00C21077">
      <w:pPr>
        <w:pStyle w:val="20"/>
        <w:ind w:left="1134" w:right="413" w:firstLine="567"/>
        <w:jc w:val="both"/>
        <w:rPr>
          <w:lang w:bidi="ru-RU"/>
        </w:rPr>
      </w:pPr>
      <w:r w:rsidRPr="00D61649">
        <w:rPr>
          <w:lang w:bidi="ru-RU"/>
        </w:rPr>
        <w:t>о)</w:t>
      </w:r>
      <w:r w:rsidRPr="00D61649">
        <w:rPr>
          <w:lang w:bidi="ru-RU"/>
        </w:rPr>
        <w:tab/>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21077" w:rsidRPr="00D61649" w:rsidRDefault="00C21077" w:rsidP="00C21077">
      <w:pPr>
        <w:pStyle w:val="20"/>
        <w:tabs>
          <w:tab w:val="left" w:pos="1134"/>
        </w:tabs>
        <w:ind w:left="1134" w:right="413" w:firstLine="567"/>
        <w:jc w:val="both"/>
        <w:rPr>
          <w:lang w:bidi="ru-RU"/>
        </w:rPr>
      </w:pPr>
      <w:r w:rsidRPr="00D61649">
        <w:rPr>
          <w:lang w:bidi="ru-RU"/>
        </w:rPr>
        <w:t>п)</w:t>
      </w:r>
      <w:r w:rsidRPr="00D61649">
        <w:rPr>
          <w:lang w:bidi="ru-RU"/>
        </w:rPr>
        <w:tab/>
        <w:t>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C21077" w:rsidRPr="00D61649" w:rsidRDefault="00C21077" w:rsidP="00C21077">
      <w:pPr>
        <w:pStyle w:val="20"/>
        <w:shd w:val="clear" w:color="auto" w:fill="auto"/>
        <w:tabs>
          <w:tab w:val="left" w:pos="1134"/>
        </w:tabs>
        <w:ind w:left="1134" w:right="413" w:firstLine="567"/>
        <w:jc w:val="both"/>
        <w:rPr>
          <w:lang w:bidi="ru-RU"/>
        </w:rPr>
      </w:pPr>
      <w:r w:rsidRPr="00D61649">
        <w:rPr>
          <w:lang w:bidi="ru-RU"/>
        </w:rPr>
        <w:t>р)</w:t>
      </w:r>
      <w:r w:rsidRPr="00D61649">
        <w:rPr>
          <w:lang w:bidi="ru-RU"/>
        </w:rPr>
        <w:tab/>
        <w:t>соблюдать установленные в суде правила публичных выступлений и предоставления служебной информации;</w:t>
      </w:r>
    </w:p>
    <w:p w:rsidR="00C21077" w:rsidRPr="00D61649" w:rsidRDefault="00C21077" w:rsidP="00C21077">
      <w:pPr>
        <w:pStyle w:val="20"/>
        <w:tabs>
          <w:tab w:val="left" w:pos="1134"/>
        </w:tabs>
        <w:ind w:left="1134" w:right="413" w:firstLine="567"/>
        <w:jc w:val="both"/>
        <w:rPr>
          <w:lang w:bidi="ru-RU"/>
        </w:rPr>
      </w:pPr>
      <w:r w:rsidRPr="00D61649">
        <w:rPr>
          <w:lang w:bidi="ru-RU"/>
        </w:rPr>
        <w:t>с)</w:t>
      </w:r>
      <w:r w:rsidRPr="00D61649">
        <w:rPr>
          <w:lang w:bidi="ru-RU"/>
        </w:rPr>
        <w:tab/>
        <w:t>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C21077" w:rsidRPr="00D61649" w:rsidRDefault="00C21077" w:rsidP="00C21077">
      <w:pPr>
        <w:pStyle w:val="20"/>
        <w:tabs>
          <w:tab w:val="left" w:pos="1134"/>
        </w:tabs>
        <w:ind w:left="1134" w:right="413" w:firstLine="567"/>
        <w:jc w:val="both"/>
        <w:rPr>
          <w:lang w:bidi="ru-RU"/>
        </w:rPr>
      </w:pPr>
      <w:r w:rsidRPr="00D61649">
        <w:rPr>
          <w:lang w:bidi="ru-RU"/>
        </w:rPr>
        <w:t>т)</w:t>
      </w:r>
      <w:r w:rsidRPr="00D61649">
        <w:rPr>
          <w:lang w:bidi="ru-RU"/>
        </w:rPr>
        <w:tab/>
        <w:t xml:space="preserve">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61649">
        <w:rPr>
          <w:lang w:bidi="ru-RU"/>
        </w:rPr>
        <w:t>объектов</w:t>
      </w:r>
      <w:proofErr w:type="gramEnd"/>
      <w:r w:rsidRPr="00D61649">
        <w:rPr>
          <w:lang w:bidi="ru-RU"/>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21077" w:rsidRPr="00D61649" w:rsidRDefault="00C21077" w:rsidP="00C21077">
      <w:pPr>
        <w:pStyle w:val="20"/>
        <w:shd w:val="clear" w:color="auto" w:fill="auto"/>
        <w:tabs>
          <w:tab w:val="left" w:pos="1134"/>
        </w:tabs>
        <w:ind w:left="1134" w:right="413" w:firstLine="567"/>
        <w:jc w:val="both"/>
        <w:rPr>
          <w:lang w:bidi="ru-RU"/>
        </w:rPr>
      </w:pPr>
      <w:r w:rsidRPr="00D61649">
        <w:rPr>
          <w:lang w:bidi="ru-RU"/>
        </w:rPr>
        <w:t>у)</w:t>
      </w:r>
      <w:r w:rsidRPr="00D61649">
        <w:rPr>
          <w:lang w:bidi="ru-RU"/>
        </w:rPr>
        <w:tab/>
        <w:t>по</w:t>
      </w:r>
      <w:r w:rsidR="0020187D">
        <w:rPr>
          <w:lang w:bidi="ru-RU"/>
        </w:rPr>
        <w:t>стоянно стремиться к обеспечению</w:t>
      </w:r>
      <w:r w:rsidRPr="00D61649">
        <w:rPr>
          <w:lang w:bidi="ru-RU"/>
        </w:rPr>
        <w:t xml:space="preserve"> как можно более эффективного распоряжения ресурсами, находящимися в сфере его ответственности.</w:t>
      </w:r>
    </w:p>
    <w:p w:rsidR="00C21077" w:rsidRPr="00D61649" w:rsidRDefault="00C21077" w:rsidP="00C21077">
      <w:pPr>
        <w:pStyle w:val="20"/>
        <w:numPr>
          <w:ilvl w:val="0"/>
          <w:numId w:val="5"/>
        </w:numPr>
        <w:shd w:val="clear" w:color="auto" w:fill="auto"/>
        <w:tabs>
          <w:tab w:val="left" w:pos="1134"/>
        </w:tabs>
        <w:ind w:left="1134" w:right="413" w:firstLine="567"/>
        <w:jc w:val="both"/>
      </w:pPr>
      <w:proofErr w:type="gramStart"/>
      <w:r w:rsidRPr="00D61649">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C21077" w:rsidRPr="00D61649" w:rsidRDefault="00C21077" w:rsidP="00C21077">
      <w:pPr>
        <w:pStyle w:val="20"/>
        <w:numPr>
          <w:ilvl w:val="2"/>
          <w:numId w:val="5"/>
        </w:numPr>
        <w:shd w:val="clear" w:color="auto" w:fill="auto"/>
        <w:tabs>
          <w:tab w:val="left" w:pos="1701"/>
        </w:tabs>
        <w:ind w:left="1134" w:right="413" w:firstLine="567"/>
        <w:jc w:val="both"/>
      </w:pPr>
      <w:r w:rsidRPr="00D61649">
        <w:t xml:space="preserve">12. Гражданские служащие в своей деятельности не должны допускать нарушение законов и иных нормативных правовых актов, исходя из политической, </w:t>
      </w:r>
      <w:r w:rsidRPr="00D61649">
        <w:lastRenderedPageBreak/>
        <w:t>экономической целесообразности либо по иным мотивам.</w:t>
      </w:r>
    </w:p>
    <w:p w:rsidR="00C21077" w:rsidRPr="00D61649" w:rsidRDefault="00C21077" w:rsidP="00C21077">
      <w:pPr>
        <w:pStyle w:val="20"/>
        <w:numPr>
          <w:ilvl w:val="2"/>
          <w:numId w:val="5"/>
        </w:numPr>
        <w:shd w:val="clear" w:color="auto" w:fill="auto"/>
        <w:tabs>
          <w:tab w:val="left" w:pos="1701"/>
        </w:tabs>
        <w:ind w:left="1134" w:right="413" w:firstLine="567"/>
        <w:jc w:val="both"/>
      </w:pPr>
      <w:r w:rsidRPr="00D61649">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21077" w:rsidRPr="00D61649" w:rsidRDefault="00C21077" w:rsidP="00C21077">
      <w:pPr>
        <w:pStyle w:val="20"/>
        <w:numPr>
          <w:ilvl w:val="2"/>
          <w:numId w:val="5"/>
        </w:numPr>
        <w:tabs>
          <w:tab w:val="left" w:pos="1701"/>
        </w:tabs>
        <w:ind w:left="1134" w:right="413" w:firstLine="567"/>
        <w:jc w:val="both"/>
        <w:rPr>
          <w:lang w:bidi="ru-RU"/>
        </w:rPr>
      </w:pPr>
      <w:r w:rsidRPr="00D61649">
        <w:t xml:space="preserve">14. </w:t>
      </w:r>
      <w:r w:rsidRPr="00D61649">
        <w:rPr>
          <w:lang w:bidi="ru-RU"/>
        </w:rPr>
        <w:t>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15.</w:t>
      </w:r>
      <w:r w:rsidRPr="00D61649">
        <w:rPr>
          <w:color w:val="000000"/>
          <w:lang w:eastAsia="ru-RU" w:bidi="ru-RU"/>
        </w:rPr>
        <w:t xml:space="preserve"> </w:t>
      </w:r>
      <w:r w:rsidRPr="00D61649">
        <w:rPr>
          <w:lang w:bidi="ru-RU"/>
        </w:rPr>
        <w:t>Гражданский служащий, замещающий должность, предусмотренную соответствующим перечнем должностей, обязан:</w:t>
      </w:r>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sidRPr="00D61649">
        <w:rPr>
          <w:lang w:bidi="ru-RU"/>
        </w:rPr>
        <w:t>за</w:t>
      </w:r>
      <w:proofErr w:type="gramEnd"/>
      <w:r w:rsidRPr="00D61649">
        <w:rPr>
          <w:lang w:bidi="ru-RU"/>
        </w:rPr>
        <w:t xml:space="preserve"> отчетным;</w:t>
      </w:r>
    </w:p>
    <w:p w:rsidR="00C21077" w:rsidRPr="00D61649" w:rsidRDefault="00C21077" w:rsidP="00C21077">
      <w:pPr>
        <w:pStyle w:val="20"/>
        <w:numPr>
          <w:ilvl w:val="2"/>
          <w:numId w:val="5"/>
        </w:numPr>
        <w:tabs>
          <w:tab w:val="left" w:pos="1701"/>
        </w:tabs>
        <w:ind w:left="1134" w:right="413" w:firstLine="567"/>
        <w:jc w:val="both"/>
        <w:rPr>
          <w:lang w:bidi="ru-RU"/>
        </w:rPr>
      </w:pPr>
      <w:proofErr w:type="gramStart"/>
      <w:r w:rsidRPr="00D61649">
        <w:rPr>
          <w:lang w:bidi="ru-RU"/>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30 апреля года, следующего за отчетным, по форме, установленной Правительством Российской Федерации.</w:t>
      </w:r>
      <w:proofErr w:type="gramEnd"/>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16.</w:t>
      </w:r>
      <w:r w:rsidRPr="00D61649">
        <w:t xml:space="preserve"> </w:t>
      </w:r>
      <w:r w:rsidRPr="00D61649">
        <w:rPr>
          <w:lang w:bidi="ru-RU"/>
        </w:rPr>
        <w:t>Гражданскому служащему запрещается:</w:t>
      </w:r>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21077" w:rsidRPr="00D61649" w:rsidRDefault="00C21077" w:rsidP="00C21077">
      <w:pPr>
        <w:pStyle w:val="20"/>
        <w:numPr>
          <w:ilvl w:val="2"/>
          <w:numId w:val="5"/>
        </w:numPr>
        <w:tabs>
          <w:tab w:val="left" w:pos="1701"/>
        </w:tabs>
        <w:ind w:left="1134" w:right="413" w:firstLine="567"/>
        <w:jc w:val="both"/>
        <w:rPr>
          <w:lang w:bidi="ru-RU"/>
        </w:rPr>
      </w:pPr>
      <w:r w:rsidRPr="00D61649">
        <w:rPr>
          <w:lang w:bidi="ru-RU"/>
        </w:rPr>
        <w:t>б) прекращать исполнение должностных обязанностей в целях урегулирования служебного спора.</w:t>
      </w:r>
    </w:p>
    <w:p w:rsidR="00C21077" w:rsidRPr="00D61649" w:rsidRDefault="00C21077" w:rsidP="00695EA0">
      <w:pPr>
        <w:pStyle w:val="20"/>
        <w:numPr>
          <w:ilvl w:val="2"/>
          <w:numId w:val="5"/>
        </w:numPr>
        <w:tabs>
          <w:tab w:val="left" w:pos="1701"/>
        </w:tabs>
        <w:ind w:left="1134" w:right="413" w:firstLine="567"/>
        <w:jc w:val="both"/>
        <w:rPr>
          <w:lang w:bidi="ru-RU"/>
        </w:rPr>
      </w:pPr>
      <w:r w:rsidRPr="00D61649">
        <w:rPr>
          <w:lang w:bidi="ru-RU"/>
        </w:rPr>
        <w:t>17.</w:t>
      </w:r>
      <w:r w:rsidR="00695EA0" w:rsidRPr="00D61649">
        <w:rPr>
          <w:rFonts w:ascii="Arial Unicode MS" w:eastAsia="Arial Unicode MS" w:hAnsi="Arial Unicode MS" w:cs="Arial Unicode MS"/>
          <w:color w:val="000000"/>
          <w:lang w:eastAsia="ru-RU" w:bidi="ru-RU"/>
        </w:rPr>
        <w:t xml:space="preserve"> </w:t>
      </w:r>
      <w:r w:rsidR="00695EA0" w:rsidRPr="00D61649">
        <w:rPr>
          <w:lang w:bidi="ru-RU"/>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18.</w:t>
      </w:r>
      <w:r w:rsidRPr="00D61649">
        <w:rPr>
          <w:lang w:eastAsia="ru-RU" w:bidi="ru-RU"/>
        </w:rPr>
        <w:t xml:space="preserve"> </w:t>
      </w:r>
      <w:r w:rsidRPr="00D61649">
        <w:rPr>
          <w:lang w:bidi="ru-RU"/>
        </w:rPr>
        <w:t>Гражданский служащий обязан уведомлять председателя суда обо всех случаях обращения к нему каких-либо лиц в целях склонения его к совершению коррупционных правонарушений.</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695EA0" w:rsidRPr="00D61649" w:rsidRDefault="00695EA0" w:rsidP="00C21077">
      <w:pPr>
        <w:pStyle w:val="20"/>
        <w:numPr>
          <w:ilvl w:val="2"/>
          <w:numId w:val="5"/>
        </w:numPr>
        <w:tabs>
          <w:tab w:val="left" w:pos="1701"/>
        </w:tabs>
        <w:ind w:left="1134" w:right="413" w:firstLine="567"/>
        <w:jc w:val="both"/>
        <w:rPr>
          <w:lang w:bidi="ru-RU"/>
        </w:rPr>
      </w:pPr>
      <w:bookmarkStart w:id="0" w:name="_GoBack"/>
      <w:r w:rsidRPr="00D61649">
        <w:rPr>
          <w:lang w:bidi="ru-RU"/>
        </w:rPr>
        <w:t>19.</w:t>
      </w:r>
      <w:r w:rsidRPr="00D61649">
        <w:rPr>
          <w:rFonts w:ascii="Arial Unicode MS" w:eastAsia="Arial Unicode MS" w:hAnsi="Arial Unicode MS" w:cs="Arial Unicode MS"/>
          <w:color w:val="FF0000"/>
          <w:lang w:eastAsia="ru-RU" w:bidi="ru-RU"/>
        </w:rPr>
        <w:t xml:space="preserve"> </w:t>
      </w:r>
      <w:r w:rsidRPr="00D61649">
        <w:rPr>
          <w:lang w:bidi="ru-RU"/>
        </w:rPr>
        <w:t xml:space="preserve">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w:t>
      </w:r>
      <w:r w:rsidRPr="00D61649">
        <w:rPr>
          <w:lang w:bidi="ru-RU"/>
        </w:rPr>
        <w:lastRenderedPageBreak/>
        <w:t>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bookmarkEnd w:id="0"/>
    <w:p w:rsidR="00695EA0" w:rsidRPr="00D61649" w:rsidRDefault="00695EA0" w:rsidP="00C21077">
      <w:pPr>
        <w:pStyle w:val="20"/>
        <w:numPr>
          <w:ilvl w:val="2"/>
          <w:numId w:val="5"/>
        </w:numPr>
        <w:tabs>
          <w:tab w:val="left" w:pos="1701"/>
        </w:tabs>
        <w:ind w:left="1134" w:right="413" w:firstLine="567"/>
        <w:jc w:val="both"/>
        <w:rPr>
          <w:lang w:bidi="ru-RU"/>
        </w:rPr>
      </w:pPr>
      <w:r w:rsidRPr="00D61649">
        <w:rPr>
          <w:lang w:bidi="ru-RU"/>
        </w:rPr>
        <w:t>20.</w:t>
      </w:r>
      <w:r w:rsidRPr="00D61649">
        <w:rPr>
          <w:rFonts w:ascii="Arial Unicode MS" w:eastAsia="Arial Unicode MS" w:hAnsi="Arial Unicode MS" w:cs="Arial Unicode MS"/>
          <w:color w:val="000000"/>
          <w:lang w:eastAsia="ru-RU" w:bidi="ru-RU"/>
        </w:rPr>
        <w:t xml:space="preserve"> </w:t>
      </w:r>
      <w:r w:rsidRPr="00D61649">
        <w:rPr>
          <w:lang w:bidi="ru-RU"/>
        </w:rPr>
        <w:t>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695EA0" w:rsidRPr="00D61649" w:rsidRDefault="00695EA0" w:rsidP="00C21077">
      <w:pPr>
        <w:pStyle w:val="20"/>
        <w:numPr>
          <w:ilvl w:val="2"/>
          <w:numId w:val="5"/>
        </w:numPr>
        <w:tabs>
          <w:tab w:val="left" w:pos="1701"/>
        </w:tabs>
        <w:ind w:left="1134" w:right="413" w:firstLine="567"/>
        <w:jc w:val="both"/>
        <w:rPr>
          <w:lang w:bidi="ru-RU"/>
        </w:rPr>
      </w:pPr>
      <w:r w:rsidRPr="00D61649">
        <w:rPr>
          <w:lang w:bidi="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695EA0" w:rsidRPr="00D61649" w:rsidRDefault="00695EA0" w:rsidP="00C21077">
      <w:pPr>
        <w:pStyle w:val="20"/>
        <w:numPr>
          <w:ilvl w:val="2"/>
          <w:numId w:val="5"/>
        </w:numPr>
        <w:tabs>
          <w:tab w:val="left" w:pos="1701"/>
        </w:tabs>
        <w:ind w:left="1134" w:right="413" w:firstLine="567"/>
        <w:jc w:val="both"/>
        <w:rPr>
          <w:lang w:bidi="ru-RU"/>
        </w:rPr>
      </w:pPr>
      <w:r w:rsidRPr="00D61649">
        <w:rPr>
          <w:lang w:bidi="ru-RU"/>
        </w:rPr>
        <w:t xml:space="preserve">22. Гражданский служащий, наделенный организационно-распорядительными полномочиями по отношению к другим гражданским </w:t>
      </w:r>
      <w:r w:rsidRPr="00D61649">
        <w:t>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695EA0" w:rsidRPr="00D61649" w:rsidRDefault="00695EA0" w:rsidP="00695EA0">
      <w:pPr>
        <w:pStyle w:val="20"/>
        <w:numPr>
          <w:ilvl w:val="2"/>
          <w:numId w:val="5"/>
        </w:numPr>
        <w:tabs>
          <w:tab w:val="left" w:pos="1701"/>
        </w:tabs>
        <w:ind w:left="1134" w:right="413" w:firstLine="567"/>
        <w:jc w:val="both"/>
        <w:rPr>
          <w:lang w:bidi="ru-RU"/>
        </w:rPr>
      </w:pPr>
      <w:r w:rsidRPr="00D61649">
        <w:t>23. Гражданский служащий, наделенный организационно</w:t>
      </w:r>
      <w:r w:rsidR="00D61649" w:rsidRPr="00D61649">
        <w:t>-</w:t>
      </w:r>
      <w:r w:rsidRPr="00D61649">
        <w:t>распорядительными полномочиями по отношению к другим гражданским служащим, призван:</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а)</w:t>
      </w:r>
      <w:r w:rsidRPr="00D61649">
        <w:rPr>
          <w:lang w:bidi="ru-RU"/>
        </w:rPr>
        <w:tab/>
        <w:t>принимать меры по предотвращению и урегулированию конфликта интересов;</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б)</w:t>
      </w:r>
      <w:r w:rsidRPr="00D61649">
        <w:rPr>
          <w:lang w:bidi="ru-RU"/>
        </w:rPr>
        <w:tab/>
        <w:t>принимать меры по предупреждению коррупции;</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в)</w:t>
      </w:r>
      <w:r w:rsidRPr="00D61649">
        <w:rPr>
          <w:lang w:bidi="ru-RU"/>
        </w:rPr>
        <w:tab/>
        <w:t>не допускать случаев принуждения гражданских служащих к участию в деятельности политических партий и общественных объединений.</w:t>
      </w:r>
    </w:p>
    <w:p w:rsidR="00695EA0" w:rsidRPr="00D61649" w:rsidRDefault="00695EA0" w:rsidP="00695EA0">
      <w:pPr>
        <w:pStyle w:val="20"/>
        <w:numPr>
          <w:ilvl w:val="2"/>
          <w:numId w:val="5"/>
        </w:numPr>
        <w:tabs>
          <w:tab w:val="left" w:pos="1701"/>
        </w:tabs>
        <w:ind w:left="1134" w:right="413" w:firstLine="567"/>
        <w:jc w:val="both"/>
        <w:rPr>
          <w:lang w:bidi="ru-RU"/>
        </w:rPr>
      </w:pPr>
      <w:r w:rsidRPr="00D61649">
        <w:rPr>
          <w:lang w:bidi="ru-RU"/>
        </w:rPr>
        <w:t>24.</w:t>
      </w:r>
      <w:r w:rsidRPr="00D61649">
        <w:rPr>
          <w:color w:val="000000"/>
          <w:lang w:eastAsia="ru-RU" w:bidi="ru-RU"/>
        </w:rPr>
        <w:t xml:space="preserve"> </w:t>
      </w:r>
      <w:r w:rsidRPr="00D61649">
        <w:rPr>
          <w:lang w:bidi="ru-RU"/>
        </w:rPr>
        <w:t xml:space="preserve">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D61649">
        <w:rPr>
          <w:lang w:bidi="ru-RU"/>
        </w:rPr>
        <w:t>коррупционно</w:t>
      </w:r>
      <w:proofErr w:type="spellEnd"/>
      <w:r w:rsidRPr="00D61649">
        <w:rPr>
          <w:lang w:bidi="ru-RU"/>
        </w:rPr>
        <w:t xml:space="preserve"> опасного поведения, своим личным поведением подавать пример честности, беспристрастности и справедливости.</w:t>
      </w:r>
    </w:p>
    <w:p w:rsidR="00695EA0" w:rsidRPr="00D61649" w:rsidRDefault="00695EA0" w:rsidP="00A80F3A">
      <w:pPr>
        <w:pStyle w:val="20"/>
        <w:numPr>
          <w:ilvl w:val="2"/>
          <w:numId w:val="5"/>
        </w:numPr>
        <w:tabs>
          <w:tab w:val="left" w:pos="1701"/>
        </w:tabs>
        <w:ind w:left="1134" w:right="413" w:firstLine="567"/>
        <w:jc w:val="both"/>
        <w:rPr>
          <w:lang w:bidi="ru-RU"/>
        </w:rPr>
      </w:pPr>
      <w:r w:rsidRPr="00D61649">
        <w:rPr>
          <w:lang w:bidi="ru-RU"/>
        </w:rPr>
        <w:t>25.</w:t>
      </w:r>
      <w:r w:rsidRPr="00D61649">
        <w:rPr>
          <w:rFonts w:ascii="Arial Unicode MS" w:eastAsia="Arial Unicode MS" w:hAnsi="Arial Unicode MS" w:cs="Arial Unicode MS"/>
          <w:color w:val="000000"/>
          <w:lang w:eastAsia="ru-RU" w:bidi="ru-RU"/>
        </w:rPr>
        <w:t xml:space="preserve"> </w:t>
      </w:r>
      <w:r w:rsidRPr="00D61649">
        <w:rPr>
          <w:lang w:bidi="ru-RU"/>
        </w:rPr>
        <w:t>Гражданский служащий, наделенный организационно</w:t>
      </w:r>
      <w:r w:rsidR="00D61649" w:rsidRPr="00D61649">
        <w:rPr>
          <w:lang w:bidi="ru-RU"/>
        </w:rPr>
        <w:t>-</w:t>
      </w:r>
      <w:r w:rsidRPr="00D61649">
        <w:rPr>
          <w:lang w:bidi="ru-RU"/>
        </w:rPr>
        <w:t>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95EA0" w:rsidRPr="00D61649" w:rsidRDefault="00695EA0" w:rsidP="00695EA0">
      <w:pPr>
        <w:pStyle w:val="20"/>
        <w:tabs>
          <w:tab w:val="left" w:pos="1701"/>
        </w:tabs>
        <w:ind w:right="413"/>
        <w:jc w:val="both"/>
        <w:rPr>
          <w:lang w:bidi="ru-RU"/>
        </w:rPr>
      </w:pPr>
    </w:p>
    <w:p w:rsidR="00695EA0" w:rsidRPr="00D61649" w:rsidRDefault="00695EA0" w:rsidP="00695EA0">
      <w:pPr>
        <w:pStyle w:val="30"/>
        <w:numPr>
          <w:ilvl w:val="0"/>
          <w:numId w:val="10"/>
        </w:numPr>
        <w:shd w:val="clear" w:color="auto" w:fill="auto"/>
        <w:tabs>
          <w:tab w:val="left" w:pos="1290"/>
        </w:tabs>
        <w:spacing w:before="0" w:after="0" w:line="322" w:lineRule="exact"/>
        <w:ind w:left="2880" w:hanging="2100"/>
      </w:pPr>
      <w:r w:rsidRPr="00D61649">
        <w:t>Этические правила служебного поведения гражданских служащих</w:t>
      </w:r>
    </w:p>
    <w:p w:rsidR="00695EA0" w:rsidRPr="00D61649" w:rsidRDefault="00695EA0" w:rsidP="00695EA0">
      <w:pPr>
        <w:pStyle w:val="30"/>
        <w:shd w:val="clear" w:color="auto" w:fill="auto"/>
        <w:tabs>
          <w:tab w:val="left" w:pos="1290"/>
        </w:tabs>
        <w:spacing w:before="0" w:after="0" w:line="322" w:lineRule="exact"/>
        <w:ind w:left="3828"/>
        <w:jc w:val="left"/>
      </w:pPr>
      <w:r w:rsidRPr="00D61649">
        <w:t>Сахалинского областного суда</w:t>
      </w:r>
    </w:p>
    <w:p w:rsidR="00695EA0" w:rsidRPr="00D61649" w:rsidRDefault="00695EA0" w:rsidP="00695EA0">
      <w:pPr>
        <w:pStyle w:val="30"/>
        <w:shd w:val="clear" w:color="auto" w:fill="auto"/>
        <w:tabs>
          <w:tab w:val="left" w:pos="1290"/>
        </w:tabs>
        <w:spacing w:before="0" w:after="0" w:line="322" w:lineRule="exact"/>
        <w:jc w:val="left"/>
      </w:pP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t xml:space="preserve"> </w:t>
      </w:r>
      <w:r w:rsidR="00695EA0" w:rsidRPr="00D61649">
        <w:rPr>
          <w:b w:val="0"/>
        </w:rPr>
        <w:t xml:space="preserve">26. </w:t>
      </w:r>
      <w:r w:rsidR="00695EA0" w:rsidRPr="00D61649">
        <w:rPr>
          <w:b w:val="0"/>
          <w:lang w:bidi="ru-RU"/>
        </w:rPr>
        <w:t>В служебном поведении гражданскому с</w:t>
      </w:r>
      <w:r w:rsidRPr="00D61649">
        <w:rPr>
          <w:b w:val="0"/>
          <w:lang w:bidi="ru-RU"/>
        </w:rPr>
        <w:t xml:space="preserve">лужащему необходимо исходить из </w:t>
      </w:r>
      <w:r w:rsidR="00695EA0" w:rsidRPr="00D61649">
        <w:rPr>
          <w:b w:val="0"/>
          <w:lang w:bidi="ru-RU"/>
        </w:rPr>
        <w:t xml:space="preserve">конституционных положений о том, что человек, его права и свободы являются высшей </w:t>
      </w:r>
      <w:proofErr w:type="gramStart"/>
      <w:r w:rsidR="00695EA0" w:rsidRPr="00D61649">
        <w:rPr>
          <w:b w:val="0"/>
          <w:lang w:bidi="ru-RU"/>
        </w:rPr>
        <w:t>ценностью</w:t>
      </w:r>
      <w:proofErr w:type="gramEnd"/>
      <w:r w:rsidR="00695EA0" w:rsidRPr="00D61649">
        <w:rPr>
          <w:b w:val="0"/>
          <w:lang w:bidi="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r w:rsidRPr="00D61649">
        <w:rPr>
          <w:b w:val="0"/>
          <w:lang w:bidi="ru-RU"/>
        </w:rPr>
        <w:t>.</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 xml:space="preserve">27. В служебном поведении гражданский служащий воздерживается </w:t>
      </w:r>
      <w:proofErr w:type="gramStart"/>
      <w:r w:rsidRPr="00D61649">
        <w:rPr>
          <w:b w:val="0"/>
          <w:lang w:bidi="ru-RU"/>
        </w:rPr>
        <w:t>от</w:t>
      </w:r>
      <w:proofErr w:type="gramEnd"/>
      <w:r w:rsidRPr="00D61649">
        <w:rPr>
          <w:b w:val="0"/>
          <w:lang w:bidi="ru-RU"/>
        </w:rPr>
        <w:t>:</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а)</w:t>
      </w:r>
      <w:r w:rsidRPr="00D61649">
        <w:rPr>
          <w:b w:val="0"/>
          <w:lang w:bidi="ru-RU"/>
        </w:rPr>
        <w:tab/>
        <w:t xml:space="preserve">любого вида высказываний и действий дискриминационного характера по </w:t>
      </w:r>
      <w:r w:rsidRPr="00D61649">
        <w:rPr>
          <w:b w:val="0"/>
          <w:lang w:bidi="ru-RU"/>
        </w:rPr>
        <w:lastRenderedPageBreak/>
        <w:t>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б)</w:t>
      </w:r>
      <w:r w:rsidRPr="00D61649">
        <w:rPr>
          <w:b w:val="0"/>
          <w:lang w:bidi="ru-RU"/>
        </w:rPr>
        <w:tab/>
        <w:t>грубости, проявлений пренебрежительного тона, заносчивости, предвзятых замечаний, предъявления неправомерных, незаслуженных обвинений;</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в)</w:t>
      </w:r>
      <w:r w:rsidRPr="00D61649">
        <w:rPr>
          <w:b w:val="0"/>
          <w:lang w:bidi="ru-RU"/>
        </w:rPr>
        <w:tab/>
        <w:t>угроз, оскорбительных выражений или реплик, действий, препятствующих нормальному общению или провоцирующих противоправное поведение;</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г) курения во время служебных совещаний, бесед, иного служебного общения с гражданами.</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lang w:bidi="ru-RU"/>
        </w:rPr>
      </w:pPr>
      <w:r w:rsidRPr="00D61649">
        <w:rPr>
          <w:b w:val="0"/>
          <w:lang w:bidi="ru-RU"/>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rPr>
      </w:pPr>
      <w:r w:rsidRPr="00D61649">
        <w:rPr>
          <w:b w:val="0"/>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A80F3A" w:rsidRPr="00D61649" w:rsidRDefault="00A80F3A" w:rsidP="00A80F3A">
      <w:pPr>
        <w:pStyle w:val="30"/>
        <w:shd w:val="clear" w:color="auto" w:fill="auto"/>
        <w:tabs>
          <w:tab w:val="left" w:pos="1418"/>
          <w:tab w:val="left" w:pos="1701"/>
        </w:tabs>
        <w:spacing w:before="0" w:after="0" w:line="322" w:lineRule="exact"/>
        <w:ind w:left="1134" w:right="413" w:firstLine="567"/>
        <w:jc w:val="both"/>
        <w:rPr>
          <w:b w:val="0"/>
        </w:rPr>
      </w:pPr>
      <w:r w:rsidRPr="00D61649">
        <w:rPr>
          <w:b w:val="0"/>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w:t>
      </w:r>
      <w:proofErr w:type="gramStart"/>
      <w:r w:rsidRPr="00D61649">
        <w:rPr>
          <w:b w:val="0"/>
        </w:rPr>
        <w:t xml:space="preserve"> ,</w:t>
      </w:r>
      <w:proofErr w:type="gramEnd"/>
      <w:r w:rsidRPr="00D61649">
        <w:rPr>
          <w:b w:val="0"/>
        </w:rPr>
        <w:t xml:space="preserve"> сдержанность, традиционность, аккуратность.</w:t>
      </w:r>
    </w:p>
    <w:p w:rsidR="00A80F3A" w:rsidRPr="00D61649" w:rsidRDefault="00A80F3A" w:rsidP="00A80F3A">
      <w:pPr>
        <w:pStyle w:val="30"/>
        <w:shd w:val="clear" w:color="auto" w:fill="auto"/>
        <w:tabs>
          <w:tab w:val="left" w:pos="1418"/>
          <w:tab w:val="left" w:pos="1701"/>
        </w:tabs>
        <w:spacing w:before="0" w:after="0" w:line="322" w:lineRule="exact"/>
        <w:ind w:right="413"/>
        <w:jc w:val="both"/>
        <w:rPr>
          <w:b w:val="0"/>
        </w:rPr>
      </w:pPr>
    </w:p>
    <w:p w:rsidR="00A80F3A" w:rsidRPr="00D61649" w:rsidRDefault="00A80F3A" w:rsidP="00A80F3A">
      <w:pPr>
        <w:pStyle w:val="30"/>
        <w:numPr>
          <w:ilvl w:val="3"/>
          <w:numId w:val="12"/>
        </w:numPr>
        <w:shd w:val="clear" w:color="auto" w:fill="auto"/>
        <w:tabs>
          <w:tab w:val="left" w:pos="1418"/>
          <w:tab w:val="left" w:pos="1701"/>
        </w:tabs>
        <w:spacing w:before="0" w:after="0" w:line="322" w:lineRule="exact"/>
        <w:ind w:left="2268" w:right="413" w:firstLine="0"/>
        <w:jc w:val="both"/>
        <w:rPr>
          <w:b w:val="0"/>
        </w:rPr>
      </w:pPr>
      <w:r w:rsidRPr="00D61649">
        <w:t>Ответственность за нарушение положений Кодекса</w:t>
      </w:r>
    </w:p>
    <w:p w:rsidR="00695EA0" w:rsidRPr="00D61649" w:rsidRDefault="00695EA0" w:rsidP="00A80F3A">
      <w:pPr>
        <w:pStyle w:val="20"/>
        <w:tabs>
          <w:tab w:val="left" w:pos="1701"/>
        </w:tabs>
        <w:ind w:right="413"/>
        <w:rPr>
          <w:lang w:bidi="ru-RU"/>
        </w:rPr>
      </w:pPr>
    </w:p>
    <w:p w:rsidR="00A80F3A" w:rsidRPr="00D61649" w:rsidRDefault="00A80F3A" w:rsidP="00F11B7D">
      <w:pPr>
        <w:pStyle w:val="20"/>
        <w:tabs>
          <w:tab w:val="left" w:pos="1276"/>
        </w:tabs>
        <w:ind w:left="1276" w:right="413" w:firstLine="425"/>
        <w:jc w:val="both"/>
        <w:rPr>
          <w:lang w:bidi="ru-RU"/>
        </w:rPr>
      </w:pPr>
      <w:r w:rsidRPr="00D61649">
        <w:rPr>
          <w:lang w:bidi="ru-RU"/>
        </w:rPr>
        <w:t>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A80F3A" w:rsidRPr="00D61649" w:rsidRDefault="00F11B7D" w:rsidP="00F11B7D">
      <w:pPr>
        <w:pStyle w:val="20"/>
        <w:tabs>
          <w:tab w:val="left" w:pos="1701"/>
        </w:tabs>
        <w:ind w:left="1276" w:right="413"/>
        <w:jc w:val="both"/>
        <w:rPr>
          <w:lang w:bidi="ru-RU"/>
        </w:rPr>
      </w:pPr>
      <w:r w:rsidRPr="00D61649">
        <w:rPr>
          <w:lang w:bidi="ru-RU"/>
        </w:rPr>
        <w:tab/>
      </w:r>
      <w:r w:rsidR="00A80F3A" w:rsidRPr="00D61649">
        <w:rPr>
          <w:lang w:bidi="ru-RU"/>
        </w:rPr>
        <w:t>Соблюдение гражданскими служащими положений Кодекса учитывается при проведении аттестаций, формировании кадрового резерва для выдвижения</w:t>
      </w:r>
      <w:r w:rsidRPr="00D61649">
        <w:rPr>
          <w:lang w:bidi="ru-RU"/>
        </w:rPr>
        <w:t xml:space="preserve"> на вышестоящие должности, а также при наложении дисциплинарных взысканий.</w:t>
      </w:r>
    </w:p>
    <w:p w:rsidR="00695EA0" w:rsidRPr="00C21077" w:rsidRDefault="00695EA0" w:rsidP="00A80F3A">
      <w:pPr>
        <w:pStyle w:val="20"/>
        <w:numPr>
          <w:ilvl w:val="2"/>
          <w:numId w:val="5"/>
        </w:numPr>
        <w:tabs>
          <w:tab w:val="left" w:pos="1701"/>
        </w:tabs>
        <w:ind w:left="1134" w:right="413" w:firstLine="567"/>
        <w:jc w:val="both"/>
        <w:rPr>
          <w:lang w:bidi="ru-RU"/>
        </w:rPr>
      </w:pPr>
    </w:p>
    <w:p w:rsidR="00C21077" w:rsidRPr="00C21077" w:rsidRDefault="00C21077" w:rsidP="00C21077">
      <w:pPr>
        <w:pStyle w:val="20"/>
        <w:numPr>
          <w:ilvl w:val="2"/>
          <w:numId w:val="7"/>
        </w:numPr>
        <w:shd w:val="clear" w:color="auto" w:fill="auto"/>
        <w:tabs>
          <w:tab w:val="left" w:pos="1701"/>
        </w:tabs>
        <w:ind w:left="1134" w:right="413" w:firstLine="567"/>
        <w:jc w:val="both"/>
      </w:pPr>
    </w:p>
    <w:p w:rsidR="00AE47EB" w:rsidRPr="00AE47EB" w:rsidRDefault="00AE47EB" w:rsidP="00C21077">
      <w:pPr>
        <w:jc w:val="both"/>
        <w:rPr>
          <w:rFonts w:ascii="Times New Roman" w:hAnsi="Times New Roman" w:cs="Times New Roman"/>
          <w:b/>
          <w:sz w:val="24"/>
          <w:szCs w:val="24"/>
        </w:rPr>
      </w:pPr>
    </w:p>
    <w:sectPr w:rsidR="00AE47EB" w:rsidRPr="00AE47EB" w:rsidSect="00D61649">
      <w:pgSz w:w="11900" w:h="16840"/>
      <w:pgMar w:top="1134" w:right="357" w:bottom="1276" w:left="357"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C0F"/>
    <w:multiLevelType w:val="multilevel"/>
    <w:tmpl w:val="95EC1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B7B6C"/>
    <w:multiLevelType w:val="hybridMultilevel"/>
    <w:tmpl w:val="6464DB04"/>
    <w:lvl w:ilvl="0" w:tplc="04190013">
      <w:start w:val="1"/>
      <w:numFmt w:val="upperRoman"/>
      <w:lvlText w:val="%1."/>
      <w:lvlJc w:val="right"/>
      <w:pPr>
        <w:ind w:left="4605" w:hanging="360"/>
      </w:pPr>
      <w:rPr>
        <w:rFonts w:hint="default"/>
      </w:rPr>
    </w:lvl>
    <w:lvl w:ilvl="1" w:tplc="04190019">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abstractNum w:abstractNumId="2">
    <w:nsid w:val="12E647A5"/>
    <w:multiLevelType w:val="multilevel"/>
    <w:tmpl w:val="A6E064A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A1D5F"/>
    <w:multiLevelType w:val="multilevel"/>
    <w:tmpl w:val="95EC1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86598"/>
    <w:multiLevelType w:val="multilevel"/>
    <w:tmpl w:val="9A9E344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51BB7"/>
    <w:multiLevelType w:val="multilevel"/>
    <w:tmpl w:val="95EC1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3F0ACE"/>
    <w:multiLevelType w:val="multilevel"/>
    <w:tmpl w:val="89CE24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21D8B"/>
    <w:multiLevelType w:val="multilevel"/>
    <w:tmpl w:val="2D04530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527812"/>
    <w:multiLevelType w:val="hybridMultilevel"/>
    <w:tmpl w:val="1A2C6F06"/>
    <w:lvl w:ilvl="0" w:tplc="3FF651AE">
      <w:start w:val="1"/>
      <w:numFmt w:val="decimal"/>
      <w:lvlText w:val="%1."/>
      <w:lvlJc w:val="left"/>
      <w:pPr>
        <w:ind w:left="8850" w:hanging="360"/>
      </w:pPr>
      <w:rPr>
        <w:rFonts w:eastAsiaTheme="minorHAnsi" w:hint="default"/>
        <w:b w:val="0"/>
        <w:color w:val="auto"/>
        <w:sz w:val="24"/>
      </w:rPr>
    </w:lvl>
    <w:lvl w:ilvl="1" w:tplc="04190019" w:tentative="1">
      <w:start w:val="1"/>
      <w:numFmt w:val="lowerLetter"/>
      <w:lvlText w:val="%2."/>
      <w:lvlJc w:val="left"/>
      <w:pPr>
        <w:ind w:left="5685" w:hanging="360"/>
      </w:pPr>
    </w:lvl>
    <w:lvl w:ilvl="2" w:tplc="0419001B" w:tentative="1">
      <w:start w:val="1"/>
      <w:numFmt w:val="lowerRoman"/>
      <w:lvlText w:val="%3."/>
      <w:lvlJc w:val="right"/>
      <w:pPr>
        <w:ind w:left="6405" w:hanging="180"/>
      </w:pPr>
    </w:lvl>
    <w:lvl w:ilvl="3" w:tplc="0419000F" w:tentative="1">
      <w:start w:val="1"/>
      <w:numFmt w:val="decimal"/>
      <w:lvlText w:val="%4."/>
      <w:lvlJc w:val="left"/>
      <w:pPr>
        <w:ind w:left="7125" w:hanging="360"/>
      </w:pPr>
    </w:lvl>
    <w:lvl w:ilvl="4" w:tplc="04190019" w:tentative="1">
      <w:start w:val="1"/>
      <w:numFmt w:val="lowerLetter"/>
      <w:lvlText w:val="%5."/>
      <w:lvlJc w:val="left"/>
      <w:pPr>
        <w:ind w:left="7845" w:hanging="360"/>
      </w:pPr>
    </w:lvl>
    <w:lvl w:ilvl="5" w:tplc="0419001B" w:tentative="1">
      <w:start w:val="1"/>
      <w:numFmt w:val="lowerRoman"/>
      <w:lvlText w:val="%6."/>
      <w:lvlJc w:val="right"/>
      <w:pPr>
        <w:ind w:left="8565" w:hanging="180"/>
      </w:pPr>
    </w:lvl>
    <w:lvl w:ilvl="6" w:tplc="0419000F" w:tentative="1">
      <w:start w:val="1"/>
      <w:numFmt w:val="decimal"/>
      <w:lvlText w:val="%7."/>
      <w:lvlJc w:val="left"/>
      <w:pPr>
        <w:ind w:left="9285" w:hanging="360"/>
      </w:pPr>
    </w:lvl>
    <w:lvl w:ilvl="7" w:tplc="04190019" w:tentative="1">
      <w:start w:val="1"/>
      <w:numFmt w:val="lowerLetter"/>
      <w:lvlText w:val="%8."/>
      <w:lvlJc w:val="left"/>
      <w:pPr>
        <w:ind w:left="10005" w:hanging="360"/>
      </w:pPr>
    </w:lvl>
    <w:lvl w:ilvl="8" w:tplc="0419001B" w:tentative="1">
      <w:start w:val="1"/>
      <w:numFmt w:val="lowerRoman"/>
      <w:lvlText w:val="%9."/>
      <w:lvlJc w:val="right"/>
      <w:pPr>
        <w:ind w:left="10725" w:hanging="180"/>
      </w:pPr>
    </w:lvl>
  </w:abstractNum>
  <w:abstractNum w:abstractNumId="9">
    <w:nsid w:val="5A134EE5"/>
    <w:multiLevelType w:val="hybridMultilevel"/>
    <w:tmpl w:val="D42AF4A8"/>
    <w:lvl w:ilvl="0" w:tplc="6D82A2FA">
      <w:start w:val="4"/>
      <w:numFmt w:val="upperRoman"/>
      <w:lvlText w:val="%1."/>
      <w:lvlJc w:val="right"/>
      <w:pPr>
        <w:ind w:left="460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982A14"/>
    <w:multiLevelType w:val="hybridMultilevel"/>
    <w:tmpl w:val="5030A9A4"/>
    <w:lvl w:ilvl="0" w:tplc="6D82A2FA">
      <w:start w:val="4"/>
      <w:numFmt w:val="upperRoman"/>
      <w:lvlText w:val="%1."/>
      <w:lvlJc w:val="right"/>
      <w:pPr>
        <w:ind w:left="6873" w:hanging="360"/>
      </w:pPr>
      <w:rPr>
        <w:rFonts w:hint="default"/>
        <w:b/>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6D82A2FA">
      <w:start w:val="4"/>
      <w:numFmt w:val="upperRoman"/>
      <w:lvlText w:val="%4."/>
      <w:lvlJc w:val="right"/>
      <w:pPr>
        <w:ind w:left="5148" w:hanging="360"/>
      </w:pPr>
      <w:rPr>
        <w:rFonts w:hint="default"/>
        <w:b/>
      </w:r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1">
    <w:nsid w:val="6A1907A5"/>
    <w:multiLevelType w:val="hybridMultilevel"/>
    <w:tmpl w:val="DD208D6C"/>
    <w:lvl w:ilvl="0" w:tplc="3FF651AE">
      <w:start w:val="1"/>
      <w:numFmt w:val="decimal"/>
      <w:lvlText w:val="%1."/>
      <w:lvlJc w:val="left"/>
      <w:pPr>
        <w:ind w:left="4605" w:hanging="360"/>
      </w:pPr>
      <w:rPr>
        <w:rFonts w:eastAsiaTheme="minorHAnsi" w:hint="default"/>
        <w:b w:val="0"/>
        <w:color w:val="auto"/>
        <w:sz w:val="24"/>
      </w:rPr>
    </w:lvl>
    <w:lvl w:ilvl="1" w:tplc="04190019" w:tentative="1">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num w:numId="1">
    <w:abstractNumId w:val="6"/>
  </w:num>
  <w:num w:numId="2">
    <w:abstractNumId w:val="11"/>
  </w:num>
  <w:num w:numId="3">
    <w:abstractNumId w:val="8"/>
  </w:num>
  <w:num w:numId="4">
    <w:abstractNumId w:val="1"/>
  </w:num>
  <w:num w:numId="5">
    <w:abstractNumId w:val="0"/>
  </w:num>
  <w:num w:numId="6">
    <w:abstractNumId w:val="2"/>
  </w:num>
  <w:num w:numId="7">
    <w:abstractNumId w:val="3"/>
  </w:num>
  <w:num w:numId="8">
    <w:abstractNumId w:val="5"/>
  </w:num>
  <w:num w:numId="9">
    <w:abstractNumId w:val="7"/>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85"/>
    <w:rsid w:val="00083E85"/>
    <w:rsid w:val="0020187D"/>
    <w:rsid w:val="003B656E"/>
    <w:rsid w:val="00476CF6"/>
    <w:rsid w:val="00631545"/>
    <w:rsid w:val="00695EA0"/>
    <w:rsid w:val="00A059A7"/>
    <w:rsid w:val="00A11960"/>
    <w:rsid w:val="00A80F3A"/>
    <w:rsid w:val="00AE47EB"/>
    <w:rsid w:val="00C21077"/>
    <w:rsid w:val="00D61649"/>
    <w:rsid w:val="00F11B7D"/>
    <w:rsid w:val="00FC2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E47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E47EB"/>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3">
    <w:name w:val="Основной текст (3)_"/>
    <w:basedOn w:val="a0"/>
    <w:link w:val="30"/>
    <w:rsid w:val="00AE47E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E47EB"/>
    <w:pPr>
      <w:widowControl w:val="0"/>
      <w:shd w:val="clear" w:color="auto" w:fill="FFFFFF"/>
      <w:spacing w:before="300" w:after="360" w:line="0" w:lineRule="atLeast"/>
      <w:jc w:val="center"/>
    </w:pPr>
    <w:rPr>
      <w:rFonts w:ascii="Times New Roman" w:eastAsia="Times New Roman" w:hAnsi="Times New Roman" w:cs="Times New Roman"/>
      <w:b/>
      <w:bCs/>
      <w:sz w:val="26"/>
      <w:szCs w:val="26"/>
    </w:rPr>
  </w:style>
  <w:style w:type="paragraph" w:styleId="a3">
    <w:name w:val="List Paragraph"/>
    <w:basedOn w:val="a"/>
    <w:uiPriority w:val="34"/>
    <w:qFormat/>
    <w:rsid w:val="00AE47EB"/>
    <w:pPr>
      <w:ind w:left="720"/>
      <w:contextualSpacing/>
    </w:pPr>
  </w:style>
  <w:style w:type="paragraph" w:styleId="a4">
    <w:name w:val="Balloon Text"/>
    <w:basedOn w:val="a"/>
    <w:link w:val="a5"/>
    <w:uiPriority w:val="99"/>
    <w:semiHidden/>
    <w:unhideWhenUsed/>
    <w:rsid w:val="00476C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6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E47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E47EB"/>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3">
    <w:name w:val="Основной текст (3)_"/>
    <w:basedOn w:val="a0"/>
    <w:link w:val="30"/>
    <w:rsid w:val="00AE47E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E47EB"/>
    <w:pPr>
      <w:widowControl w:val="0"/>
      <w:shd w:val="clear" w:color="auto" w:fill="FFFFFF"/>
      <w:spacing w:before="300" w:after="360" w:line="0" w:lineRule="atLeast"/>
      <w:jc w:val="center"/>
    </w:pPr>
    <w:rPr>
      <w:rFonts w:ascii="Times New Roman" w:eastAsia="Times New Roman" w:hAnsi="Times New Roman" w:cs="Times New Roman"/>
      <w:b/>
      <w:bCs/>
      <w:sz w:val="26"/>
      <w:szCs w:val="26"/>
    </w:rPr>
  </w:style>
  <w:style w:type="paragraph" w:styleId="a3">
    <w:name w:val="List Paragraph"/>
    <w:basedOn w:val="a"/>
    <w:uiPriority w:val="34"/>
    <w:qFormat/>
    <w:rsid w:val="00AE47EB"/>
    <w:pPr>
      <w:ind w:left="720"/>
      <w:contextualSpacing/>
    </w:pPr>
  </w:style>
  <w:style w:type="paragraph" w:styleId="a4">
    <w:name w:val="Balloon Text"/>
    <w:basedOn w:val="a"/>
    <w:link w:val="a5"/>
    <w:uiPriority w:val="99"/>
    <w:semiHidden/>
    <w:unhideWhenUsed/>
    <w:rsid w:val="00476C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6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2240</Words>
  <Characters>12771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Булатовна Пчелкина</dc:creator>
  <cp:lastModifiedBy>Анастасия Дмитриевна Жукова</cp:lastModifiedBy>
  <cp:revision>3</cp:revision>
  <cp:lastPrinted>2017-09-07T05:40:00Z</cp:lastPrinted>
  <dcterms:created xsi:type="dcterms:W3CDTF">2022-11-15T03:41:00Z</dcterms:created>
  <dcterms:modified xsi:type="dcterms:W3CDTF">2022-11-16T05:39:00Z</dcterms:modified>
</cp:coreProperties>
</file>