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D6" w:rsidRPr="004E35D6" w:rsidRDefault="004E35D6" w:rsidP="004E35D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35D6">
        <w:rPr>
          <w:rFonts w:ascii="Times New Roman" w:hAnsi="Times New Roman" w:cs="Times New Roman"/>
          <w:sz w:val="28"/>
          <w:szCs w:val="28"/>
        </w:rPr>
        <w:t>Утверждено</w:t>
      </w:r>
    </w:p>
    <w:p w:rsidR="004E35D6" w:rsidRPr="004E35D6" w:rsidRDefault="004E35D6" w:rsidP="004E35D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35D6">
        <w:rPr>
          <w:rFonts w:ascii="Times New Roman" w:hAnsi="Times New Roman" w:cs="Times New Roman"/>
          <w:sz w:val="28"/>
          <w:szCs w:val="28"/>
        </w:rPr>
        <w:t>на заседании президиума</w:t>
      </w:r>
    </w:p>
    <w:p w:rsidR="004E35D6" w:rsidRPr="004E35D6" w:rsidRDefault="004E35D6" w:rsidP="004E35D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35D6">
        <w:rPr>
          <w:rFonts w:ascii="Times New Roman" w:hAnsi="Times New Roman" w:cs="Times New Roman"/>
          <w:sz w:val="28"/>
          <w:szCs w:val="28"/>
        </w:rPr>
        <w:t>Оренбургского областного суда</w:t>
      </w:r>
    </w:p>
    <w:p w:rsidR="004E35D6" w:rsidRPr="004E35D6" w:rsidRDefault="004E35D6" w:rsidP="004E35D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35D6">
        <w:rPr>
          <w:rFonts w:ascii="Times New Roman" w:hAnsi="Times New Roman" w:cs="Times New Roman"/>
          <w:sz w:val="28"/>
          <w:szCs w:val="28"/>
        </w:rPr>
        <w:t>«</w:t>
      </w:r>
      <w:r w:rsidR="00947020">
        <w:rPr>
          <w:rFonts w:ascii="Times New Roman" w:hAnsi="Times New Roman" w:cs="Times New Roman"/>
          <w:sz w:val="28"/>
          <w:szCs w:val="28"/>
        </w:rPr>
        <w:t>27</w:t>
      </w:r>
      <w:r w:rsidRPr="004E35D6">
        <w:rPr>
          <w:rFonts w:ascii="Times New Roman" w:hAnsi="Times New Roman" w:cs="Times New Roman"/>
          <w:sz w:val="28"/>
          <w:szCs w:val="28"/>
        </w:rPr>
        <w:t>» октября 202</w:t>
      </w:r>
      <w:r w:rsidR="00AF11CB">
        <w:rPr>
          <w:rFonts w:ascii="Times New Roman" w:hAnsi="Times New Roman" w:cs="Times New Roman"/>
          <w:sz w:val="28"/>
          <w:szCs w:val="28"/>
        </w:rPr>
        <w:t>5</w:t>
      </w:r>
      <w:r w:rsidRPr="004E35D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35D6" w:rsidRPr="004E35D6" w:rsidRDefault="004E35D6" w:rsidP="004E35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5D6" w:rsidRPr="004E35D6" w:rsidRDefault="008C30D6" w:rsidP="004E35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</w:t>
      </w:r>
      <w:r w:rsidR="004E35D6" w:rsidRPr="004E35D6">
        <w:rPr>
          <w:rFonts w:ascii="Times New Roman" w:hAnsi="Times New Roman" w:cs="Times New Roman"/>
          <w:b/>
          <w:sz w:val="28"/>
          <w:szCs w:val="28"/>
        </w:rPr>
        <w:t>Р</w:t>
      </w:r>
    </w:p>
    <w:p w:rsidR="004E35D6" w:rsidRPr="004E35D6" w:rsidRDefault="004E35D6" w:rsidP="004E35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5D6">
        <w:rPr>
          <w:rFonts w:ascii="Times New Roman" w:hAnsi="Times New Roman" w:cs="Times New Roman"/>
          <w:b/>
          <w:sz w:val="28"/>
          <w:szCs w:val="28"/>
        </w:rPr>
        <w:t>судебной практики по итогам апелляционного рассмотрения дел судебной коллегией по гражданским делам Оренбургского областного суда за III квартал 202</w:t>
      </w:r>
      <w:r w:rsidR="00AF11CB">
        <w:rPr>
          <w:rFonts w:ascii="Times New Roman" w:hAnsi="Times New Roman" w:cs="Times New Roman"/>
          <w:b/>
          <w:sz w:val="28"/>
          <w:szCs w:val="28"/>
        </w:rPr>
        <w:t>5</w:t>
      </w:r>
      <w:r w:rsidRPr="004E35D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35D6" w:rsidRPr="004E35D6" w:rsidRDefault="004E35D6" w:rsidP="004E35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5D6" w:rsidRPr="002F14AA" w:rsidRDefault="004E35D6" w:rsidP="002F14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AA">
        <w:rPr>
          <w:rFonts w:ascii="Times New Roman" w:hAnsi="Times New Roman" w:cs="Times New Roman"/>
          <w:sz w:val="28"/>
          <w:szCs w:val="28"/>
        </w:rPr>
        <w:t>В соответствии с планом работы Оренбургского областного суда судебной коллегией по гражданским делам составлен обзор практики по итогам апелляционного рассмотрения дел за III квартал 202</w:t>
      </w:r>
      <w:r w:rsidR="00AF11CB">
        <w:rPr>
          <w:rFonts w:ascii="Times New Roman" w:hAnsi="Times New Roman" w:cs="Times New Roman"/>
          <w:sz w:val="28"/>
          <w:szCs w:val="28"/>
        </w:rPr>
        <w:t>5</w:t>
      </w:r>
      <w:r w:rsidRPr="002F14A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E35D6" w:rsidRPr="002F14AA" w:rsidRDefault="004E35D6" w:rsidP="002F14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5D6" w:rsidRDefault="004E35D6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0D6">
        <w:rPr>
          <w:rFonts w:ascii="Times New Roman" w:hAnsi="Times New Roman" w:cs="Times New Roman"/>
          <w:b/>
          <w:sz w:val="28"/>
          <w:szCs w:val="28"/>
        </w:rPr>
        <w:t>Разрешение споров, связанных с</w:t>
      </w:r>
      <w:r w:rsidR="00C83AB7" w:rsidRPr="008C3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612" w:rsidRPr="008C30D6">
        <w:rPr>
          <w:rFonts w:ascii="Times New Roman" w:hAnsi="Times New Roman" w:cs="Times New Roman"/>
          <w:b/>
          <w:sz w:val="28"/>
          <w:szCs w:val="28"/>
        </w:rPr>
        <w:t>применением Федерального закона от 25 апреля 2002 года № 40-ФЗ «Об обязательном страховании гражданской ответственности владельцев транспортных средств»</w:t>
      </w:r>
    </w:p>
    <w:p w:rsidR="006013F8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3F8" w:rsidRPr="006013F8" w:rsidRDefault="008C30D6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0D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F8" w:rsidRPr="006013F8">
        <w:rPr>
          <w:rFonts w:ascii="Times New Roman" w:hAnsi="Times New Roman" w:cs="Times New Roman"/>
          <w:b/>
          <w:sz w:val="28"/>
          <w:szCs w:val="28"/>
        </w:rPr>
        <w:t xml:space="preserve">При установлении нарушений прав потерпевшего на осуществление ремонта автомобиля на СТОА в связи с наступлением страхового случая в рамках договора ОСАГО, неустойка и штраф, взыскиваемые со страховщика в пользу потерпевшего, подлежат исчислению от всей суммы неосуществленного страховщиком надлежащего размера страхового возмещения по </w:t>
      </w:r>
      <w:r w:rsidR="006013F8">
        <w:rPr>
          <w:rFonts w:ascii="Times New Roman" w:hAnsi="Times New Roman" w:cs="Times New Roman"/>
          <w:b/>
          <w:sz w:val="28"/>
          <w:szCs w:val="28"/>
        </w:rPr>
        <w:t xml:space="preserve">конкретному страховому случаю. </w:t>
      </w:r>
    </w:p>
    <w:p w:rsidR="006013F8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F8">
        <w:rPr>
          <w:rFonts w:ascii="Times New Roman" w:hAnsi="Times New Roman" w:cs="Times New Roman"/>
          <w:sz w:val="28"/>
          <w:szCs w:val="28"/>
        </w:rPr>
        <w:t xml:space="preserve">Истец обратилась в суд с иском к АО «Т-Страхование» о взыскании страхового возмещения, убытков, неустойки, компенсации морального вреда, штрафа и судебных расходов, указав, что в результате ДТП, принадлежащее ей, транспортное средство получило механические повреждения. </w:t>
      </w:r>
      <w:proofErr w:type="gramStart"/>
      <w:r w:rsidRPr="006013F8">
        <w:rPr>
          <w:rFonts w:ascii="Times New Roman" w:hAnsi="Times New Roman" w:cs="Times New Roman"/>
          <w:sz w:val="28"/>
          <w:szCs w:val="28"/>
        </w:rPr>
        <w:t>Не организовав ремонт транспортного средства, страховая компания самостоятельно заменила форму страхового возмещения с натуральной на денежную, выплатив сумму  страхового возмещения по Единой методике без учета износа в размере 388 100 руб</w:t>
      </w:r>
      <w:r>
        <w:rPr>
          <w:rFonts w:ascii="Times New Roman" w:hAnsi="Times New Roman" w:cs="Times New Roman"/>
          <w:sz w:val="28"/>
          <w:szCs w:val="28"/>
        </w:rPr>
        <w:t xml:space="preserve">лей. </w:t>
      </w:r>
      <w:proofErr w:type="gramEnd"/>
    </w:p>
    <w:p w:rsidR="006013F8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3F8">
        <w:rPr>
          <w:rFonts w:ascii="Times New Roman" w:hAnsi="Times New Roman" w:cs="Times New Roman"/>
          <w:sz w:val="28"/>
          <w:szCs w:val="28"/>
        </w:rPr>
        <w:t>Суд, установив, что у страховщика в рамках исполнения обязательств по договору ОСАГО отсутствовали основания для изменения формы страхового возмещения с натуральной на денежную, пришел к выводу о взыскании с АО «Т-Страхование» в пользу истца недоплаченной суммы страхового возмещения, рассчитанной по Единой методике без учета износа, в размере 11 900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6013F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6013F8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3F8">
        <w:rPr>
          <w:rFonts w:ascii="Times New Roman" w:hAnsi="Times New Roman" w:cs="Times New Roman"/>
          <w:sz w:val="28"/>
          <w:szCs w:val="28"/>
        </w:rPr>
        <w:t>Установив наличие у истца права на полное возмещение необходимых на проведение ремонта автомобиля, суд взыскал с ответчика в пользу истца убытки в размере 160 300 руб., рассчитанные в виде разницы между рыночной стоимостью восстановительного ремонта автомобиля без учета износа п</w:t>
      </w:r>
      <w:r>
        <w:rPr>
          <w:rFonts w:ascii="Times New Roman" w:hAnsi="Times New Roman" w:cs="Times New Roman"/>
          <w:sz w:val="28"/>
          <w:szCs w:val="28"/>
        </w:rPr>
        <w:t>о экспертизе истца (609 800 рублей</w:t>
      </w:r>
      <w:r w:rsidRPr="006013F8">
        <w:rPr>
          <w:rFonts w:ascii="Times New Roman" w:hAnsi="Times New Roman" w:cs="Times New Roman"/>
          <w:sz w:val="28"/>
          <w:szCs w:val="28"/>
        </w:rPr>
        <w:t>), лимитом ответстве</w:t>
      </w:r>
      <w:r>
        <w:rPr>
          <w:rFonts w:ascii="Times New Roman" w:hAnsi="Times New Roman" w:cs="Times New Roman"/>
          <w:sz w:val="28"/>
          <w:szCs w:val="28"/>
        </w:rPr>
        <w:t>нности страховщика (400 000 рублей</w:t>
      </w:r>
      <w:r w:rsidRPr="006013F8">
        <w:rPr>
          <w:rFonts w:ascii="Times New Roman" w:hAnsi="Times New Roman" w:cs="Times New Roman"/>
          <w:sz w:val="28"/>
          <w:szCs w:val="28"/>
        </w:rPr>
        <w:t xml:space="preserve">) и суммой сверх лимита ответственности </w:t>
      </w:r>
      <w:r w:rsidRPr="006013F8">
        <w:rPr>
          <w:rFonts w:ascii="Times New Roman" w:hAnsi="Times New Roman" w:cs="Times New Roman"/>
          <w:sz w:val="28"/>
          <w:szCs w:val="28"/>
        </w:rPr>
        <w:lastRenderedPageBreak/>
        <w:t>страховщика по экспертизе финансов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уполномоченного (49 500 рублей</w:t>
      </w:r>
      <w:r w:rsidRPr="006013F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013F8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F8">
        <w:rPr>
          <w:rFonts w:ascii="Times New Roman" w:hAnsi="Times New Roman" w:cs="Times New Roman"/>
          <w:sz w:val="28"/>
          <w:szCs w:val="28"/>
        </w:rPr>
        <w:t>Ввиду того, что в установленный законом срок АО «Т-Страхование» выплату страхового возмещения истцу не произвело, суд взыскал с ответчика в пользу истца</w:t>
      </w:r>
      <w:r>
        <w:rPr>
          <w:rFonts w:ascii="Times New Roman" w:hAnsi="Times New Roman" w:cs="Times New Roman"/>
          <w:sz w:val="28"/>
          <w:szCs w:val="28"/>
        </w:rPr>
        <w:t xml:space="preserve"> неустойку в размере 28 679 рублей</w:t>
      </w:r>
      <w:r w:rsidRPr="006013F8">
        <w:rPr>
          <w:rFonts w:ascii="Times New Roman" w:hAnsi="Times New Roman" w:cs="Times New Roman"/>
          <w:sz w:val="28"/>
          <w:szCs w:val="28"/>
        </w:rPr>
        <w:t>, рассчитанную от суммы недоплаченного ст</w:t>
      </w:r>
      <w:r>
        <w:rPr>
          <w:rFonts w:ascii="Times New Roman" w:hAnsi="Times New Roman" w:cs="Times New Roman"/>
          <w:sz w:val="28"/>
          <w:szCs w:val="28"/>
        </w:rPr>
        <w:t>рахового возмещения (11 900 рублей</w:t>
      </w:r>
      <w:r w:rsidRPr="006013F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013F8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F8">
        <w:rPr>
          <w:rFonts w:ascii="Times New Roman" w:hAnsi="Times New Roman" w:cs="Times New Roman"/>
          <w:sz w:val="28"/>
          <w:szCs w:val="28"/>
        </w:rPr>
        <w:t xml:space="preserve">Руководствуясь тем, что требования истца о взыскании убытков удовлетворены, суд взыскал с ответчика в пользу </w:t>
      </w:r>
      <w:r>
        <w:rPr>
          <w:rFonts w:ascii="Times New Roman" w:hAnsi="Times New Roman" w:cs="Times New Roman"/>
          <w:sz w:val="28"/>
          <w:szCs w:val="28"/>
        </w:rPr>
        <w:t>истца штраф в размере 5 950 рублей</w:t>
      </w:r>
      <w:r w:rsidRPr="006013F8">
        <w:rPr>
          <w:rFonts w:ascii="Times New Roman" w:hAnsi="Times New Roman" w:cs="Times New Roman"/>
          <w:sz w:val="28"/>
          <w:szCs w:val="28"/>
        </w:rPr>
        <w:t>, также рассчитанный от суммы недоплаченного ст</w:t>
      </w:r>
      <w:r>
        <w:rPr>
          <w:rFonts w:ascii="Times New Roman" w:hAnsi="Times New Roman" w:cs="Times New Roman"/>
          <w:sz w:val="28"/>
          <w:szCs w:val="28"/>
        </w:rPr>
        <w:t>рахового возмещения (11 900 рублей</w:t>
      </w:r>
      <w:r w:rsidRPr="006013F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013F8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F8">
        <w:rPr>
          <w:rFonts w:ascii="Times New Roman" w:hAnsi="Times New Roman" w:cs="Times New Roman"/>
          <w:sz w:val="28"/>
          <w:szCs w:val="28"/>
        </w:rPr>
        <w:t xml:space="preserve">Проверяя решение суда в пределах доводов поданной истцом апелляционной жалобы, судебная коллегия, пришла к выводу о его отмене в части отказа во взыскании неустойки и о его изменении в части взысканной суммы штрафа. </w:t>
      </w:r>
    </w:p>
    <w:p w:rsidR="006013F8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3F8">
        <w:rPr>
          <w:rFonts w:ascii="Times New Roman" w:hAnsi="Times New Roman" w:cs="Times New Roman"/>
          <w:sz w:val="28"/>
          <w:szCs w:val="28"/>
        </w:rPr>
        <w:t>Отменяя и изменяя решение суда, судебная коллегия исходила из того, что размер неустойки и штрафа по Закону об ОСАГО подлежит исчислению не от размера присужденных потерпевшему денежных сумм страхового возмещения, а от всей суммы неосуществленного страховщиком надлежащего размера страхового возмещения по конкретному страховому случаю в установленные Законом об ОСАГО порядке и сроки.</w:t>
      </w:r>
      <w:proofErr w:type="gramEnd"/>
    </w:p>
    <w:p w:rsidR="006013F8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F8">
        <w:rPr>
          <w:rFonts w:ascii="Times New Roman" w:hAnsi="Times New Roman" w:cs="Times New Roman"/>
          <w:sz w:val="28"/>
          <w:szCs w:val="28"/>
        </w:rPr>
        <w:t>Установив, что в рассматриваемом случае размер надлежащего страхового возмещения определяется  в пределах лимита ответственности,</w:t>
      </w:r>
      <w:r>
        <w:rPr>
          <w:rFonts w:ascii="Times New Roman" w:hAnsi="Times New Roman" w:cs="Times New Roman"/>
          <w:sz w:val="28"/>
          <w:szCs w:val="28"/>
        </w:rPr>
        <w:t xml:space="preserve"> то есть, в размере 400 000 рублей</w:t>
      </w:r>
      <w:r w:rsidRPr="006013F8">
        <w:rPr>
          <w:rFonts w:ascii="Times New Roman" w:hAnsi="Times New Roman" w:cs="Times New Roman"/>
          <w:sz w:val="28"/>
          <w:szCs w:val="28"/>
        </w:rPr>
        <w:t>, судебная коллегия рассчитала неустойку от этой суммы, то есть от размера неосуществленного обязательств</w:t>
      </w:r>
      <w:proofErr w:type="gramStart"/>
      <w:r w:rsidRPr="006013F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013F8">
        <w:rPr>
          <w:rFonts w:ascii="Times New Roman" w:hAnsi="Times New Roman" w:cs="Times New Roman"/>
          <w:sz w:val="28"/>
          <w:szCs w:val="28"/>
        </w:rPr>
        <w:t xml:space="preserve"> ремонта ТС.</w:t>
      </w:r>
    </w:p>
    <w:p w:rsidR="008C30D6" w:rsidRPr="006013F8" w:rsidRDefault="006013F8" w:rsidP="006013F8">
      <w:pPr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013F8">
        <w:rPr>
          <w:rFonts w:ascii="Times New Roman" w:hAnsi="Times New Roman" w:cs="Times New Roman"/>
          <w:sz w:val="28"/>
          <w:szCs w:val="28"/>
        </w:rPr>
        <w:t>Размер штрафа, подлежащий взысканию с ответчика в пол</w:t>
      </w:r>
      <w:r>
        <w:rPr>
          <w:rFonts w:ascii="Times New Roman" w:hAnsi="Times New Roman" w:cs="Times New Roman"/>
          <w:sz w:val="28"/>
          <w:szCs w:val="28"/>
        </w:rPr>
        <w:t>ьзу истца, составил 200 000 рублей.</w:t>
      </w:r>
    </w:p>
    <w:p w:rsidR="008C30D6" w:rsidRDefault="008C30D6" w:rsidP="008C30D6">
      <w:pPr>
        <w:pStyle w:val="ConsPlusNormal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8C30D6" w:rsidRPr="008C30D6" w:rsidRDefault="008C30D6" w:rsidP="008C30D6">
      <w:pPr>
        <w:pStyle w:val="ConsPlusNormal"/>
        <w:ind w:firstLine="709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А</w:t>
      </w:r>
      <w:r w:rsidR="004E35D6" w:rsidRPr="00FD31FE">
        <w:rPr>
          <w:sz w:val="28"/>
          <w:szCs w:val="28"/>
        </w:rPr>
        <w:t xml:space="preserve">пелляционное определение № </w:t>
      </w:r>
      <w:r w:rsidR="00F85193" w:rsidRPr="00F85193">
        <w:rPr>
          <w:sz w:val="28"/>
          <w:szCs w:val="28"/>
        </w:rPr>
        <w:t>33-5161/2025</w:t>
      </w:r>
      <w:r>
        <w:rPr>
          <w:sz w:val="28"/>
          <w:szCs w:val="28"/>
        </w:rPr>
        <w:t xml:space="preserve"> от 21 августа 2025 года</w:t>
      </w:r>
    </w:p>
    <w:p w:rsidR="00000954" w:rsidRDefault="008C30D6" w:rsidP="00FD31F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3F8" w:rsidRPr="006013F8" w:rsidRDefault="00000954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013F8" w:rsidRPr="006013F8">
        <w:rPr>
          <w:rFonts w:ascii="Times New Roman" w:hAnsi="Times New Roman" w:cs="Times New Roman"/>
          <w:b/>
          <w:sz w:val="28"/>
          <w:szCs w:val="28"/>
        </w:rPr>
        <w:t>Размер убытков, подлежащих взысканию со страховой компании в пользу потерпевшего, в связи с ненадлежащим исполнением страховщиком обязательств по организации и оплате восстановительного ремонта поврежденного автомобиля, не может быть ограничен лимитом ответственности страховщика по закону</w:t>
      </w:r>
      <w:proofErr w:type="gramStart"/>
      <w:r w:rsidR="006013F8" w:rsidRPr="006013F8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="006013F8" w:rsidRPr="006013F8">
        <w:rPr>
          <w:rFonts w:ascii="Times New Roman" w:hAnsi="Times New Roman" w:cs="Times New Roman"/>
          <w:b/>
          <w:sz w:val="28"/>
          <w:szCs w:val="28"/>
        </w:rPr>
        <w:t>б ОСАГО в размере 400 000 руб</w:t>
      </w:r>
      <w:r w:rsidR="006013F8">
        <w:rPr>
          <w:rFonts w:ascii="Times New Roman" w:hAnsi="Times New Roman" w:cs="Times New Roman"/>
          <w:b/>
          <w:sz w:val="28"/>
          <w:szCs w:val="28"/>
        </w:rPr>
        <w:t xml:space="preserve">лей. </w:t>
      </w:r>
    </w:p>
    <w:p w:rsidR="006013F8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F8">
        <w:rPr>
          <w:rFonts w:ascii="Times New Roman" w:hAnsi="Times New Roman" w:cs="Times New Roman"/>
          <w:sz w:val="28"/>
          <w:szCs w:val="28"/>
        </w:rPr>
        <w:t xml:space="preserve">Истец обратился в суд с иском о взыскании убытков, указав, что в результате </w:t>
      </w:r>
      <w:proofErr w:type="gramStart"/>
      <w:r w:rsidRPr="006013F8">
        <w:rPr>
          <w:rFonts w:ascii="Times New Roman" w:hAnsi="Times New Roman" w:cs="Times New Roman"/>
          <w:sz w:val="28"/>
          <w:szCs w:val="28"/>
        </w:rPr>
        <w:t>ДТП</w:t>
      </w:r>
      <w:proofErr w:type="gramEnd"/>
      <w:r w:rsidRPr="006013F8">
        <w:rPr>
          <w:rFonts w:ascii="Times New Roman" w:hAnsi="Times New Roman" w:cs="Times New Roman"/>
          <w:sz w:val="28"/>
          <w:szCs w:val="28"/>
        </w:rPr>
        <w:t xml:space="preserve"> принадлежащее ему транспортное средство получило механические повреждения. Не выдав направление на ремонт транспортного средства, ПАО «Группа Ренессанс Страхование» произвело истцу выплату страхового в</w:t>
      </w:r>
      <w:r>
        <w:rPr>
          <w:rFonts w:ascii="Times New Roman" w:hAnsi="Times New Roman" w:cs="Times New Roman"/>
          <w:sz w:val="28"/>
          <w:szCs w:val="28"/>
        </w:rPr>
        <w:t>озмещения в размере 235 826 рублей</w:t>
      </w:r>
      <w:r w:rsidRPr="006013F8">
        <w:rPr>
          <w:rFonts w:ascii="Times New Roman" w:hAnsi="Times New Roman" w:cs="Times New Roman"/>
          <w:sz w:val="28"/>
          <w:szCs w:val="28"/>
        </w:rPr>
        <w:t xml:space="preserve">, рассчитанное по Единой методике с учетом износа по экспертизе, подготовленной по заказу страховой компании. </w:t>
      </w:r>
    </w:p>
    <w:p w:rsidR="006013F8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3F8">
        <w:rPr>
          <w:rFonts w:ascii="Times New Roman" w:hAnsi="Times New Roman" w:cs="Times New Roman"/>
          <w:sz w:val="28"/>
          <w:szCs w:val="28"/>
        </w:rPr>
        <w:t xml:space="preserve">Суд, разрешая заявленные требования, установив, что у страховщика в рамках исполнения обязательств по договору ОСАГО отсутствовали основания для изменения формы страхового возмещения, пришел к выводу о </w:t>
      </w:r>
      <w:r w:rsidRPr="006013F8">
        <w:rPr>
          <w:rFonts w:ascii="Times New Roman" w:hAnsi="Times New Roman" w:cs="Times New Roman"/>
          <w:sz w:val="28"/>
          <w:szCs w:val="28"/>
        </w:rPr>
        <w:lastRenderedPageBreak/>
        <w:t>взыскании со страховщика в пользу истца суммы</w:t>
      </w:r>
      <w:r>
        <w:rPr>
          <w:rFonts w:ascii="Times New Roman" w:hAnsi="Times New Roman" w:cs="Times New Roman"/>
          <w:sz w:val="28"/>
          <w:szCs w:val="28"/>
        </w:rPr>
        <w:t xml:space="preserve"> убытков в размере 164 174 рублей,</w:t>
      </w:r>
      <w:r w:rsidRPr="006013F8">
        <w:rPr>
          <w:rFonts w:ascii="Times New Roman" w:hAnsi="Times New Roman" w:cs="Times New Roman"/>
          <w:sz w:val="28"/>
          <w:szCs w:val="28"/>
        </w:rPr>
        <w:t xml:space="preserve"> рассчитанных в виде разницы между лимитом ответственности стр</w:t>
      </w:r>
      <w:r>
        <w:rPr>
          <w:rFonts w:ascii="Times New Roman" w:hAnsi="Times New Roman" w:cs="Times New Roman"/>
          <w:sz w:val="28"/>
          <w:szCs w:val="28"/>
        </w:rPr>
        <w:t xml:space="preserve">аховщика в размере 400 000 рублей </w:t>
      </w:r>
      <w:r w:rsidRPr="006013F8">
        <w:rPr>
          <w:rFonts w:ascii="Times New Roman" w:hAnsi="Times New Roman" w:cs="Times New Roman"/>
          <w:sz w:val="28"/>
          <w:szCs w:val="28"/>
        </w:rPr>
        <w:t>и выплаченной суммой страхового возмещения по Единой методике</w:t>
      </w:r>
      <w:proofErr w:type="gramEnd"/>
      <w:r w:rsidRPr="006013F8">
        <w:rPr>
          <w:rFonts w:ascii="Times New Roman" w:hAnsi="Times New Roman" w:cs="Times New Roman"/>
          <w:sz w:val="28"/>
          <w:szCs w:val="28"/>
        </w:rPr>
        <w:t xml:space="preserve"> без учета износа 235 826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6013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3F8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3F8">
        <w:rPr>
          <w:rFonts w:ascii="Times New Roman" w:hAnsi="Times New Roman" w:cs="Times New Roman"/>
          <w:sz w:val="28"/>
          <w:szCs w:val="28"/>
        </w:rPr>
        <w:t>Проверяя решение суда в пределах доводов поданной истцом апелляционной жалобы, судебная коллегия, пришла к выводу о его отмене, указав, что действующим законодательством размер убытков, подлежащих взысканию со страховщика, не ограничен суммами, указанными в ст. 7 Закона об ОСАГО, поскольку они не являются страховым возмещением, а представляют собой последствия ненадлежащего исполнения страховщиком своих обязательств по договору обязательного страхования.</w:t>
      </w:r>
      <w:proofErr w:type="gramEnd"/>
      <w:r w:rsidRPr="006013F8">
        <w:rPr>
          <w:rFonts w:ascii="Times New Roman" w:hAnsi="Times New Roman" w:cs="Times New Roman"/>
          <w:sz w:val="28"/>
          <w:szCs w:val="28"/>
        </w:rPr>
        <w:t xml:space="preserve"> Ввиду того, что денежные средства, о взыскании которых заявлено истцом, являются не страховым возмещением, а убытками, их размер не ограничивается установленным Законом об ОСАГО лимитом ответственности страховщика в 400 000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6013F8">
        <w:rPr>
          <w:rFonts w:ascii="Times New Roman" w:hAnsi="Times New Roman" w:cs="Times New Roman"/>
          <w:sz w:val="28"/>
          <w:szCs w:val="28"/>
        </w:rPr>
        <w:t>.</w:t>
      </w:r>
    </w:p>
    <w:p w:rsidR="00BC6CCB" w:rsidRPr="006013F8" w:rsidRDefault="006013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F8">
        <w:rPr>
          <w:rFonts w:ascii="Times New Roman" w:hAnsi="Times New Roman" w:cs="Times New Roman"/>
          <w:sz w:val="28"/>
          <w:szCs w:val="28"/>
        </w:rPr>
        <w:t>На основании вышеизложенного, судебная коллегия взыскала с ПАО  «Группа Ренессанс Страхование» в пользу ист</w:t>
      </w:r>
      <w:r>
        <w:rPr>
          <w:rFonts w:ascii="Times New Roman" w:hAnsi="Times New Roman" w:cs="Times New Roman"/>
          <w:sz w:val="28"/>
          <w:szCs w:val="28"/>
        </w:rPr>
        <w:t>ца убытки в размере 371 772 рублей</w:t>
      </w:r>
      <w:r w:rsidRPr="006013F8">
        <w:rPr>
          <w:rFonts w:ascii="Times New Roman" w:hAnsi="Times New Roman" w:cs="Times New Roman"/>
          <w:sz w:val="28"/>
          <w:szCs w:val="28"/>
        </w:rPr>
        <w:t xml:space="preserve">, рассчитанные в виде разницы между рыночной стоимостью восстановительного ремонта автомобиля без учета износа по экспертизе истца, и страховым возмещением, рассчитанным по Единой методике без учета износа.  </w:t>
      </w:r>
    </w:p>
    <w:p w:rsidR="006013F8" w:rsidRDefault="006013F8" w:rsidP="00BC6C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CCB" w:rsidRPr="00000954" w:rsidRDefault="008C30D6" w:rsidP="00BC6CC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C6CCB">
        <w:rPr>
          <w:rFonts w:ascii="Times New Roman" w:hAnsi="Times New Roman" w:cs="Times New Roman"/>
          <w:sz w:val="28"/>
          <w:szCs w:val="28"/>
        </w:rPr>
        <w:t xml:space="preserve">пелляционное определение № </w:t>
      </w:r>
      <w:r w:rsidR="00BC6CCB" w:rsidRPr="00BC6CCB">
        <w:rPr>
          <w:rFonts w:ascii="Times New Roman" w:hAnsi="Times New Roman" w:cs="Times New Roman"/>
          <w:sz w:val="28"/>
          <w:szCs w:val="28"/>
        </w:rPr>
        <w:t>33-3620/2025</w:t>
      </w:r>
      <w:r>
        <w:rPr>
          <w:rFonts w:ascii="Times New Roman" w:hAnsi="Times New Roman" w:cs="Times New Roman"/>
          <w:sz w:val="28"/>
          <w:szCs w:val="28"/>
        </w:rPr>
        <w:t xml:space="preserve"> от 10 июня 2025 года</w:t>
      </w:r>
    </w:p>
    <w:p w:rsidR="004E35D6" w:rsidRPr="00FD31FE" w:rsidRDefault="004E35D6" w:rsidP="00FD31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CC4" w:rsidRDefault="004E35D6" w:rsidP="00FD31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0D6">
        <w:rPr>
          <w:rFonts w:ascii="Times New Roman" w:hAnsi="Times New Roman" w:cs="Times New Roman"/>
          <w:b/>
          <w:sz w:val="28"/>
          <w:szCs w:val="28"/>
        </w:rPr>
        <w:t>Разрешение споров,</w:t>
      </w:r>
      <w:r w:rsidR="00FF257F" w:rsidRPr="008C30D6">
        <w:rPr>
          <w:rFonts w:ascii="Times New Roman" w:hAnsi="Times New Roman" w:cs="Times New Roman"/>
          <w:b/>
          <w:sz w:val="28"/>
          <w:szCs w:val="28"/>
        </w:rPr>
        <w:t xml:space="preserve"> возникающих из наследственных правоотношений</w:t>
      </w:r>
    </w:p>
    <w:p w:rsidR="008C30D6" w:rsidRPr="008C30D6" w:rsidRDefault="008C30D6" w:rsidP="00FD31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0D6" w:rsidRPr="006013F8" w:rsidRDefault="00FF257F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E35D6" w:rsidRPr="00FD31F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5DAC" w:rsidRPr="00A35DAC">
        <w:rPr>
          <w:rFonts w:ascii="Times New Roman" w:hAnsi="Times New Roman" w:cs="Times New Roman"/>
          <w:b/>
          <w:sz w:val="28"/>
          <w:szCs w:val="28"/>
        </w:rPr>
        <w:t>Право требования исполнения обязательств по кредитному договору к наследнику умершего заемщика у кредитора возникает с момента открытия наследства</w:t>
      </w:r>
      <w:r w:rsidR="00942433">
        <w:rPr>
          <w:rFonts w:ascii="Times New Roman" w:hAnsi="Times New Roman" w:cs="Times New Roman"/>
          <w:b/>
          <w:sz w:val="28"/>
          <w:szCs w:val="28"/>
        </w:rPr>
        <w:t xml:space="preserve">. В случае </w:t>
      </w:r>
      <w:r w:rsidR="00A35DAC" w:rsidRPr="00A35DAC">
        <w:rPr>
          <w:rFonts w:ascii="Times New Roman" w:hAnsi="Times New Roman" w:cs="Times New Roman"/>
          <w:b/>
          <w:sz w:val="28"/>
          <w:szCs w:val="28"/>
        </w:rPr>
        <w:t>если оно возникло до возбуждения в отношении наследника дела о банкротстве, данные требования подлежат предъявлению в рамках дела о банкротстве.</w:t>
      </w:r>
    </w:p>
    <w:p w:rsidR="00942433" w:rsidRPr="00942433" w:rsidRDefault="00942433" w:rsidP="0094243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433">
        <w:rPr>
          <w:rFonts w:ascii="Times New Roman" w:eastAsia="Calibri" w:hAnsi="Times New Roman" w:cs="Times New Roman"/>
          <w:sz w:val="28"/>
          <w:szCs w:val="28"/>
        </w:rPr>
        <w:t xml:space="preserve">Банк обратился с иском о взыскании задолженности по кредитному договору с наследников умершего заемщика. Удовлетворяя требования истца, суд первой инстанции исходил из того, что наследники отвечают по долгам наследодателя в пределах стоимости перешедшего к ним наследственного имущества, а ответчики, являясь наследниками умершего заемщика по закону, приняли наследство после его смерти. </w:t>
      </w:r>
    </w:p>
    <w:p w:rsidR="00942433" w:rsidRPr="00942433" w:rsidRDefault="00942433" w:rsidP="0094243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433">
        <w:rPr>
          <w:rFonts w:ascii="Times New Roman" w:eastAsia="Calibri" w:hAnsi="Times New Roman" w:cs="Times New Roman"/>
          <w:sz w:val="28"/>
          <w:szCs w:val="28"/>
        </w:rPr>
        <w:t>При этом</w:t>
      </w:r>
      <w:proofErr w:type="gramStart"/>
      <w:r w:rsidRPr="0094243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942433">
        <w:rPr>
          <w:rFonts w:ascii="Times New Roman" w:eastAsia="Calibri" w:hAnsi="Times New Roman" w:cs="Times New Roman"/>
          <w:sz w:val="28"/>
          <w:szCs w:val="28"/>
        </w:rPr>
        <w:t xml:space="preserve"> суд отклонил возражения одного из ответчиков, признанного банкротом, посчитав, что оснований для освобождения данного ответчика от погашения задолженности не имеется, поскольку ответчик освобожден в рамках процедуры банкротства только от своих обязательств, а в рамках данного спора обязательства перед истцом возникли в связи с принятием наследства после смерти заемщика и подлежат исполнению за счет имущества, полученного в порядке наследования.</w:t>
      </w:r>
    </w:p>
    <w:p w:rsidR="00942433" w:rsidRPr="00942433" w:rsidRDefault="00942433" w:rsidP="0094243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433">
        <w:rPr>
          <w:rFonts w:ascii="Times New Roman" w:eastAsia="Calibri" w:hAnsi="Times New Roman" w:cs="Times New Roman"/>
          <w:sz w:val="28"/>
          <w:szCs w:val="28"/>
        </w:rPr>
        <w:lastRenderedPageBreak/>
        <w:t>Судебная коллегия не согласилась с данными выводами суда первой инстанции относительно удовлетворения требований к ответчику-банкроту по следующим основаниям.</w:t>
      </w:r>
    </w:p>
    <w:p w:rsidR="00942433" w:rsidRPr="00942433" w:rsidRDefault="00942433" w:rsidP="0094243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силу действующего законодательства </w:t>
      </w:r>
      <w:r w:rsidRPr="00942433">
        <w:rPr>
          <w:rFonts w:ascii="Times New Roman" w:eastAsia="Calibri" w:hAnsi="Times New Roman" w:cs="Times New Roman"/>
          <w:sz w:val="28"/>
          <w:szCs w:val="28"/>
        </w:rPr>
        <w:t>требования кредиторов, не удовлетворённые в ходе процедуры реализации имущества, в том числе и требования, не заявленные кредиторами в процедурах реструктуризации долгов и реализации имущества, признаются погашенными, а должник после завершения расчётов с кредиторами освобождается от их дальнейшего исполнения.</w:t>
      </w:r>
    </w:p>
    <w:p w:rsidR="00942433" w:rsidRDefault="00942433" w:rsidP="0094243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настоящему делу установлено, что р</w:t>
      </w:r>
      <w:r w:rsidRPr="00942433">
        <w:rPr>
          <w:rFonts w:ascii="Times New Roman" w:eastAsia="Calibri" w:hAnsi="Times New Roman" w:cs="Times New Roman"/>
          <w:sz w:val="28"/>
          <w:szCs w:val="28"/>
        </w:rPr>
        <w:t>ешением арбитражного суда от 18 октября 2024 г</w:t>
      </w:r>
      <w:r>
        <w:rPr>
          <w:rFonts w:ascii="Times New Roman" w:eastAsia="Calibri" w:hAnsi="Times New Roman" w:cs="Times New Roman"/>
          <w:sz w:val="28"/>
          <w:szCs w:val="28"/>
        </w:rPr>
        <w:t>ода один из ответчиков</w:t>
      </w:r>
      <w:r w:rsidRPr="00942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42433">
        <w:rPr>
          <w:rFonts w:ascii="Times New Roman" w:eastAsia="Calibri" w:hAnsi="Times New Roman" w:cs="Times New Roman"/>
          <w:sz w:val="28"/>
          <w:szCs w:val="28"/>
        </w:rPr>
        <w:t>при</w:t>
      </w:r>
      <w:r>
        <w:rPr>
          <w:rFonts w:ascii="Times New Roman" w:eastAsia="Calibri" w:hAnsi="Times New Roman" w:cs="Times New Roman"/>
          <w:sz w:val="28"/>
          <w:szCs w:val="28"/>
        </w:rPr>
        <w:t>знан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несостоятельны (банкротом) и в отношении него</w:t>
      </w:r>
      <w:r w:rsidRPr="00942433">
        <w:rPr>
          <w:rFonts w:ascii="Times New Roman" w:eastAsia="Calibri" w:hAnsi="Times New Roman" w:cs="Times New Roman"/>
          <w:sz w:val="28"/>
          <w:szCs w:val="28"/>
        </w:rPr>
        <w:t xml:space="preserve"> введена процедура реализации имущества. Таким образом, к моменту рассмотрения дела в </w:t>
      </w:r>
      <w:proofErr w:type="gramStart"/>
      <w:r w:rsidRPr="00942433">
        <w:rPr>
          <w:rFonts w:ascii="Times New Roman" w:eastAsia="Calibri" w:hAnsi="Times New Roman" w:cs="Times New Roman"/>
          <w:sz w:val="28"/>
          <w:szCs w:val="28"/>
        </w:rPr>
        <w:t>суде</w:t>
      </w:r>
      <w:proofErr w:type="gramEnd"/>
      <w:r w:rsidRPr="00942433">
        <w:rPr>
          <w:rFonts w:ascii="Times New Roman" w:eastAsia="Calibri" w:hAnsi="Times New Roman" w:cs="Times New Roman"/>
          <w:sz w:val="28"/>
          <w:szCs w:val="28"/>
        </w:rPr>
        <w:t xml:space="preserve"> первой инстанции (иск предъявлен 2 декабря 2024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Pr="00942433">
        <w:rPr>
          <w:rFonts w:ascii="Times New Roman" w:eastAsia="Calibri" w:hAnsi="Times New Roman" w:cs="Times New Roman"/>
          <w:sz w:val="28"/>
          <w:szCs w:val="28"/>
        </w:rPr>
        <w:t xml:space="preserve">) ответчик уже </w:t>
      </w:r>
      <w:r w:rsidR="001D06F8">
        <w:rPr>
          <w:rFonts w:ascii="Times New Roman" w:eastAsia="Calibri" w:hAnsi="Times New Roman" w:cs="Times New Roman"/>
          <w:sz w:val="28"/>
          <w:szCs w:val="28"/>
        </w:rPr>
        <w:t xml:space="preserve">был </w:t>
      </w:r>
      <w:r w:rsidRPr="00942433">
        <w:rPr>
          <w:rFonts w:ascii="Times New Roman" w:eastAsia="Calibri" w:hAnsi="Times New Roman" w:cs="Times New Roman"/>
          <w:sz w:val="28"/>
          <w:szCs w:val="28"/>
        </w:rPr>
        <w:t>признан банкротом.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этом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силу универсального правопреемства </w:t>
      </w:r>
      <w:r w:rsidRPr="00942433">
        <w:rPr>
          <w:rFonts w:ascii="Times New Roman" w:eastAsia="Calibri" w:hAnsi="Times New Roman" w:cs="Times New Roman"/>
          <w:sz w:val="28"/>
          <w:szCs w:val="28"/>
        </w:rPr>
        <w:t>обязательство по возврату кредитных денежных средств, полученных заемщиком</w:t>
      </w:r>
      <w:r>
        <w:rPr>
          <w:rFonts w:ascii="Times New Roman" w:eastAsia="Calibri" w:hAnsi="Times New Roman" w:cs="Times New Roman"/>
          <w:sz w:val="28"/>
          <w:szCs w:val="28"/>
        </w:rPr>
        <w:t>-наследодателем</w:t>
      </w:r>
      <w:r w:rsidRPr="00942433">
        <w:rPr>
          <w:rFonts w:ascii="Times New Roman" w:eastAsia="Calibri" w:hAnsi="Times New Roman" w:cs="Times New Roman"/>
          <w:sz w:val="28"/>
          <w:szCs w:val="28"/>
        </w:rPr>
        <w:t>, перешло к ответчику-наследнику с момента открытия наследства, соответственно с указанного времени у истца возникло право требования исполнения обязательств по кредитному договору к наследник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9A7E7F">
        <w:rPr>
          <w:rFonts w:ascii="Times New Roman" w:eastAsia="Calibri" w:hAnsi="Times New Roman" w:cs="Times New Roman"/>
          <w:sz w:val="28"/>
          <w:szCs w:val="28"/>
        </w:rPr>
        <w:t>. По настоящему делу, данное право возникло до признания ответчика банкротом, ввиду чего должно было быть заявлено истцом именно в деле о банкротстве. При этом</w:t>
      </w:r>
      <w:proofErr w:type="gramStart"/>
      <w:r w:rsidR="009A7E7F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9A7E7F">
        <w:rPr>
          <w:rFonts w:ascii="Times New Roman" w:eastAsia="Calibri" w:hAnsi="Times New Roman" w:cs="Times New Roman"/>
          <w:sz w:val="28"/>
          <w:szCs w:val="28"/>
        </w:rPr>
        <w:t xml:space="preserve"> истец принимал участие в деле о банкротстве ответчика, однако требований по спорному кредитному договору не заявлял.</w:t>
      </w:r>
    </w:p>
    <w:p w:rsidR="004E35D6" w:rsidRDefault="009A7E7F" w:rsidP="009424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Исходя из данных обстоятельств, учитывая, что </w:t>
      </w:r>
      <w:r w:rsidR="00942433" w:rsidRPr="00942433">
        <w:rPr>
          <w:rFonts w:ascii="Times New Roman" w:eastAsia="Calibri" w:hAnsi="Times New Roman" w:cs="Times New Roman"/>
          <w:sz w:val="28"/>
          <w:szCs w:val="28"/>
        </w:rPr>
        <w:t xml:space="preserve">на момент рассмотрения дела в суде апелляционной инстанции процедура реализации имущества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ответчика была </w:t>
      </w:r>
      <w:r w:rsidR="00942433" w:rsidRPr="00942433">
        <w:rPr>
          <w:rFonts w:ascii="Times New Roman" w:eastAsia="Calibri" w:hAnsi="Times New Roman" w:cs="Times New Roman"/>
          <w:sz w:val="28"/>
          <w:szCs w:val="28"/>
        </w:rPr>
        <w:t>завершена, применены последствия ее завершения в виде освобождения должника от дальнейшего исполнения требований кредитов, в том числе требований кредиторов, не заявленных в ходе процедур банкротства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942433" w:rsidRPr="00942433">
        <w:rPr>
          <w:rFonts w:ascii="Times New Roman" w:eastAsia="Calibri" w:hAnsi="Times New Roman" w:cs="Times New Roman"/>
          <w:sz w:val="28"/>
          <w:szCs w:val="28"/>
        </w:rPr>
        <w:t xml:space="preserve"> решение суда в части удовлетворения иска к ответчику</w:t>
      </w:r>
      <w:r>
        <w:rPr>
          <w:rFonts w:ascii="Times New Roman" w:eastAsia="Calibri" w:hAnsi="Times New Roman" w:cs="Times New Roman"/>
          <w:sz w:val="28"/>
          <w:szCs w:val="28"/>
        </w:rPr>
        <w:t>, признанному банкротом о</w:t>
      </w:r>
      <w:r w:rsidR="00942433" w:rsidRPr="00942433">
        <w:rPr>
          <w:rFonts w:ascii="Times New Roman" w:eastAsia="Calibri" w:hAnsi="Times New Roman" w:cs="Times New Roman"/>
          <w:sz w:val="28"/>
          <w:szCs w:val="28"/>
        </w:rPr>
        <w:t xml:space="preserve">тменено, и в </w:t>
      </w:r>
      <w:r>
        <w:rPr>
          <w:rFonts w:ascii="Times New Roman" w:eastAsia="Calibri" w:hAnsi="Times New Roman" w:cs="Times New Roman"/>
          <w:sz w:val="28"/>
          <w:szCs w:val="28"/>
        </w:rPr>
        <w:t>данной</w:t>
      </w:r>
      <w:r w:rsidR="00942433" w:rsidRPr="00942433">
        <w:rPr>
          <w:rFonts w:ascii="Times New Roman" w:eastAsia="Calibri" w:hAnsi="Times New Roman" w:cs="Times New Roman"/>
          <w:sz w:val="28"/>
          <w:szCs w:val="28"/>
        </w:rPr>
        <w:t xml:space="preserve"> части принято</w:t>
      </w:r>
      <w:proofErr w:type="gramEnd"/>
      <w:r w:rsidR="00942433" w:rsidRPr="00942433">
        <w:rPr>
          <w:rFonts w:ascii="Times New Roman" w:eastAsia="Calibri" w:hAnsi="Times New Roman" w:cs="Times New Roman"/>
          <w:sz w:val="28"/>
          <w:szCs w:val="28"/>
        </w:rPr>
        <w:t xml:space="preserve"> новое решение об отказе в удовлетворении исковых требований</w:t>
      </w:r>
      <w:r w:rsidR="004E35D6" w:rsidRPr="0089315C">
        <w:rPr>
          <w:rFonts w:ascii="Times New Roman" w:hAnsi="Times New Roman" w:cs="Times New Roman"/>
          <w:sz w:val="28"/>
          <w:szCs w:val="28"/>
        </w:rPr>
        <w:t>.</w:t>
      </w:r>
    </w:p>
    <w:p w:rsidR="008C30D6" w:rsidRPr="0089315C" w:rsidRDefault="008C30D6" w:rsidP="009424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5D6" w:rsidRPr="0089315C" w:rsidRDefault="008C30D6" w:rsidP="008C30D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E35D6" w:rsidRPr="0089315C">
        <w:rPr>
          <w:rFonts w:ascii="Times New Roman" w:hAnsi="Times New Roman" w:cs="Times New Roman"/>
          <w:sz w:val="28"/>
          <w:szCs w:val="28"/>
        </w:rPr>
        <w:t xml:space="preserve">пелляционное определение № </w:t>
      </w:r>
      <w:r w:rsidR="00942433" w:rsidRPr="00942433">
        <w:rPr>
          <w:rFonts w:ascii="Times New Roman" w:eastAsia="Calibri" w:hAnsi="Times New Roman" w:cs="Times New Roman"/>
          <w:sz w:val="28"/>
          <w:szCs w:val="28"/>
        </w:rPr>
        <w:t>33-4439/2025</w:t>
      </w:r>
      <w:r>
        <w:rPr>
          <w:rFonts w:ascii="Times New Roman" w:hAnsi="Times New Roman" w:cs="Times New Roman"/>
          <w:sz w:val="28"/>
          <w:szCs w:val="28"/>
        </w:rPr>
        <w:t xml:space="preserve"> от 29 июля 2025 года</w:t>
      </w:r>
    </w:p>
    <w:p w:rsidR="004E35D6" w:rsidRPr="0089315C" w:rsidRDefault="004E35D6" w:rsidP="00FD31F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D6BA3" w:rsidRPr="008C30D6" w:rsidRDefault="004E35D6" w:rsidP="004E35D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0D6">
        <w:rPr>
          <w:rFonts w:ascii="Times New Roman" w:hAnsi="Times New Roman" w:cs="Times New Roman"/>
          <w:b/>
          <w:sz w:val="28"/>
          <w:szCs w:val="28"/>
        </w:rPr>
        <w:t xml:space="preserve">Разрешение </w:t>
      </w:r>
      <w:r w:rsidR="00551CA6" w:rsidRPr="008C30D6">
        <w:rPr>
          <w:rFonts w:ascii="Times New Roman" w:hAnsi="Times New Roman" w:cs="Times New Roman"/>
          <w:b/>
          <w:sz w:val="28"/>
          <w:szCs w:val="28"/>
        </w:rPr>
        <w:t xml:space="preserve">земельных </w:t>
      </w:r>
      <w:r w:rsidRPr="008C30D6">
        <w:rPr>
          <w:rFonts w:ascii="Times New Roman" w:hAnsi="Times New Roman" w:cs="Times New Roman"/>
          <w:b/>
          <w:sz w:val="28"/>
          <w:szCs w:val="28"/>
        </w:rPr>
        <w:t>споров</w:t>
      </w:r>
    </w:p>
    <w:p w:rsidR="004E35D6" w:rsidRPr="004E35D6" w:rsidRDefault="004E35D6" w:rsidP="004E35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D6" w:rsidRPr="006013F8" w:rsidRDefault="004E35D6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5D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51CA6">
        <w:rPr>
          <w:rFonts w:ascii="Times New Roman" w:hAnsi="Times New Roman" w:cs="Times New Roman"/>
          <w:b/>
          <w:sz w:val="28"/>
          <w:szCs w:val="28"/>
        </w:rPr>
        <w:t xml:space="preserve">При осуществлении выдела земельного участка в счёт земельных долей в праве общей долевой собственности на земельный участок сельскохозяйственного назначения, </w:t>
      </w:r>
      <w:r w:rsidR="00804056">
        <w:rPr>
          <w:rFonts w:ascii="Times New Roman" w:hAnsi="Times New Roman" w:cs="Times New Roman"/>
          <w:b/>
          <w:sz w:val="28"/>
          <w:szCs w:val="28"/>
        </w:rPr>
        <w:t>необходимо проверять соблюдение соотношения категории земель (пашни, сенокосы, пастбища) в выделяемом земельном участке вне зависимости от наличия доводов об этом в возражениях на проект выдела.</w:t>
      </w:r>
    </w:p>
    <w:p w:rsidR="00D002DB" w:rsidRDefault="00D002DB" w:rsidP="004E35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B">
        <w:rPr>
          <w:rFonts w:ascii="Times New Roman" w:hAnsi="Times New Roman" w:cs="Times New Roman"/>
          <w:sz w:val="28"/>
          <w:szCs w:val="28"/>
        </w:rPr>
        <w:t xml:space="preserve">Комитет обратился в суд с </w:t>
      </w:r>
      <w:r>
        <w:rPr>
          <w:rFonts w:ascii="Times New Roman" w:hAnsi="Times New Roman" w:cs="Times New Roman"/>
          <w:sz w:val="28"/>
          <w:szCs w:val="28"/>
        </w:rPr>
        <w:t xml:space="preserve">иском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необоснованными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возражений </w:t>
      </w:r>
      <w:r w:rsidR="0077756D">
        <w:rPr>
          <w:rFonts w:ascii="Times New Roman" w:hAnsi="Times New Roman" w:cs="Times New Roman"/>
          <w:sz w:val="28"/>
          <w:szCs w:val="28"/>
        </w:rPr>
        <w:t xml:space="preserve">ответчика </w:t>
      </w:r>
      <w:r>
        <w:rPr>
          <w:rFonts w:ascii="Times New Roman" w:hAnsi="Times New Roman" w:cs="Times New Roman"/>
          <w:sz w:val="28"/>
          <w:szCs w:val="28"/>
        </w:rPr>
        <w:t xml:space="preserve">на подготовленный проект выдела земельных долей в праве общей долевой собственности на земельный участок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назначения.</w:t>
      </w:r>
      <w:r w:rsidR="0077756D">
        <w:rPr>
          <w:rFonts w:ascii="Times New Roman" w:hAnsi="Times New Roman" w:cs="Times New Roman"/>
          <w:sz w:val="28"/>
          <w:szCs w:val="28"/>
        </w:rPr>
        <w:t xml:space="preserve"> В обоснование иска указал, что на подготовленный проект межевания земельного участка в счёт выдела земельных долей, поступили немотивированные возражения ответчика, которые являются препятствием для регистрации права собственности.</w:t>
      </w:r>
    </w:p>
    <w:p w:rsidR="007B49A0" w:rsidRDefault="0077756D" w:rsidP="004E35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обратился со встречным иском, указав в его обоснование, что</w:t>
      </w:r>
      <w:r w:rsidR="007B49A0">
        <w:rPr>
          <w:rFonts w:ascii="Times New Roman" w:hAnsi="Times New Roman" w:cs="Times New Roman"/>
          <w:sz w:val="28"/>
          <w:szCs w:val="28"/>
        </w:rPr>
        <w:t xml:space="preserve"> подготовленный комитетом проект межевания противоречит требованиям законодательства</w:t>
      </w:r>
      <w:r w:rsidR="00C571E7">
        <w:rPr>
          <w:rFonts w:ascii="Times New Roman" w:hAnsi="Times New Roman" w:cs="Times New Roman"/>
          <w:sz w:val="28"/>
          <w:szCs w:val="28"/>
        </w:rPr>
        <w:t xml:space="preserve"> в части соблюдения пропорции категории земель (пашни, сенокосы, пастбища)</w:t>
      </w:r>
      <w:r w:rsidR="007B49A0">
        <w:rPr>
          <w:rFonts w:ascii="Times New Roman" w:hAnsi="Times New Roman" w:cs="Times New Roman"/>
          <w:sz w:val="28"/>
          <w:szCs w:val="28"/>
        </w:rPr>
        <w:t>.</w:t>
      </w:r>
    </w:p>
    <w:p w:rsidR="00C571E7" w:rsidRDefault="007B49A0" w:rsidP="004E35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суда первой инстанции иск комитета удовлетворён, в удовлетворении встречного иска было отказано. Принимая данное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 первой инстанции пришёл к выводу, что </w:t>
      </w:r>
      <w:r w:rsidR="00C571E7" w:rsidRPr="00C571E7">
        <w:rPr>
          <w:rFonts w:ascii="Times New Roman" w:hAnsi="Times New Roman" w:cs="Times New Roman"/>
          <w:sz w:val="28"/>
          <w:szCs w:val="28"/>
        </w:rPr>
        <w:t xml:space="preserve">ссылка на несоблюдение </w:t>
      </w:r>
      <w:r w:rsidR="00C571E7">
        <w:rPr>
          <w:rFonts w:ascii="Times New Roman" w:hAnsi="Times New Roman" w:cs="Times New Roman"/>
          <w:sz w:val="28"/>
          <w:szCs w:val="28"/>
        </w:rPr>
        <w:t>комитетом</w:t>
      </w:r>
      <w:r w:rsidR="00C571E7" w:rsidRPr="00C571E7">
        <w:rPr>
          <w:rFonts w:ascii="Times New Roman" w:hAnsi="Times New Roman" w:cs="Times New Roman"/>
          <w:sz w:val="28"/>
          <w:szCs w:val="28"/>
        </w:rPr>
        <w:t xml:space="preserve"> пропорций по видам </w:t>
      </w:r>
      <w:r w:rsidR="00C571E7">
        <w:rPr>
          <w:rFonts w:ascii="Times New Roman" w:hAnsi="Times New Roman" w:cs="Times New Roman"/>
          <w:sz w:val="28"/>
          <w:szCs w:val="28"/>
        </w:rPr>
        <w:t>земель</w:t>
      </w:r>
      <w:r w:rsidR="00C571E7" w:rsidRPr="00C571E7">
        <w:rPr>
          <w:rFonts w:ascii="Times New Roman" w:hAnsi="Times New Roman" w:cs="Times New Roman"/>
          <w:sz w:val="28"/>
          <w:szCs w:val="28"/>
        </w:rPr>
        <w:t xml:space="preserve"> в возражениях</w:t>
      </w:r>
      <w:r w:rsidR="00C571E7">
        <w:rPr>
          <w:rFonts w:ascii="Times New Roman" w:hAnsi="Times New Roman" w:cs="Times New Roman"/>
          <w:sz w:val="28"/>
          <w:szCs w:val="28"/>
        </w:rPr>
        <w:t xml:space="preserve"> на проект межевания </w:t>
      </w:r>
      <w:r w:rsidR="00C571E7" w:rsidRPr="00C571E7">
        <w:rPr>
          <w:rFonts w:ascii="Times New Roman" w:hAnsi="Times New Roman" w:cs="Times New Roman"/>
          <w:sz w:val="28"/>
          <w:szCs w:val="28"/>
        </w:rPr>
        <w:t>отсутствовала</w:t>
      </w:r>
      <w:r w:rsidR="00C571E7">
        <w:rPr>
          <w:rFonts w:ascii="Times New Roman" w:hAnsi="Times New Roman" w:cs="Times New Roman"/>
          <w:sz w:val="28"/>
          <w:szCs w:val="28"/>
        </w:rPr>
        <w:t>.</w:t>
      </w:r>
    </w:p>
    <w:p w:rsidR="001D06F8" w:rsidRDefault="00C571E7" w:rsidP="000D30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Судебная коллегия с выводами суда первой инстанции не согласилась ввиду следующего. </w:t>
      </w:r>
    </w:p>
    <w:p w:rsidR="00C571E7" w:rsidRDefault="000D30C6" w:rsidP="000D30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выделе земельного участка в счёт земельных долей в обязательном порядке должны соблюдаться требования земельного законодательства, в том числе учитываться </w:t>
      </w:r>
      <w:r w:rsidRPr="000D30C6">
        <w:rPr>
          <w:rFonts w:ascii="Times New Roman" w:hAnsi="Times New Roman" w:cs="Times New Roman"/>
          <w:sz w:val="28"/>
          <w:szCs w:val="28"/>
        </w:rPr>
        <w:t>сведения о состоянии и свойствах почв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D30C6">
        <w:rPr>
          <w:rFonts w:ascii="Times New Roman" w:hAnsi="Times New Roman" w:cs="Times New Roman"/>
          <w:sz w:val="28"/>
          <w:szCs w:val="28"/>
        </w:rPr>
        <w:t xml:space="preserve"> шкал классификации земель сельскохозяйственного назначения.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0C6">
        <w:rPr>
          <w:rFonts w:ascii="Times New Roman" w:hAnsi="Times New Roman" w:cs="Times New Roman"/>
          <w:sz w:val="28"/>
          <w:szCs w:val="28"/>
        </w:rPr>
        <w:t>Само по себе соответствие площади выделяемого земельного участка правоустанавливающим документам и размеру долей, находящихся в собственности истц</w:t>
      </w:r>
      <w:r w:rsidR="00AE559D">
        <w:rPr>
          <w:rFonts w:ascii="Times New Roman" w:hAnsi="Times New Roman" w:cs="Times New Roman"/>
          <w:sz w:val="28"/>
          <w:szCs w:val="28"/>
        </w:rPr>
        <w:t>а</w:t>
      </w:r>
      <w:r w:rsidRPr="000D30C6">
        <w:rPr>
          <w:rFonts w:ascii="Times New Roman" w:hAnsi="Times New Roman" w:cs="Times New Roman"/>
          <w:sz w:val="28"/>
          <w:szCs w:val="28"/>
        </w:rPr>
        <w:t>, не свидетельствует о соблюдении норм закона при изготовлении проекта межевания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в случае не соблюдения указанных условий, в том числе по определённым классификаторам земель на пашни, сенокосы и пастбища. Данные обстоятельства, в случае указания на это при рассмотрении дела в суде, подлежат проверке вне зависимости от того, содержались ли они в первоначальных возражениях на проект межевания.</w:t>
      </w:r>
    </w:p>
    <w:p w:rsidR="000D30C6" w:rsidRDefault="000D30C6" w:rsidP="000D30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делу ответчик по первоначальному иску в суде ссылался на несоответствие формирования земельного участка истцом требованиям законодательства по соотношению категории земель. Однако суд первой инстанции данные обстоятельства не проверил, сославшись на то, что в возражения на проект межевания на это указано не было.</w:t>
      </w:r>
    </w:p>
    <w:p w:rsidR="00AE559D" w:rsidRDefault="000D7E82" w:rsidP="000D30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проведенной в суде апелляционной инстанции землеустроительной экспертизы, было установлено, что в подготовленном истцом проекте межевания не соблюдается пропорция категории земель</w:t>
      </w:r>
      <w:r w:rsidR="00AE559D">
        <w:rPr>
          <w:rFonts w:ascii="Times New Roman" w:hAnsi="Times New Roman" w:cs="Times New Roman"/>
          <w:sz w:val="28"/>
          <w:szCs w:val="28"/>
        </w:rPr>
        <w:t xml:space="preserve"> и к выделу определены исключительно пашни, при возможности соблюдения пропорции иных категорий земель.</w:t>
      </w:r>
    </w:p>
    <w:p w:rsidR="000D30C6" w:rsidRDefault="00AE559D" w:rsidP="000D30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связи, решение суда первой инстанции было отменено, с принятием по делу нового решения.</w:t>
      </w:r>
    </w:p>
    <w:p w:rsidR="008C30D6" w:rsidRDefault="008C30D6" w:rsidP="000D30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56D" w:rsidRDefault="008C30D6" w:rsidP="00AE559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E559D" w:rsidRPr="00AE559D">
        <w:rPr>
          <w:rFonts w:ascii="Times New Roman" w:hAnsi="Times New Roman" w:cs="Times New Roman"/>
          <w:sz w:val="28"/>
          <w:szCs w:val="28"/>
        </w:rPr>
        <w:t xml:space="preserve">пелляционное определение </w:t>
      </w:r>
      <w:r w:rsidR="00AE559D">
        <w:rPr>
          <w:rFonts w:ascii="Times New Roman" w:hAnsi="Times New Roman" w:cs="Times New Roman"/>
          <w:sz w:val="28"/>
          <w:szCs w:val="28"/>
        </w:rPr>
        <w:t>№</w:t>
      </w:r>
      <w:r w:rsidR="00AE559D" w:rsidRPr="00AE559D">
        <w:rPr>
          <w:rFonts w:ascii="Times New Roman" w:hAnsi="Times New Roman" w:cs="Times New Roman"/>
          <w:sz w:val="28"/>
          <w:szCs w:val="28"/>
        </w:rPr>
        <w:t xml:space="preserve"> </w:t>
      </w:r>
      <w:r w:rsidR="00AE559D">
        <w:rPr>
          <w:rFonts w:ascii="Times New Roman" w:hAnsi="Times New Roman"/>
          <w:sz w:val="26"/>
          <w:szCs w:val="26"/>
        </w:rPr>
        <w:t>33-178/2025</w:t>
      </w:r>
      <w:r>
        <w:rPr>
          <w:rFonts w:ascii="Times New Roman" w:hAnsi="Times New Roman" w:cs="Times New Roman"/>
          <w:sz w:val="28"/>
          <w:szCs w:val="28"/>
        </w:rPr>
        <w:t xml:space="preserve"> от 28 августа 2025 года</w:t>
      </w:r>
    </w:p>
    <w:p w:rsidR="001D06F8" w:rsidRDefault="001D06F8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0D6" w:rsidRPr="006013F8" w:rsidRDefault="00AE559D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06087">
        <w:rPr>
          <w:rFonts w:ascii="Times New Roman" w:hAnsi="Times New Roman" w:cs="Times New Roman"/>
          <w:b/>
          <w:sz w:val="28"/>
          <w:szCs w:val="28"/>
        </w:rPr>
        <w:t xml:space="preserve">При взыскании неосновательного обогащения за пользование земельным участком, размер неосновательного обогащения </w:t>
      </w:r>
      <w:r w:rsidR="00406087">
        <w:rPr>
          <w:rFonts w:ascii="Times New Roman" w:hAnsi="Times New Roman" w:cs="Times New Roman"/>
          <w:b/>
          <w:sz w:val="28"/>
          <w:szCs w:val="28"/>
        </w:rPr>
        <w:lastRenderedPageBreak/>
        <w:t>определяется не из всей площади земельного участка, а только из площади занятой под зданиями, принадлежащими ответчику и площади, необходимой для эксплуатации данных зданий.</w:t>
      </w:r>
    </w:p>
    <w:p w:rsidR="00950193" w:rsidRDefault="00950193" w:rsidP="004E35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обратилось в суд с иском к ответчику о взыскании неосновательного обогащения за использование земельн</w:t>
      </w:r>
      <w:r w:rsidR="00C64E4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64E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В обоснование иска указало, что на земельном участке, находящ</w:t>
      </w:r>
      <w:r w:rsidR="00C64E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мся в собственности субъекта Российской Федерации, расположены три здания, принадлежащие ответчику. Договор аренды на пользование земельным участком не заключался, однако ответчик фактически использует земельный участок</w:t>
      </w:r>
      <w:r w:rsidR="007C30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производя плату за пользование.</w:t>
      </w:r>
    </w:p>
    <w:p w:rsidR="00406087" w:rsidRDefault="00950193" w:rsidP="004E35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первой инстанции иск удовлетворён в полном объёме.</w:t>
      </w:r>
    </w:p>
    <w:p w:rsidR="00950193" w:rsidRDefault="00950193" w:rsidP="004E35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коллегия решение суда изменила и указала следующее.</w:t>
      </w:r>
      <w:r w:rsidR="007C3015">
        <w:rPr>
          <w:rFonts w:ascii="Times New Roman" w:hAnsi="Times New Roman" w:cs="Times New Roman"/>
          <w:sz w:val="28"/>
          <w:szCs w:val="28"/>
        </w:rPr>
        <w:t xml:space="preserve"> В случае внедоговорного использования земельного участка, размер неосновательного обогащения необходимо 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015">
        <w:rPr>
          <w:rFonts w:ascii="Times New Roman" w:hAnsi="Times New Roman" w:cs="Times New Roman"/>
          <w:sz w:val="28"/>
          <w:szCs w:val="28"/>
        </w:rPr>
        <w:t xml:space="preserve">не из всей площади земельного участка, а </w:t>
      </w:r>
      <w:r w:rsidR="007C3015" w:rsidRPr="007C3015">
        <w:rPr>
          <w:rFonts w:ascii="Times New Roman" w:hAnsi="Times New Roman" w:cs="Times New Roman"/>
          <w:sz w:val="28"/>
          <w:szCs w:val="28"/>
        </w:rPr>
        <w:t>площад</w:t>
      </w:r>
      <w:r w:rsidR="007C3015">
        <w:rPr>
          <w:rFonts w:ascii="Times New Roman" w:hAnsi="Times New Roman" w:cs="Times New Roman"/>
          <w:sz w:val="28"/>
          <w:szCs w:val="28"/>
        </w:rPr>
        <w:t>и</w:t>
      </w:r>
      <w:r w:rsidR="007C3015" w:rsidRPr="007C3015">
        <w:rPr>
          <w:rFonts w:ascii="Times New Roman" w:hAnsi="Times New Roman" w:cs="Times New Roman"/>
          <w:sz w:val="28"/>
          <w:szCs w:val="28"/>
        </w:rPr>
        <w:t>, необходим</w:t>
      </w:r>
      <w:r w:rsidR="007C3015">
        <w:rPr>
          <w:rFonts w:ascii="Times New Roman" w:hAnsi="Times New Roman" w:cs="Times New Roman"/>
          <w:sz w:val="28"/>
          <w:szCs w:val="28"/>
        </w:rPr>
        <w:t>ой</w:t>
      </w:r>
      <w:r w:rsidR="007C3015" w:rsidRPr="007C3015">
        <w:rPr>
          <w:rFonts w:ascii="Times New Roman" w:hAnsi="Times New Roman" w:cs="Times New Roman"/>
          <w:sz w:val="28"/>
          <w:szCs w:val="28"/>
        </w:rPr>
        <w:t xml:space="preserve"> для размещения и обслуживания зданий, </w:t>
      </w:r>
      <w:r w:rsidR="004B45F7">
        <w:rPr>
          <w:rFonts w:ascii="Times New Roman" w:hAnsi="Times New Roman" w:cs="Times New Roman"/>
          <w:sz w:val="28"/>
          <w:szCs w:val="28"/>
        </w:rPr>
        <w:t>включая</w:t>
      </w:r>
      <w:r w:rsidR="007C3015" w:rsidRPr="007C3015">
        <w:rPr>
          <w:rFonts w:ascii="Times New Roman" w:hAnsi="Times New Roman" w:cs="Times New Roman"/>
          <w:sz w:val="28"/>
          <w:szCs w:val="28"/>
        </w:rPr>
        <w:t xml:space="preserve"> </w:t>
      </w:r>
      <w:r w:rsidR="004B45F7">
        <w:rPr>
          <w:rFonts w:ascii="Times New Roman" w:hAnsi="Times New Roman" w:cs="Times New Roman"/>
          <w:sz w:val="28"/>
          <w:szCs w:val="28"/>
        </w:rPr>
        <w:t>площадь земельного участка</w:t>
      </w:r>
      <w:r w:rsidR="007C3015" w:rsidRPr="007C3015">
        <w:rPr>
          <w:rFonts w:ascii="Times New Roman" w:hAnsi="Times New Roman" w:cs="Times New Roman"/>
          <w:sz w:val="28"/>
          <w:szCs w:val="28"/>
        </w:rPr>
        <w:t xml:space="preserve"> для подъезда к ним, с учетом плотности застройки участка, исключив при этом площадь расположенных на земельном участке иных объектов недвижимости</w:t>
      </w:r>
      <w:r w:rsidR="007C3015">
        <w:rPr>
          <w:rFonts w:ascii="Times New Roman" w:hAnsi="Times New Roman" w:cs="Times New Roman"/>
          <w:sz w:val="28"/>
          <w:szCs w:val="28"/>
        </w:rPr>
        <w:t>. По результатам проведённой в суде апелляционной инстанции землеустроительной экспертизы, была установлена суммарная площадь земельного участка, расположенного непосредственно под зданиями ответчика, с учётом площади, необходимой для их обслуживания и подъезда к ним.</w:t>
      </w:r>
    </w:p>
    <w:p w:rsidR="00D86EE1" w:rsidRDefault="00684233" w:rsidP="004E35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суд первой инстанции </w:t>
      </w:r>
      <w:r w:rsidR="00DD1DE4">
        <w:rPr>
          <w:rFonts w:ascii="Times New Roman" w:hAnsi="Times New Roman" w:cs="Times New Roman"/>
          <w:sz w:val="28"/>
          <w:szCs w:val="28"/>
        </w:rPr>
        <w:t>допустил существенно</w:t>
      </w:r>
      <w:r w:rsidR="001D06F8">
        <w:rPr>
          <w:rFonts w:ascii="Times New Roman" w:hAnsi="Times New Roman" w:cs="Times New Roman"/>
          <w:sz w:val="28"/>
          <w:szCs w:val="28"/>
        </w:rPr>
        <w:t>е</w:t>
      </w:r>
      <w:r w:rsidR="00DD1DE4">
        <w:rPr>
          <w:rFonts w:ascii="Times New Roman" w:hAnsi="Times New Roman" w:cs="Times New Roman"/>
          <w:sz w:val="28"/>
          <w:szCs w:val="28"/>
        </w:rPr>
        <w:t xml:space="preserve"> нарушение норм материального права при расчёте процентов за пользование чужими денежными средствами, </w:t>
      </w:r>
      <w:r w:rsidR="00330169">
        <w:rPr>
          <w:rFonts w:ascii="Times New Roman" w:hAnsi="Times New Roman" w:cs="Times New Roman"/>
          <w:sz w:val="28"/>
          <w:szCs w:val="28"/>
        </w:rPr>
        <w:t xml:space="preserve">рассчитав их на всю сумму </w:t>
      </w:r>
      <w:proofErr w:type="gramStart"/>
      <w:r w:rsidR="00330169">
        <w:rPr>
          <w:rFonts w:ascii="Times New Roman" w:hAnsi="Times New Roman" w:cs="Times New Roman"/>
          <w:sz w:val="28"/>
          <w:szCs w:val="28"/>
        </w:rPr>
        <w:t>задолженности</w:t>
      </w:r>
      <w:proofErr w:type="gramEnd"/>
      <w:r w:rsidR="00330169">
        <w:rPr>
          <w:rFonts w:ascii="Times New Roman" w:hAnsi="Times New Roman" w:cs="Times New Roman"/>
          <w:sz w:val="28"/>
          <w:szCs w:val="28"/>
        </w:rPr>
        <w:t xml:space="preserve"> заявленную истцом за весь период</w:t>
      </w:r>
      <w:r w:rsidR="001D06F8">
        <w:rPr>
          <w:rFonts w:ascii="Times New Roman" w:hAnsi="Times New Roman" w:cs="Times New Roman"/>
          <w:sz w:val="28"/>
          <w:szCs w:val="28"/>
        </w:rPr>
        <w:t xml:space="preserve"> и не учел, что расчет процентов необходимо осуществить по периодам незаконного пользования отдельно по каждой сумме</w:t>
      </w:r>
      <w:r w:rsidR="00330169">
        <w:rPr>
          <w:rFonts w:ascii="Times New Roman" w:hAnsi="Times New Roman" w:cs="Times New Roman"/>
          <w:sz w:val="28"/>
          <w:szCs w:val="28"/>
        </w:rPr>
        <w:t xml:space="preserve">. </w:t>
      </w:r>
      <w:r w:rsidR="001D06F8">
        <w:rPr>
          <w:rFonts w:ascii="Times New Roman" w:hAnsi="Times New Roman" w:cs="Times New Roman"/>
          <w:sz w:val="28"/>
          <w:szCs w:val="28"/>
        </w:rPr>
        <w:t>Р</w:t>
      </w:r>
      <w:r w:rsidR="00D86EE1">
        <w:rPr>
          <w:rFonts w:ascii="Times New Roman" w:hAnsi="Times New Roman" w:cs="Times New Roman"/>
          <w:sz w:val="28"/>
          <w:szCs w:val="28"/>
        </w:rPr>
        <w:t>асчёт процентов необходимо было проводить исходя из имеющейся задолженности по оплате за каждый календарный год, а не из всей суммы задолженности.</w:t>
      </w:r>
    </w:p>
    <w:p w:rsidR="008C30D6" w:rsidRDefault="008C30D6" w:rsidP="00D86EE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86EE1" w:rsidRDefault="008C30D6" w:rsidP="00D86EE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86EE1">
        <w:rPr>
          <w:rFonts w:ascii="Times New Roman" w:hAnsi="Times New Roman" w:cs="Times New Roman"/>
          <w:sz w:val="28"/>
          <w:szCs w:val="28"/>
        </w:rPr>
        <w:t xml:space="preserve">пелляционное определение № </w:t>
      </w:r>
      <w:r w:rsidR="00D86EE1" w:rsidRPr="00D86EE1">
        <w:rPr>
          <w:rFonts w:ascii="Times New Roman" w:eastAsia="Calibri" w:hAnsi="Times New Roman" w:cs="Times New Roman"/>
          <w:sz w:val="28"/>
          <w:szCs w:val="28"/>
        </w:rPr>
        <w:t>33-1232/2025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24DE9">
        <w:rPr>
          <w:rFonts w:ascii="Times New Roman" w:hAnsi="Times New Roman" w:cs="Times New Roman"/>
          <w:sz w:val="28"/>
          <w:szCs w:val="28"/>
        </w:rPr>
        <w:t>28 августа 2025 года</w:t>
      </w:r>
    </w:p>
    <w:p w:rsidR="007C3015" w:rsidRDefault="007C3015" w:rsidP="004E35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193" w:rsidRPr="00924DE9" w:rsidRDefault="00122E17" w:rsidP="00122E1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DE9">
        <w:rPr>
          <w:rFonts w:ascii="Times New Roman" w:hAnsi="Times New Roman" w:cs="Times New Roman"/>
          <w:b/>
          <w:sz w:val="28"/>
          <w:szCs w:val="28"/>
        </w:rPr>
        <w:t>Разрешение споров, связанных с примене</w:t>
      </w:r>
      <w:r w:rsidR="00924DE9" w:rsidRPr="00924DE9">
        <w:rPr>
          <w:rFonts w:ascii="Times New Roman" w:hAnsi="Times New Roman" w:cs="Times New Roman"/>
          <w:b/>
          <w:sz w:val="28"/>
          <w:szCs w:val="28"/>
        </w:rPr>
        <w:t>нием трудового законодательства</w:t>
      </w:r>
    </w:p>
    <w:p w:rsidR="00924DE9" w:rsidRPr="00950193" w:rsidRDefault="00924DE9" w:rsidP="00122E1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DE9" w:rsidRPr="006013F8" w:rsidRDefault="00122E17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D2913" w:rsidRPr="002D2913">
        <w:rPr>
          <w:rFonts w:ascii="Times New Roman" w:hAnsi="Times New Roman" w:cs="Times New Roman"/>
          <w:b/>
          <w:sz w:val="28"/>
          <w:szCs w:val="28"/>
        </w:rPr>
        <w:t>Ограниченный срок действия гражданско-правовых договоров оказания услуг, заключенных работодателем с заказчиками соответствующих услуг, при продолжении осуществления им уставной деятельности не предопределяет срочного характера работы, подлежащей выполнению работниками, обеспечивающими исполнение обязательств работодателя по таким гражданско-правовым договорам</w:t>
      </w:r>
      <w:r w:rsidR="00D1482E">
        <w:rPr>
          <w:rFonts w:ascii="Times New Roman" w:hAnsi="Times New Roman" w:cs="Times New Roman"/>
          <w:b/>
          <w:sz w:val="28"/>
          <w:szCs w:val="28"/>
        </w:rPr>
        <w:t>.</w:t>
      </w:r>
    </w:p>
    <w:p w:rsidR="002D2913" w:rsidRPr="002D2913" w:rsidRDefault="00D1482E" w:rsidP="002D29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</w:t>
      </w:r>
      <w:r w:rsidR="002D2913" w:rsidRPr="002D2913">
        <w:rPr>
          <w:rFonts w:ascii="Times New Roman" w:hAnsi="Times New Roman" w:cs="Times New Roman"/>
          <w:sz w:val="28"/>
          <w:szCs w:val="28"/>
        </w:rPr>
        <w:t>обратился в суд с иском</w:t>
      </w:r>
      <w:r>
        <w:rPr>
          <w:rFonts w:ascii="Times New Roman" w:hAnsi="Times New Roman" w:cs="Times New Roman"/>
          <w:sz w:val="28"/>
          <w:szCs w:val="28"/>
        </w:rPr>
        <w:t xml:space="preserve"> к ответчику </w:t>
      </w:r>
      <w:r w:rsidR="002D2913" w:rsidRPr="002D2913">
        <w:rPr>
          <w:rFonts w:ascii="Times New Roman" w:hAnsi="Times New Roman" w:cs="Times New Roman"/>
          <w:sz w:val="28"/>
          <w:szCs w:val="28"/>
        </w:rPr>
        <w:t xml:space="preserve">о признании срочного трудового договора заключенным на неопределенный срок, восстановлении </w:t>
      </w:r>
      <w:r w:rsidR="002D2913" w:rsidRPr="002D2913">
        <w:rPr>
          <w:rFonts w:ascii="Times New Roman" w:hAnsi="Times New Roman" w:cs="Times New Roman"/>
          <w:sz w:val="28"/>
          <w:szCs w:val="28"/>
        </w:rPr>
        <w:lastRenderedPageBreak/>
        <w:t>на работе, взыскании заработной платы за время вынужденного прогула</w:t>
      </w:r>
      <w:r>
        <w:rPr>
          <w:rFonts w:ascii="Times New Roman" w:hAnsi="Times New Roman" w:cs="Times New Roman"/>
          <w:sz w:val="28"/>
          <w:szCs w:val="28"/>
        </w:rPr>
        <w:t xml:space="preserve">. В его обоснование </w:t>
      </w:r>
      <w:r w:rsidR="00A10929">
        <w:rPr>
          <w:rFonts w:ascii="Times New Roman" w:hAnsi="Times New Roman" w:cs="Times New Roman"/>
          <w:sz w:val="28"/>
          <w:szCs w:val="28"/>
        </w:rPr>
        <w:t xml:space="preserve">истец </w:t>
      </w:r>
      <w:r>
        <w:rPr>
          <w:rFonts w:ascii="Times New Roman" w:hAnsi="Times New Roman" w:cs="Times New Roman"/>
          <w:sz w:val="28"/>
          <w:szCs w:val="28"/>
        </w:rPr>
        <w:t xml:space="preserve">указал, что </w:t>
      </w:r>
      <w:r w:rsidR="002D2913" w:rsidRPr="002D2913">
        <w:rPr>
          <w:rFonts w:ascii="Times New Roman" w:hAnsi="Times New Roman" w:cs="Times New Roman"/>
          <w:sz w:val="28"/>
          <w:szCs w:val="28"/>
        </w:rPr>
        <w:t>16 июня 2020 года между ним и ответчиком был заключен срочный трудовой договор. 31 декабря 2024 года он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2D2913" w:rsidRPr="002D2913">
        <w:rPr>
          <w:rFonts w:ascii="Times New Roman" w:hAnsi="Times New Roman" w:cs="Times New Roman"/>
          <w:sz w:val="28"/>
          <w:szCs w:val="28"/>
        </w:rPr>
        <w:t xml:space="preserve"> уволен в связи с истечением срока действия трудового договора, хотя пост</w:t>
      </w:r>
      <w:r>
        <w:rPr>
          <w:rFonts w:ascii="Times New Roman" w:hAnsi="Times New Roman" w:cs="Times New Roman"/>
          <w:sz w:val="28"/>
          <w:szCs w:val="28"/>
        </w:rPr>
        <w:t>, на котором он работал,</w:t>
      </w:r>
      <w:r w:rsidR="002D2913" w:rsidRPr="002D2913">
        <w:rPr>
          <w:rFonts w:ascii="Times New Roman" w:hAnsi="Times New Roman" w:cs="Times New Roman"/>
          <w:sz w:val="28"/>
          <w:szCs w:val="28"/>
        </w:rPr>
        <w:t xml:space="preserve"> не закры</w:t>
      </w:r>
      <w:r>
        <w:rPr>
          <w:rFonts w:ascii="Times New Roman" w:hAnsi="Times New Roman" w:cs="Times New Roman"/>
          <w:sz w:val="28"/>
          <w:szCs w:val="28"/>
        </w:rPr>
        <w:t>т и продолжает работу</w:t>
      </w:r>
      <w:r w:rsidR="002D2913" w:rsidRPr="002D2913">
        <w:rPr>
          <w:rFonts w:ascii="Times New Roman" w:hAnsi="Times New Roman" w:cs="Times New Roman"/>
          <w:sz w:val="28"/>
          <w:szCs w:val="28"/>
        </w:rPr>
        <w:t>.</w:t>
      </w:r>
    </w:p>
    <w:p w:rsidR="002D2913" w:rsidRPr="002D2913" w:rsidRDefault="002D2913" w:rsidP="002D29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913">
        <w:rPr>
          <w:rFonts w:ascii="Times New Roman" w:hAnsi="Times New Roman" w:cs="Times New Roman"/>
          <w:sz w:val="28"/>
          <w:szCs w:val="28"/>
        </w:rPr>
        <w:t>Решением</w:t>
      </w:r>
      <w:r w:rsidR="00D1482E">
        <w:rPr>
          <w:rFonts w:ascii="Times New Roman" w:hAnsi="Times New Roman" w:cs="Times New Roman"/>
          <w:sz w:val="28"/>
          <w:szCs w:val="28"/>
        </w:rPr>
        <w:t xml:space="preserve"> суда первой инстанции</w:t>
      </w:r>
      <w:r w:rsidRPr="002D2913">
        <w:rPr>
          <w:rFonts w:ascii="Times New Roman" w:hAnsi="Times New Roman" w:cs="Times New Roman"/>
          <w:sz w:val="28"/>
          <w:szCs w:val="28"/>
        </w:rPr>
        <w:t xml:space="preserve"> в удовлетворении иск</w:t>
      </w:r>
      <w:r w:rsidR="00D1482E">
        <w:rPr>
          <w:rFonts w:ascii="Times New Roman" w:hAnsi="Times New Roman" w:cs="Times New Roman"/>
          <w:sz w:val="28"/>
          <w:szCs w:val="28"/>
        </w:rPr>
        <w:t xml:space="preserve">а было отказано. Принимая данное </w:t>
      </w:r>
      <w:proofErr w:type="gramStart"/>
      <w:r w:rsidR="00D1482E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D1482E">
        <w:rPr>
          <w:rFonts w:ascii="Times New Roman" w:hAnsi="Times New Roman" w:cs="Times New Roman"/>
          <w:sz w:val="28"/>
          <w:szCs w:val="28"/>
        </w:rPr>
        <w:t xml:space="preserve"> суд первой инстанции установил, что </w:t>
      </w:r>
      <w:r w:rsidRPr="002D2913">
        <w:rPr>
          <w:rFonts w:ascii="Times New Roman" w:hAnsi="Times New Roman" w:cs="Times New Roman"/>
          <w:sz w:val="28"/>
          <w:szCs w:val="28"/>
        </w:rPr>
        <w:t xml:space="preserve">срочный трудовой договор </w:t>
      </w:r>
      <w:r w:rsidR="00D1482E">
        <w:rPr>
          <w:rFonts w:ascii="Times New Roman" w:hAnsi="Times New Roman" w:cs="Times New Roman"/>
          <w:sz w:val="28"/>
          <w:szCs w:val="28"/>
        </w:rPr>
        <w:t xml:space="preserve">был </w:t>
      </w:r>
      <w:r w:rsidRPr="002D2913">
        <w:rPr>
          <w:rFonts w:ascii="Times New Roman" w:hAnsi="Times New Roman" w:cs="Times New Roman"/>
          <w:sz w:val="28"/>
          <w:szCs w:val="28"/>
        </w:rPr>
        <w:t>заключ</w:t>
      </w:r>
      <w:r w:rsidR="00D1482E">
        <w:rPr>
          <w:rFonts w:ascii="Times New Roman" w:hAnsi="Times New Roman" w:cs="Times New Roman"/>
          <w:sz w:val="28"/>
          <w:szCs w:val="28"/>
        </w:rPr>
        <w:t>ё</w:t>
      </w:r>
      <w:r w:rsidRPr="002D2913">
        <w:rPr>
          <w:rFonts w:ascii="Times New Roman" w:hAnsi="Times New Roman" w:cs="Times New Roman"/>
          <w:sz w:val="28"/>
          <w:szCs w:val="28"/>
        </w:rPr>
        <w:t xml:space="preserve">н с истцом для выполнения работы пятилетнего проекта по организации дополнительных временных постов охраны на производственных объектах </w:t>
      </w:r>
      <w:r w:rsidR="00D1482E">
        <w:rPr>
          <w:rFonts w:ascii="Times New Roman" w:hAnsi="Times New Roman" w:cs="Times New Roman"/>
          <w:sz w:val="28"/>
          <w:szCs w:val="28"/>
        </w:rPr>
        <w:t>заказчика</w:t>
      </w:r>
      <w:r w:rsidRPr="002D2913">
        <w:rPr>
          <w:rFonts w:ascii="Times New Roman" w:hAnsi="Times New Roman" w:cs="Times New Roman"/>
          <w:sz w:val="28"/>
          <w:szCs w:val="28"/>
        </w:rPr>
        <w:t>, завершение охраны которых не может быть определено конкретной датой</w:t>
      </w:r>
      <w:r w:rsidR="00D1482E">
        <w:rPr>
          <w:rFonts w:ascii="Times New Roman" w:hAnsi="Times New Roman" w:cs="Times New Roman"/>
          <w:sz w:val="28"/>
          <w:szCs w:val="28"/>
        </w:rPr>
        <w:t xml:space="preserve">. Исходя из этого, пришёл к выводу, что истец </w:t>
      </w:r>
      <w:r w:rsidRPr="002D2913">
        <w:rPr>
          <w:rFonts w:ascii="Times New Roman" w:hAnsi="Times New Roman" w:cs="Times New Roman"/>
          <w:sz w:val="28"/>
          <w:szCs w:val="28"/>
        </w:rPr>
        <w:t>относится к лиц</w:t>
      </w:r>
      <w:r w:rsidR="00D1482E">
        <w:rPr>
          <w:rFonts w:ascii="Times New Roman" w:hAnsi="Times New Roman" w:cs="Times New Roman"/>
          <w:sz w:val="28"/>
          <w:szCs w:val="28"/>
        </w:rPr>
        <w:t>ам</w:t>
      </w:r>
      <w:r w:rsidRPr="002D2913">
        <w:rPr>
          <w:rFonts w:ascii="Times New Roman" w:hAnsi="Times New Roman" w:cs="Times New Roman"/>
          <w:sz w:val="28"/>
          <w:szCs w:val="28"/>
        </w:rPr>
        <w:t>, с которыми</w:t>
      </w:r>
      <w:r w:rsidR="002259D4"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Pr="002D2913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D1482E">
        <w:rPr>
          <w:rFonts w:ascii="Times New Roman" w:hAnsi="Times New Roman" w:cs="Times New Roman"/>
          <w:sz w:val="28"/>
          <w:szCs w:val="28"/>
        </w:rPr>
        <w:t>ё</w:t>
      </w:r>
      <w:r w:rsidRPr="002D2913">
        <w:rPr>
          <w:rFonts w:ascii="Times New Roman" w:hAnsi="Times New Roman" w:cs="Times New Roman"/>
          <w:sz w:val="28"/>
          <w:szCs w:val="28"/>
        </w:rPr>
        <w:t>н срочный трудовой договор.</w:t>
      </w:r>
      <w:r w:rsidR="005F1E38">
        <w:rPr>
          <w:rFonts w:ascii="Times New Roman" w:hAnsi="Times New Roman" w:cs="Times New Roman"/>
          <w:sz w:val="28"/>
          <w:szCs w:val="28"/>
        </w:rPr>
        <w:t xml:space="preserve"> </w:t>
      </w:r>
      <w:r w:rsidR="00A10929">
        <w:rPr>
          <w:rFonts w:ascii="Times New Roman" w:hAnsi="Times New Roman" w:cs="Times New Roman"/>
          <w:sz w:val="28"/>
          <w:szCs w:val="28"/>
        </w:rPr>
        <w:t>Кроме этого, суд первой инстанции пришёл к выводу о пропуске истцом срока для обращения в суд, что также является основанием для отказа в иске.</w:t>
      </w:r>
    </w:p>
    <w:p w:rsidR="00A10929" w:rsidRDefault="005F1E38" w:rsidP="002D29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коллегия с данными выводами суда первой инстанции не согласилась. Отменяя решение суда</w:t>
      </w:r>
      <w:r w:rsidR="00A109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принимая по делу новое решение</w:t>
      </w:r>
      <w:r w:rsidR="00A10929">
        <w:rPr>
          <w:rFonts w:ascii="Times New Roman" w:hAnsi="Times New Roman" w:cs="Times New Roman"/>
          <w:sz w:val="28"/>
          <w:szCs w:val="28"/>
        </w:rPr>
        <w:t xml:space="preserve"> об удовлетворении иска, </w:t>
      </w:r>
      <w:r>
        <w:rPr>
          <w:rFonts w:ascii="Times New Roman" w:hAnsi="Times New Roman" w:cs="Times New Roman"/>
          <w:sz w:val="28"/>
          <w:szCs w:val="28"/>
        </w:rPr>
        <w:t xml:space="preserve">судебная коллегия указала, что </w:t>
      </w:r>
      <w:r w:rsidR="002D2913" w:rsidRPr="002D2913">
        <w:rPr>
          <w:rFonts w:ascii="Times New Roman" w:hAnsi="Times New Roman" w:cs="Times New Roman"/>
          <w:sz w:val="28"/>
          <w:szCs w:val="28"/>
        </w:rPr>
        <w:t>уставная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работодателя </w:t>
      </w:r>
      <w:r w:rsidR="002D2913" w:rsidRPr="002D2913">
        <w:rPr>
          <w:rFonts w:ascii="Times New Roman" w:hAnsi="Times New Roman" w:cs="Times New Roman"/>
          <w:sz w:val="28"/>
          <w:szCs w:val="28"/>
        </w:rPr>
        <w:t>предполагает наличие договорных отношений с иными участниками гражданского оборота в рамках заключаемых гражданско-правовых договоров об оказании охранных услуг с определенным сроком действия</w:t>
      </w:r>
      <w:r>
        <w:rPr>
          <w:rFonts w:ascii="Times New Roman" w:hAnsi="Times New Roman" w:cs="Times New Roman"/>
          <w:sz w:val="28"/>
          <w:szCs w:val="28"/>
        </w:rPr>
        <w:t xml:space="preserve">. Данные обстоятельства </w:t>
      </w:r>
      <w:r w:rsidR="002D2913" w:rsidRPr="002D2913">
        <w:rPr>
          <w:rFonts w:ascii="Times New Roman" w:hAnsi="Times New Roman" w:cs="Times New Roman"/>
          <w:sz w:val="28"/>
          <w:szCs w:val="28"/>
        </w:rPr>
        <w:t>свидетельствует об отсутствии срочного характера работы,</w:t>
      </w:r>
      <w:r>
        <w:rPr>
          <w:rFonts w:ascii="Times New Roman" w:hAnsi="Times New Roman" w:cs="Times New Roman"/>
          <w:sz w:val="28"/>
          <w:szCs w:val="28"/>
        </w:rPr>
        <w:t xml:space="preserve"> в связи с чем</w:t>
      </w:r>
      <w:r w:rsidR="00A109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оснований для заключения </w:t>
      </w:r>
      <w:r w:rsidR="00A10929">
        <w:rPr>
          <w:rFonts w:ascii="Times New Roman" w:hAnsi="Times New Roman" w:cs="Times New Roman"/>
          <w:sz w:val="28"/>
          <w:szCs w:val="28"/>
        </w:rPr>
        <w:t>срочного трудового договора с истцом не имелось.</w:t>
      </w:r>
    </w:p>
    <w:p w:rsidR="002D2913" w:rsidRDefault="00A10929" w:rsidP="002D29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D2913" w:rsidRPr="002D2913">
        <w:rPr>
          <w:rFonts w:ascii="Times New Roman" w:hAnsi="Times New Roman" w:cs="Times New Roman"/>
          <w:sz w:val="28"/>
          <w:szCs w:val="28"/>
        </w:rPr>
        <w:t xml:space="preserve">роме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2D2913" w:rsidRPr="002D2913">
        <w:rPr>
          <w:rFonts w:ascii="Times New Roman" w:hAnsi="Times New Roman" w:cs="Times New Roman"/>
          <w:sz w:val="28"/>
          <w:szCs w:val="28"/>
        </w:rPr>
        <w:t>того, судебная коллегия не согласилась с выводом суда первой инстанции о пропуске истцом срока обращения в суд.</w:t>
      </w:r>
      <w:r>
        <w:rPr>
          <w:rFonts w:ascii="Times New Roman" w:hAnsi="Times New Roman" w:cs="Times New Roman"/>
          <w:sz w:val="28"/>
          <w:szCs w:val="28"/>
        </w:rPr>
        <w:t xml:space="preserve"> Так, и</w:t>
      </w:r>
      <w:r w:rsidR="002D2913" w:rsidRPr="002D2913">
        <w:rPr>
          <w:rFonts w:ascii="Times New Roman" w:hAnsi="Times New Roman" w:cs="Times New Roman"/>
          <w:sz w:val="28"/>
          <w:szCs w:val="28"/>
        </w:rPr>
        <w:t>з материалов дела следовало, что истец обратился в суд с иском 6 февраля 2025 года, доказатель</w:t>
      </w:r>
      <w:proofErr w:type="gramStart"/>
      <w:r w:rsidR="002D2913" w:rsidRPr="002D2913">
        <w:rPr>
          <w:rFonts w:ascii="Times New Roman" w:hAnsi="Times New Roman" w:cs="Times New Roman"/>
          <w:sz w:val="28"/>
          <w:szCs w:val="28"/>
        </w:rPr>
        <w:t>ств вр</w:t>
      </w:r>
      <w:proofErr w:type="gramEnd"/>
      <w:r w:rsidR="002D2913" w:rsidRPr="002D2913">
        <w:rPr>
          <w:rFonts w:ascii="Times New Roman" w:hAnsi="Times New Roman" w:cs="Times New Roman"/>
          <w:sz w:val="28"/>
          <w:szCs w:val="28"/>
        </w:rPr>
        <w:t xml:space="preserve">учения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2D2913" w:rsidRPr="002D2913">
        <w:rPr>
          <w:rFonts w:ascii="Times New Roman" w:hAnsi="Times New Roman" w:cs="Times New Roman"/>
          <w:sz w:val="28"/>
          <w:szCs w:val="28"/>
        </w:rPr>
        <w:t xml:space="preserve"> копии приказа либо выдачи трудовой книжки до указанной даты не имеется.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2913" w:rsidRPr="002D2913">
        <w:rPr>
          <w:rFonts w:ascii="Times New Roman" w:hAnsi="Times New Roman" w:cs="Times New Roman"/>
          <w:sz w:val="28"/>
          <w:szCs w:val="28"/>
        </w:rPr>
        <w:t>Представленные в материалы дела акт об отказе в получении копии приказа об увольнении (без даты составления) и заявление истца не высылать ему трудовую книжку, датирован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D2913" w:rsidRPr="002D2913">
        <w:rPr>
          <w:rFonts w:ascii="Times New Roman" w:hAnsi="Times New Roman" w:cs="Times New Roman"/>
          <w:sz w:val="28"/>
          <w:szCs w:val="28"/>
        </w:rPr>
        <w:t xml:space="preserve"> ранее издания приказа об увольнении,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2D2913" w:rsidRPr="002D2913">
        <w:rPr>
          <w:rFonts w:ascii="Times New Roman" w:hAnsi="Times New Roman" w:cs="Times New Roman"/>
          <w:sz w:val="28"/>
          <w:szCs w:val="28"/>
        </w:rPr>
        <w:t xml:space="preserve"> в силу положений статьи 84.1 Трудового кодекса Российской Федерации не освобождало работодателя от обязанности направить работнику уведомление о необходимости явиться за трудовой книжкой либо дать согласие на отправление её</w:t>
      </w:r>
      <w:proofErr w:type="gramEnd"/>
      <w:r w:rsidR="002D2913" w:rsidRPr="002D2913">
        <w:rPr>
          <w:rFonts w:ascii="Times New Roman" w:hAnsi="Times New Roman" w:cs="Times New Roman"/>
          <w:sz w:val="28"/>
          <w:szCs w:val="28"/>
        </w:rPr>
        <w:t xml:space="preserve"> по почте.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13" w:rsidRPr="002D2913">
        <w:rPr>
          <w:rFonts w:ascii="Times New Roman" w:hAnsi="Times New Roman" w:cs="Times New Roman"/>
          <w:sz w:val="28"/>
          <w:szCs w:val="28"/>
        </w:rPr>
        <w:t>Таким образом, срок для обращения в суд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2913" w:rsidRPr="002D2913">
        <w:rPr>
          <w:rFonts w:ascii="Times New Roman" w:hAnsi="Times New Roman" w:cs="Times New Roman"/>
          <w:sz w:val="28"/>
          <w:szCs w:val="28"/>
        </w:rPr>
        <w:t xml:space="preserve"> истцом пропущен не был</w:t>
      </w:r>
      <w:r w:rsidR="001D06F8">
        <w:rPr>
          <w:rFonts w:ascii="Times New Roman" w:hAnsi="Times New Roman" w:cs="Times New Roman"/>
          <w:sz w:val="28"/>
          <w:szCs w:val="28"/>
        </w:rPr>
        <w:t>.</w:t>
      </w:r>
    </w:p>
    <w:p w:rsidR="00924DE9" w:rsidRDefault="00924DE9" w:rsidP="002D29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913" w:rsidRDefault="00924DE9" w:rsidP="002D291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913">
        <w:rPr>
          <w:rFonts w:ascii="Times New Roman" w:hAnsi="Times New Roman" w:cs="Times New Roman"/>
          <w:sz w:val="28"/>
          <w:szCs w:val="28"/>
        </w:rPr>
        <w:t xml:space="preserve">пелляционное определение № </w:t>
      </w:r>
      <w:r w:rsidR="002D2913" w:rsidRPr="002D2913">
        <w:rPr>
          <w:rFonts w:ascii="Times New Roman" w:eastAsia="Calibri" w:hAnsi="Times New Roman" w:cs="Times New Roman"/>
          <w:sz w:val="28"/>
          <w:szCs w:val="28"/>
        </w:rPr>
        <w:t>33-4892/2025</w:t>
      </w:r>
      <w:r>
        <w:rPr>
          <w:rFonts w:ascii="Times New Roman" w:hAnsi="Times New Roman" w:cs="Times New Roman"/>
          <w:sz w:val="28"/>
          <w:szCs w:val="28"/>
        </w:rPr>
        <w:t xml:space="preserve"> от 11 сентября 2025 года</w:t>
      </w:r>
    </w:p>
    <w:p w:rsidR="006013F8" w:rsidRDefault="006013F8" w:rsidP="004E35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DE9" w:rsidRDefault="004E35D6" w:rsidP="006013F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DE9">
        <w:rPr>
          <w:rFonts w:ascii="Times New Roman" w:hAnsi="Times New Roman" w:cs="Times New Roman"/>
          <w:b/>
          <w:sz w:val="28"/>
          <w:szCs w:val="28"/>
        </w:rPr>
        <w:t>Вопросы примен</w:t>
      </w:r>
      <w:r w:rsidR="00924DE9" w:rsidRPr="00924DE9">
        <w:rPr>
          <w:rFonts w:ascii="Times New Roman" w:hAnsi="Times New Roman" w:cs="Times New Roman"/>
          <w:b/>
          <w:sz w:val="28"/>
          <w:szCs w:val="28"/>
        </w:rPr>
        <w:t>ения норм процессуального права</w:t>
      </w:r>
    </w:p>
    <w:p w:rsidR="006013F8" w:rsidRPr="006013F8" w:rsidRDefault="006013F8" w:rsidP="006013F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DE9" w:rsidRPr="006013F8" w:rsidRDefault="00A10929" w:rsidP="006013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E35D6" w:rsidRPr="00A221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7132">
        <w:rPr>
          <w:rFonts w:ascii="Times New Roman" w:hAnsi="Times New Roman" w:cs="Times New Roman"/>
          <w:b/>
          <w:sz w:val="28"/>
          <w:szCs w:val="28"/>
        </w:rPr>
        <w:t>И</w:t>
      </w:r>
      <w:r w:rsidR="00C57132" w:rsidRPr="00C57132">
        <w:rPr>
          <w:rFonts w:ascii="Times New Roman" w:hAnsi="Times New Roman" w:cs="Times New Roman"/>
          <w:b/>
          <w:sz w:val="28"/>
          <w:szCs w:val="28"/>
        </w:rPr>
        <w:t>здержки, понесенные в связи с рассмотрением требований об установлении факта признания отцовства,</w:t>
      </w:r>
      <w:r w:rsidR="00C57132">
        <w:rPr>
          <w:rFonts w:ascii="Times New Roman" w:hAnsi="Times New Roman" w:cs="Times New Roman"/>
          <w:b/>
          <w:sz w:val="28"/>
          <w:szCs w:val="28"/>
        </w:rPr>
        <w:t xml:space="preserve"> не подлежат распределению между участниками процесса, </w:t>
      </w:r>
      <w:r w:rsidR="00C57132" w:rsidRPr="00C57132">
        <w:rPr>
          <w:rFonts w:ascii="Times New Roman" w:hAnsi="Times New Roman" w:cs="Times New Roman"/>
          <w:b/>
          <w:sz w:val="28"/>
          <w:szCs w:val="28"/>
        </w:rPr>
        <w:t xml:space="preserve">поскольку их удовлетворение не </w:t>
      </w:r>
      <w:r w:rsidR="00C57132" w:rsidRPr="00C57132">
        <w:rPr>
          <w:rFonts w:ascii="Times New Roman" w:hAnsi="Times New Roman" w:cs="Times New Roman"/>
          <w:b/>
          <w:sz w:val="28"/>
          <w:szCs w:val="28"/>
        </w:rPr>
        <w:lastRenderedPageBreak/>
        <w:t>обусловлено установлением фактов нарушения или оспаривания прав истца ответчиком</w:t>
      </w:r>
      <w:r w:rsidR="00D95118">
        <w:rPr>
          <w:rFonts w:ascii="Times New Roman" w:hAnsi="Times New Roman" w:cs="Times New Roman"/>
          <w:b/>
          <w:sz w:val="28"/>
          <w:szCs w:val="28"/>
        </w:rPr>
        <w:t>.</w:t>
      </w:r>
    </w:p>
    <w:p w:rsidR="006C0F67" w:rsidRDefault="0040705F" w:rsidP="004070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Истец, действуя в интересах несовершеннолетнего ребенка, обратилась с иском об установлении факта признания отцовства</w:t>
      </w:r>
      <w:r w:rsidR="00FD0F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F67" w:rsidRDefault="0040705F" w:rsidP="004070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первой инстанции 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удовлетворил 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истца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установил 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признания отцовства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этого, суд 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взыскал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с ответчиков – наследников умершего отца ребёнка,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истца, расходы по оплате услуг представителя.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исходил из того, что ранее истцом подавалось заявление об установлении факта признания отцовства в особом порядке рассмотрения спора, которое 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оставлено без рассмотрения в связи с поступившими возражениями заинтересованных лиц. По этой причине истец была вынуждена обратиться за судебной защитой своих прав в порядке искового производства, для чего 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обратилась за оказанием ей юридических услуг.</w:t>
      </w:r>
    </w:p>
    <w:p w:rsidR="0040705F" w:rsidRPr="0040705F" w:rsidRDefault="0040705F" w:rsidP="004070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коллегия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выводами суда первой инстанции 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 правовых оснований для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ответчи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судебных расходов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согласилась. </w:t>
      </w:r>
      <w:proofErr w:type="gramStart"/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Отменяя решение суда в указанной части судебная коллегия указала, что</w:t>
      </w:r>
      <w:proofErr w:type="gramEnd"/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рассмотрение исковых требований истца не было обусловлено нарушением ответчиками прав и законных интересов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тнесение судебных расходов на ответчика обусловлено тем, что ист</w:t>
      </w:r>
      <w:r w:rsidR="001D06F8">
        <w:rPr>
          <w:rFonts w:ascii="Times New Roman" w:eastAsia="Times New Roman" w:hAnsi="Times New Roman" w:cs="Times New Roman"/>
          <w:sz w:val="28"/>
          <w:szCs w:val="28"/>
          <w:lang w:eastAsia="ru-RU"/>
        </w:rPr>
        <w:t>ец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(заявител</w:t>
      </w:r>
      <w:r w:rsidR="001D06F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D06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в суд с требованием о защите права, нарушенного другой стороной (ответчиком), то есть расходы возлагаются на лицо, следствием действий которого явилось нарушение права истца.</w:t>
      </w:r>
      <w:r w:rsidR="006C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если суд не установит факты нарушения ответчиком прав истца, в защиту которых он обратился в судебном порядке, либо оспаривания им защищаемых истцом прав, то в таких случаях понесенные истцом судебные издержки не подлежат возмещению за счет ответчика.</w:t>
      </w:r>
    </w:p>
    <w:p w:rsidR="0040705F" w:rsidRPr="0040705F" w:rsidRDefault="0040705F" w:rsidP="004070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деле разрешение вопроса об отцовстве в отношении ребенка с учетом конкретных обстоятельств, при которых предполагаемый отец умер, могло иметь место только в судебном порядке, независимо от порядка обращения (в особом или исковом), следовательно, установление факта признания отцовства не было вызвано действиями ответчиков</w:t>
      </w:r>
      <w:r w:rsidR="001D06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4DE9" w:rsidRDefault="00924DE9" w:rsidP="004651B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22135" w:rsidRPr="004651B0" w:rsidRDefault="00924DE9" w:rsidP="004651B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651B0" w:rsidRPr="004651B0">
        <w:rPr>
          <w:rFonts w:ascii="Times New Roman" w:hAnsi="Times New Roman" w:cs="Times New Roman"/>
          <w:sz w:val="28"/>
          <w:szCs w:val="28"/>
        </w:rPr>
        <w:t xml:space="preserve">пределение по делу № </w:t>
      </w:r>
      <w:r w:rsidR="0040705F">
        <w:rPr>
          <w:rFonts w:ascii="Times New Roman" w:hAnsi="Times New Roman" w:cs="Times New Roman"/>
          <w:sz w:val="28"/>
          <w:szCs w:val="28"/>
        </w:rPr>
        <w:t>33-4677/2025</w:t>
      </w:r>
      <w:r>
        <w:rPr>
          <w:rFonts w:ascii="Times New Roman" w:hAnsi="Times New Roman" w:cs="Times New Roman"/>
          <w:sz w:val="28"/>
          <w:szCs w:val="28"/>
        </w:rPr>
        <w:t xml:space="preserve"> от 12 августа 2025 года</w:t>
      </w:r>
    </w:p>
    <w:p w:rsidR="004E35D6" w:rsidRPr="004E35D6" w:rsidRDefault="004E35D6" w:rsidP="00D951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DE9" w:rsidRPr="006013F8" w:rsidRDefault="00F73D5D" w:rsidP="006013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F73D5D">
        <w:rPr>
          <w:rFonts w:ascii="Times New Roman" w:hAnsi="Times New Roman" w:cs="Times New Roman"/>
          <w:b/>
          <w:sz w:val="28"/>
          <w:szCs w:val="28"/>
        </w:rPr>
        <w:t>Юридический факт устанавливается 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порядке</w:t>
      </w:r>
      <w:r w:rsidRPr="00F73D5D">
        <w:rPr>
          <w:rFonts w:ascii="Times New Roman" w:hAnsi="Times New Roman" w:cs="Times New Roman"/>
          <w:b/>
          <w:sz w:val="28"/>
          <w:szCs w:val="28"/>
        </w:rPr>
        <w:t xml:space="preserve"> особо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F73D5D">
        <w:rPr>
          <w:rFonts w:ascii="Times New Roman" w:hAnsi="Times New Roman" w:cs="Times New Roman"/>
          <w:b/>
          <w:sz w:val="28"/>
          <w:szCs w:val="28"/>
        </w:rPr>
        <w:t xml:space="preserve"> производств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73D5D">
        <w:rPr>
          <w:rFonts w:ascii="Times New Roman" w:hAnsi="Times New Roman" w:cs="Times New Roman"/>
          <w:b/>
          <w:sz w:val="28"/>
          <w:szCs w:val="28"/>
        </w:rPr>
        <w:t>, когда отсутствует необходимость разрешать спор о самом субъективном праве, существование которого зависит от наличия или отсутствия данного факта. Решение суда по заявлению об установлении факта, имеющего юридическое значение, является документом, подтверждающим факт, имеющий юридическое значение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333D" w:rsidRPr="005A333D" w:rsidRDefault="005A333D" w:rsidP="005A33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5A333D">
        <w:rPr>
          <w:rFonts w:ascii="Times New Roman" w:hAnsi="Times New Roman" w:cs="Times New Roman"/>
          <w:sz w:val="28"/>
          <w:szCs w:val="28"/>
        </w:rPr>
        <w:t>обратилась в суд с заявлением об установлении факта признания фактическ</w:t>
      </w:r>
      <w:r>
        <w:rPr>
          <w:rFonts w:ascii="Times New Roman" w:hAnsi="Times New Roman" w:cs="Times New Roman"/>
          <w:sz w:val="28"/>
          <w:szCs w:val="28"/>
        </w:rPr>
        <w:t xml:space="preserve">им воспитателем военнослужащего. В обоснование заявления указала, </w:t>
      </w:r>
      <w:r w:rsidRPr="005A333D">
        <w:rPr>
          <w:rFonts w:ascii="Times New Roman" w:hAnsi="Times New Roman" w:cs="Times New Roman"/>
          <w:sz w:val="28"/>
          <w:szCs w:val="28"/>
        </w:rPr>
        <w:t>что 21 апреля 2024 года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специальной военной операции </w:t>
      </w:r>
      <w:r w:rsidRPr="005A333D">
        <w:rPr>
          <w:rFonts w:ascii="Times New Roman" w:hAnsi="Times New Roman" w:cs="Times New Roman"/>
          <w:sz w:val="28"/>
          <w:szCs w:val="28"/>
        </w:rPr>
        <w:t>умер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A333D">
        <w:rPr>
          <w:rFonts w:ascii="Times New Roman" w:hAnsi="Times New Roman" w:cs="Times New Roman"/>
          <w:sz w:val="28"/>
          <w:szCs w:val="28"/>
        </w:rPr>
        <w:t xml:space="preserve"> внук</w:t>
      </w:r>
      <w:r>
        <w:rPr>
          <w:rFonts w:ascii="Times New Roman" w:hAnsi="Times New Roman" w:cs="Times New Roman"/>
          <w:sz w:val="28"/>
          <w:szCs w:val="28"/>
        </w:rPr>
        <w:t xml:space="preserve">, который с рождения и до достижения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возраста </w:t>
      </w:r>
      <w:r w:rsidRPr="005A333D">
        <w:rPr>
          <w:rFonts w:ascii="Times New Roman" w:hAnsi="Times New Roman" w:cs="Times New Roman"/>
          <w:sz w:val="28"/>
          <w:szCs w:val="28"/>
        </w:rPr>
        <w:t>19 лет проживал совместно с ней, она осуществляла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5A333D">
        <w:rPr>
          <w:rFonts w:ascii="Times New Roman" w:hAnsi="Times New Roman" w:cs="Times New Roman"/>
          <w:sz w:val="28"/>
          <w:szCs w:val="28"/>
        </w:rPr>
        <w:t xml:space="preserve"> воспитание и содержание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333D">
        <w:rPr>
          <w:rFonts w:ascii="Times New Roman" w:hAnsi="Times New Roman" w:cs="Times New Roman"/>
          <w:sz w:val="28"/>
          <w:szCs w:val="28"/>
        </w:rPr>
        <w:t xml:space="preserve"> в период с 1993 года по 2012 год,</w:t>
      </w:r>
      <w:r>
        <w:rPr>
          <w:rFonts w:ascii="Times New Roman" w:hAnsi="Times New Roman" w:cs="Times New Roman"/>
          <w:sz w:val="28"/>
          <w:szCs w:val="28"/>
        </w:rPr>
        <w:t xml:space="preserve"> являлась </w:t>
      </w:r>
      <w:r w:rsidRPr="005A333D">
        <w:rPr>
          <w:rFonts w:ascii="Times New Roman" w:hAnsi="Times New Roman" w:cs="Times New Roman"/>
          <w:sz w:val="28"/>
          <w:szCs w:val="28"/>
        </w:rPr>
        <w:t>его опекуном. Установление факта признания фактическим воспитателем необходимо ей для получения права на выплаты, предусмотренные Федеральным законом от 7 ноября 2011 года № 306-ФЗ «О денежном довольствии военнослужащих и предоставлении им отдельных выплат». При обращении в военный комиссариат ей было разъяснено, что</w:t>
      </w:r>
      <w:r w:rsidR="001D06F8">
        <w:rPr>
          <w:rFonts w:ascii="Times New Roman" w:hAnsi="Times New Roman" w:cs="Times New Roman"/>
          <w:sz w:val="28"/>
          <w:szCs w:val="28"/>
        </w:rPr>
        <w:t xml:space="preserve"> для</w:t>
      </w:r>
      <w:r w:rsidRPr="005A333D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9714DA">
        <w:rPr>
          <w:rFonts w:ascii="Times New Roman" w:hAnsi="Times New Roman" w:cs="Times New Roman"/>
          <w:sz w:val="28"/>
          <w:szCs w:val="28"/>
        </w:rPr>
        <w:t>дополнительных</w:t>
      </w:r>
      <w:r w:rsidRPr="005A333D">
        <w:rPr>
          <w:rFonts w:ascii="Times New Roman" w:hAnsi="Times New Roman" w:cs="Times New Roman"/>
          <w:sz w:val="28"/>
          <w:szCs w:val="28"/>
        </w:rPr>
        <w:t xml:space="preserve"> социальных гарантий ей необходимо установить факт признания е</w:t>
      </w:r>
      <w:r w:rsidR="009714DA">
        <w:rPr>
          <w:rFonts w:ascii="Times New Roman" w:hAnsi="Times New Roman" w:cs="Times New Roman"/>
          <w:sz w:val="28"/>
          <w:szCs w:val="28"/>
        </w:rPr>
        <w:t>ё</w:t>
      </w:r>
      <w:r w:rsidRPr="005A333D">
        <w:rPr>
          <w:rFonts w:ascii="Times New Roman" w:hAnsi="Times New Roman" w:cs="Times New Roman"/>
          <w:sz w:val="28"/>
          <w:szCs w:val="28"/>
        </w:rPr>
        <w:t xml:space="preserve"> лицом, воспитывавшим и содержавшим опекаемого в течение пяти лет до достижения им совершеннолетия, то есть фактическим воспитателем.</w:t>
      </w:r>
    </w:p>
    <w:p w:rsidR="005A333D" w:rsidRPr="005A333D" w:rsidRDefault="005A333D" w:rsidP="005A33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33D">
        <w:rPr>
          <w:rFonts w:ascii="Times New Roman" w:hAnsi="Times New Roman" w:cs="Times New Roman"/>
          <w:sz w:val="28"/>
          <w:szCs w:val="28"/>
        </w:rPr>
        <w:t>Определением</w:t>
      </w:r>
      <w:r w:rsidR="009714DA">
        <w:rPr>
          <w:rFonts w:ascii="Times New Roman" w:hAnsi="Times New Roman" w:cs="Times New Roman"/>
          <w:sz w:val="28"/>
          <w:szCs w:val="28"/>
        </w:rPr>
        <w:t xml:space="preserve"> суда первой инстанции</w:t>
      </w:r>
      <w:r w:rsidRPr="005A333D">
        <w:rPr>
          <w:rFonts w:ascii="Times New Roman" w:hAnsi="Times New Roman" w:cs="Times New Roman"/>
          <w:sz w:val="28"/>
          <w:szCs w:val="28"/>
        </w:rPr>
        <w:t xml:space="preserve"> заявление оставлено без рассмотрения</w:t>
      </w:r>
      <w:r w:rsidR="009714DA">
        <w:rPr>
          <w:rFonts w:ascii="Times New Roman" w:hAnsi="Times New Roman" w:cs="Times New Roman"/>
          <w:sz w:val="28"/>
          <w:szCs w:val="28"/>
        </w:rPr>
        <w:t xml:space="preserve"> в связи с наличием </w:t>
      </w:r>
      <w:r w:rsidRPr="005A333D">
        <w:rPr>
          <w:rFonts w:ascii="Times New Roman" w:hAnsi="Times New Roman" w:cs="Times New Roman"/>
          <w:sz w:val="28"/>
          <w:szCs w:val="28"/>
        </w:rPr>
        <w:t>спор</w:t>
      </w:r>
      <w:r w:rsidR="009714DA">
        <w:rPr>
          <w:rFonts w:ascii="Times New Roman" w:hAnsi="Times New Roman" w:cs="Times New Roman"/>
          <w:sz w:val="28"/>
          <w:szCs w:val="28"/>
        </w:rPr>
        <w:t>а</w:t>
      </w:r>
      <w:r w:rsidRPr="005A333D">
        <w:rPr>
          <w:rFonts w:ascii="Times New Roman" w:hAnsi="Times New Roman" w:cs="Times New Roman"/>
          <w:sz w:val="28"/>
          <w:szCs w:val="28"/>
        </w:rPr>
        <w:t xml:space="preserve"> о праве, подлежащ</w:t>
      </w:r>
      <w:r w:rsidR="009714DA">
        <w:rPr>
          <w:rFonts w:ascii="Times New Roman" w:hAnsi="Times New Roman" w:cs="Times New Roman"/>
          <w:sz w:val="28"/>
          <w:szCs w:val="28"/>
        </w:rPr>
        <w:t>его</w:t>
      </w:r>
      <w:r w:rsidRPr="005A333D">
        <w:rPr>
          <w:rFonts w:ascii="Times New Roman" w:hAnsi="Times New Roman" w:cs="Times New Roman"/>
          <w:sz w:val="28"/>
          <w:szCs w:val="28"/>
        </w:rPr>
        <w:t xml:space="preserve"> разрешению в порядке искового производства.</w:t>
      </w:r>
    </w:p>
    <w:p w:rsidR="005A333D" w:rsidRPr="005A333D" w:rsidRDefault="005A333D" w:rsidP="005A33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33D">
        <w:rPr>
          <w:rFonts w:ascii="Times New Roman" w:hAnsi="Times New Roman" w:cs="Times New Roman"/>
          <w:sz w:val="28"/>
          <w:szCs w:val="28"/>
        </w:rPr>
        <w:t>Судебная коллегия с указанным выводом суда первой инстанции не согласилась</w:t>
      </w:r>
      <w:r w:rsidR="009714DA">
        <w:rPr>
          <w:rFonts w:ascii="Times New Roman" w:hAnsi="Times New Roman" w:cs="Times New Roman"/>
          <w:sz w:val="28"/>
          <w:szCs w:val="28"/>
        </w:rPr>
        <w:t>. Отменяя указанное определение</w:t>
      </w:r>
      <w:r w:rsidRPr="005A333D">
        <w:rPr>
          <w:rFonts w:ascii="Times New Roman" w:hAnsi="Times New Roman" w:cs="Times New Roman"/>
          <w:sz w:val="28"/>
          <w:szCs w:val="28"/>
        </w:rPr>
        <w:t xml:space="preserve">, </w:t>
      </w:r>
      <w:r w:rsidR="009714DA">
        <w:rPr>
          <w:rFonts w:ascii="Times New Roman" w:hAnsi="Times New Roman" w:cs="Times New Roman"/>
          <w:sz w:val="28"/>
          <w:szCs w:val="28"/>
        </w:rPr>
        <w:t xml:space="preserve">судебная коллегия указала, что </w:t>
      </w:r>
      <w:proofErr w:type="gramStart"/>
      <w:r w:rsidRPr="005A333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5A333D">
        <w:rPr>
          <w:rFonts w:ascii="Times New Roman" w:hAnsi="Times New Roman" w:cs="Times New Roman"/>
          <w:sz w:val="28"/>
          <w:szCs w:val="28"/>
        </w:rPr>
        <w:t xml:space="preserve"> заявлением о признании фактическим воспитателем погибшего при исполнении обязанностей военной службы, суд первой инстанции не указал в определении лиц, права и интересы которых затрагиваются заявлением</w:t>
      </w:r>
      <w:r w:rsidR="009714DA">
        <w:rPr>
          <w:rFonts w:ascii="Times New Roman" w:hAnsi="Times New Roman" w:cs="Times New Roman"/>
          <w:sz w:val="28"/>
          <w:szCs w:val="28"/>
        </w:rPr>
        <w:t xml:space="preserve">, а также в чём выразился спор о праве. </w:t>
      </w:r>
      <w:r w:rsidRPr="005A333D">
        <w:rPr>
          <w:rFonts w:ascii="Times New Roman" w:hAnsi="Times New Roman" w:cs="Times New Roman"/>
          <w:sz w:val="28"/>
          <w:szCs w:val="28"/>
        </w:rPr>
        <w:t xml:space="preserve">Между тем, обращаясь в суд с заявлением о признании фактическим воспитателем, </w:t>
      </w:r>
      <w:r w:rsidR="009714D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5A333D">
        <w:rPr>
          <w:rFonts w:ascii="Times New Roman" w:hAnsi="Times New Roman" w:cs="Times New Roman"/>
          <w:sz w:val="28"/>
          <w:szCs w:val="28"/>
        </w:rPr>
        <w:t xml:space="preserve">требований о признании права на получение выплат, не заявляла. </w:t>
      </w:r>
    </w:p>
    <w:p w:rsidR="005A333D" w:rsidRPr="005A333D" w:rsidRDefault="009714DA" w:rsidP="005A33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5A333D" w:rsidRPr="005A333D">
        <w:rPr>
          <w:rFonts w:ascii="Times New Roman" w:hAnsi="Times New Roman" w:cs="Times New Roman"/>
          <w:sz w:val="28"/>
          <w:szCs w:val="28"/>
        </w:rPr>
        <w:t>бстоятельство, что при обращении в суд с заявлением о признании фактическим воспитателем военнослужащего</w:t>
      </w:r>
      <w:r>
        <w:rPr>
          <w:rFonts w:ascii="Times New Roman" w:hAnsi="Times New Roman" w:cs="Times New Roman"/>
          <w:sz w:val="28"/>
          <w:szCs w:val="28"/>
        </w:rPr>
        <w:t xml:space="preserve"> было указано о необходимости установления факта </w:t>
      </w:r>
      <w:r w:rsidR="005A333D" w:rsidRPr="005A333D">
        <w:rPr>
          <w:rFonts w:ascii="Times New Roman" w:hAnsi="Times New Roman" w:cs="Times New Roman"/>
          <w:sz w:val="28"/>
          <w:szCs w:val="28"/>
        </w:rPr>
        <w:t>для получения права на выплаты, установленные Федеральным законом от 7 ноября 2011 года № 306-ФЗ «О денежном довольствии военнослужащих и предоставлении им отдельных выплат», не могло являться основанием для вывода о наличии спора о праве, поскольку указание заявителем цели в заявлении об</w:t>
      </w:r>
      <w:proofErr w:type="gramEnd"/>
      <w:r w:rsidR="005A333D" w:rsidRPr="005A33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333D" w:rsidRPr="005A333D"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 w:rsidR="005A333D" w:rsidRPr="005A333D">
        <w:rPr>
          <w:rFonts w:ascii="Times New Roman" w:hAnsi="Times New Roman" w:cs="Times New Roman"/>
          <w:sz w:val="28"/>
          <w:szCs w:val="28"/>
        </w:rPr>
        <w:t xml:space="preserve"> факта, имеющего юридического значение, обусловлено требованием процессуального закона.</w:t>
      </w:r>
    </w:p>
    <w:p w:rsidR="00F73D5D" w:rsidRPr="005A333D" w:rsidRDefault="009714DA" w:rsidP="005A33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Аналогичный подход выражен Верховным Судом Российской Федерации в </w:t>
      </w:r>
      <w:r w:rsidR="002F6E41">
        <w:rPr>
          <w:rFonts w:ascii="Times New Roman" w:hAnsi="Times New Roman" w:cs="Times New Roman"/>
          <w:sz w:val="28"/>
          <w:szCs w:val="28"/>
        </w:rPr>
        <w:t>постановлении Президиума Верховного Суда Российской Федерации № 8-ПВ16 от 26 октября 2016 года.</w:t>
      </w:r>
    </w:p>
    <w:p w:rsidR="00924DE9" w:rsidRDefault="00924DE9" w:rsidP="005A333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3F8" w:rsidRPr="004E35D6" w:rsidRDefault="00924DE9" w:rsidP="006013F8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A333D">
        <w:rPr>
          <w:rFonts w:ascii="Times New Roman" w:hAnsi="Times New Roman" w:cs="Times New Roman"/>
          <w:sz w:val="28"/>
          <w:szCs w:val="28"/>
        </w:rPr>
        <w:t xml:space="preserve">пелляционное определение № </w:t>
      </w:r>
      <w:r w:rsidR="005A333D" w:rsidRPr="005A333D">
        <w:rPr>
          <w:rFonts w:ascii="Times New Roman" w:eastAsia="Calibri" w:hAnsi="Times New Roman" w:cs="Times New Roman"/>
          <w:sz w:val="28"/>
          <w:szCs w:val="28"/>
        </w:rPr>
        <w:t>33-5141/2025</w:t>
      </w:r>
      <w:r w:rsidR="006013F8">
        <w:rPr>
          <w:rFonts w:ascii="Times New Roman" w:hAnsi="Times New Roman" w:cs="Times New Roman"/>
          <w:sz w:val="28"/>
          <w:szCs w:val="28"/>
        </w:rPr>
        <w:t xml:space="preserve"> от 11 сентября 2025 года</w:t>
      </w:r>
    </w:p>
    <w:p w:rsidR="006013F8" w:rsidRDefault="006013F8" w:rsidP="006013F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35D6" w:rsidRPr="00924DE9" w:rsidRDefault="004E35D6" w:rsidP="00924DE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4DE9">
        <w:rPr>
          <w:rFonts w:ascii="Times New Roman" w:hAnsi="Times New Roman" w:cs="Times New Roman"/>
          <w:sz w:val="28"/>
          <w:szCs w:val="28"/>
        </w:rPr>
        <w:t>Судебная коллегия по гражданским делам</w:t>
      </w:r>
    </w:p>
    <w:p w:rsidR="006013F8" w:rsidRDefault="004E35D6" w:rsidP="006013F8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4DE9">
        <w:rPr>
          <w:rFonts w:ascii="Times New Roman" w:hAnsi="Times New Roman" w:cs="Times New Roman"/>
          <w:sz w:val="28"/>
          <w:szCs w:val="28"/>
        </w:rPr>
        <w:t>Оренбургского областного суда</w:t>
      </w:r>
    </w:p>
    <w:p w:rsidR="00924DE9" w:rsidRDefault="00924DE9" w:rsidP="00924DE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4DE9" w:rsidSect="004651B0">
      <w:headerReference w:type="default" r:id="rId8"/>
      <w:pgSz w:w="11906" w:h="16838"/>
      <w:pgMar w:top="993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6FC" w:rsidRDefault="005D76FC" w:rsidP="004E35D6">
      <w:pPr>
        <w:spacing w:after="0" w:line="240" w:lineRule="auto"/>
      </w:pPr>
      <w:r>
        <w:separator/>
      </w:r>
    </w:p>
  </w:endnote>
  <w:endnote w:type="continuationSeparator" w:id="0">
    <w:p w:rsidR="005D76FC" w:rsidRDefault="005D76FC" w:rsidP="004E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6FC" w:rsidRDefault="005D76FC" w:rsidP="004E35D6">
      <w:pPr>
        <w:spacing w:after="0" w:line="240" w:lineRule="auto"/>
      </w:pPr>
      <w:r>
        <w:separator/>
      </w:r>
    </w:p>
  </w:footnote>
  <w:footnote w:type="continuationSeparator" w:id="0">
    <w:p w:rsidR="005D76FC" w:rsidRDefault="005D76FC" w:rsidP="004E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258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C64E4C" w:rsidRPr="004E35D6" w:rsidRDefault="00C64E4C">
        <w:pPr>
          <w:pStyle w:val="a3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E35D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E35D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E35D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47020">
          <w:rPr>
            <w:rFonts w:ascii="Times New Roman" w:hAnsi="Times New Roman" w:cs="Times New Roman"/>
            <w:noProof/>
            <w:sz w:val="18"/>
            <w:szCs w:val="18"/>
          </w:rPr>
          <w:t>9</w:t>
        </w:r>
        <w:r w:rsidRPr="004E35D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C64E4C" w:rsidRDefault="00C64E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5C97"/>
    <w:multiLevelType w:val="hybridMultilevel"/>
    <w:tmpl w:val="4C2CBE72"/>
    <w:lvl w:ilvl="0" w:tplc="4ED0F2C6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7B"/>
    <w:rsid w:val="00000954"/>
    <w:rsid w:val="000A7116"/>
    <w:rsid w:val="000C315B"/>
    <w:rsid w:val="000D30C6"/>
    <w:rsid w:val="000D7E82"/>
    <w:rsid w:val="000E32BA"/>
    <w:rsid w:val="000F687F"/>
    <w:rsid w:val="00122E17"/>
    <w:rsid w:val="00160BFF"/>
    <w:rsid w:val="0018301C"/>
    <w:rsid w:val="001B0E1E"/>
    <w:rsid w:val="001D06F8"/>
    <w:rsid w:val="001F4418"/>
    <w:rsid w:val="00215AF8"/>
    <w:rsid w:val="002259D4"/>
    <w:rsid w:val="00275ABE"/>
    <w:rsid w:val="00280612"/>
    <w:rsid w:val="0028248F"/>
    <w:rsid w:val="002D2913"/>
    <w:rsid w:val="002D6BA3"/>
    <w:rsid w:val="002E03EB"/>
    <w:rsid w:val="002E26DE"/>
    <w:rsid w:val="002E45BF"/>
    <w:rsid w:val="002F14AA"/>
    <w:rsid w:val="002F1E8F"/>
    <w:rsid w:val="002F6E41"/>
    <w:rsid w:val="00330169"/>
    <w:rsid w:val="003626FC"/>
    <w:rsid w:val="0037418A"/>
    <w:rsid w:val="00385F6D"/>
    <w:rsid w:val="00406087"/>
    <w:rsid w:val="0040705F"/>
    <w:rsid w:val="00412A86"/>
    <w:rsid w:val="00425BFC"/>
    <w:rsid w:val="00457036"/>
    <w:rsid w:val="00457132"/>
    <w:rsid w:val="004651B0"/>
    <w:rsid w:val="00484572"/>
    <w:rsid w:val="004B45F7"/>
    <w:rsid w:val="004C2345"/>
    <w:rsid w:val="004C602F"/>
    <w:rsid w:val="004E35D6"/>
    <w:rsid w:val="004E4C51"/>
    <w:rsid w:val="004F09CF"/>
    <w:rsid w:val="004F65A7"/>
    <w:rsid w:val="005414F4"/>
    <w:rsid w:val="00544AC3"/>
    <w:rsid w:val="00550822"/>
    <w:rsid w:val="00551CA6"/>
    <w:rsid w:val="005A333D"/>
    <w:rsid w:val="005A66C9"/>
    <w:rsid w:val="005B6CEC"/>
    <w:rsid w:val="005D76FC"/>
    <w:rsid w:val="005F1E38"/>
    <w:rsid w:val="006013F8"/>
    <w:rsid w:val="006157C9"/>
    <w:rsid w:val="00622991"/>
    <w:rsid w:val="00622C41"/>
    <w:rsid w:val="00684233"/>
    <w:rsid w:val="006C0F67"/>
    <w:rsid w:val="006C2047"/>
    <w:rsid w:val="00715C7F"/>
    <w:rsid w:val="007452C3"/>
    <w:rsid w:val="007533B9"/>
    <w:rsid w:val="0075353F"/>
    <w:rsid w:val="0075686C"/>
    <w:rsid w:val="007608D8"/>
    <w:rsid w:val="0077756D"/>
    <w:rsid w:val="00796A03"/>
    <w:rsid w:val="007B49A0"/>
    <w:rsid w:val="007C3015"/>
    <w:rsid w:val="00804056"/>
    <w:rsid w:val="00821B81"/>
    <w:rsid w:val="0083338E"/>
    <w:rsid w:val="00866E35"/>
    <w:rsid w:val="0089315C"/>
    <w:rsid w:val="008C30D6"/>
    <w:rsid w:val="008F1D6A"/>
    <w:rsid w:val="00917E19"/>
    <w:rsid w:val="0092292E"/>
    <w:rsid w:val="00924DE9"/>
    <w:rsid w:val="00942433"/>
    <w:rsid w:val="00947020"/>
    <w:rsid w:val="00950193"/>
    <w:rsid w:val="009714DA"/>
    <w:rsid w:val="0098112A"/>
    <w:rsid w:val="00995078"/>
    <w:rsid w:val="009A33F0"/>
    <w:rsid w:val="009A7E7F"/>
    <w:rsid w:val="009F19E0"/>
    <w:rsid w:val="009F76B6"/>
    <w:rsid w:val="00A10929"/>
    <w:rsid w:val="00A22135"/>
    <w:rsid w:val="00A24996"/>
    <w:rsid w:val="00A35DAC"/>
    <w:rsid w:val="00A9635F"/>
    <w:rsid w:val="00AA4E57"/>
    <w:rsid w:val="00AC0A3C"/>
    <w:rsid w:val="00AC5121"/>
    <w:rsid w:val="00AE559D"/>
    <w:rsid w:val="00AF11CB"/>
    <w:rsid w:val="00B062BD"/>
    <w:rsid w:val="00B17745"/>
    <w:rsid w:val="00B23977"/>
    <w:rsid w:val="00B36F84"/>
    <w:rsid w:val="00B43AA2"/>
    <w:rsid w:val="00B5239C"/>
    <w:rsid w:val="00B96EF3"/>
    <w:rsid w:val="00BB42B2"/>
    <w:rsid w:val="00BC6CCB"/>
    <w:rsid w:val="00C23B40"/>
    <w:rsid w:val="00C57132"/>
    <w:rsid w:val="00C571E7"/>
    <w:rsid w:val="00C64E4C"/>
    <w:rsid w:val="00C83AB7"/>
    <w:rsid w:val="00C84C93"/>
    <w:rsid w:val="00C9093C"/>
    <w:rsid w:val="00CE1C7A"/>
    <w:rsid w:val="00CE7312"/>
    <w:rsid w:val="00D002DB"/>
    <w:rsid w:val="00D1482E"/>
    <w:rsid w:val="00D22B05"/>
    <w:rsid w:val="00D421DF"/>
    <w:rsid w:val="00D726E3"/>
    <w:rsid w:val="00D86EE1"/>
    <w:rsid w:val="00D9247B"/>
    <w:rsid w:val="00D95118"/>
    <w:rsid w:val="00DA1B48"/>
    <w:rsid w:val="00DC17BC"/>
    <w:rsid w:val="00DD1DE4"/>
    <w:rsid w:val="00E0066A"/>
    <w:rsid w:val="00E13F07"/>
    <w:rsid w:val="00E33CC4"/>
    <w:rsid w:val="00E45490"/>
    <w:rsid w:val="00EB79E1"/>
    <w:rsid w:val="00F10417"/>
    <w:rsid w:val="00F43828"/>
    <w:rsid w:val="00F72F74"/>
    <w:rsid w:val="00F73D5D"/>
    <w:rsid w:val="00F85193"/>
    <w:rsid w:val="00FD0F2F"/>
    <w:rsid w:val="00FD31FE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5D6"/>
  </w:style>
  <w:style w:type="paragraph" w:styleId="a5">
    <w:name w:val="footer"/>
    <w:basedOn w:val="a"/>
    <w:link w:val="a6"/>
    <w:uiPriority w:val="99"/>
    <w:unhideWhenUsed/>
    <w:rsid w:val="004E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5D6"/>
  </w:style>
  <w:style w:type="character" w:styleId="a7">
    <w:name w:val="Hyperlink"/>
    <w:basedOn w:val="a0"/>
    <w:uiPriority w:val="99"/>
    <w:semiHidden/>
    <w:unhideWhenUsed/>
    <w:rsid w:val="00B43AA2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B43AA2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semiHidden/>
    <w:unhideWhenUsed/>
    <w:rsid w:val="002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2F14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ody Text"/>
    <w:basedOn w:val="a"/>
    <w:link w:val="aa"/>
    <w:semiHidden/>
    <w:unhideWhenUsed/>
    <w:rsid w:val="000E32B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a">
    <w:name w:val="Основной текст Знак"/>
    <w:basedOn w:val="a0"/>
    <w:link w:val="a9"/>
    <w:semiHidden/>
    <w:rsid w:val="000E32B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b">
    <w:name w:val="Plain Text"/>
    <w:basedOn w:val="a"/>
    <w:link w:val="ac"/>
    <w:semiHidden/>
    <w:unhideWhenUsed/>
    <w:rsid w:val="00A221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A221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C3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5D6"/>
  </w:style>
  <w:style w:type="paragraph" w:styleId="a5">
    <w:name w:val="footer"/>
    <w:basedOn w:val="a"/>
    <w:link w:val="a6"/>
    <w:uiPriority w:val="99"/>
    <w:unhideWhenUsed/>
    <w:rsid w:val="004E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5D6"/>
  </w:style>
  <w:style w:type="character" w:styleId="a7">
    <w:name w:val="Hyperlink"/>
    <w:basedOn w:val="a0"/>
    <w:uiPriority w:val="99"/>
    <w:semiHidden/>
    <w:unhideWhenUsed/>
    <w:rsid w:val="00B43AA2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B43AA2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semiHidden/>
    <w:unhideWhenUsed/>
    <w:rsid w:val="002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2F14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ody Text"/>
    <w:basedOn w:val="a"/>
    <w:link w:val="aa"/>
    <w:semiHidden/>
    <w:unhideWhenUsed/>
    <w:rsid w:val="000E32B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a">
    <w:name w:val="Основной текст Знак"/>
    <w:basedOn w:val="a0"/>
    <w:link w:val="a9"/>
    <w:semiHidden/>
    <w:rsid w:val="000E32B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b">
    <w:name w:val="Plain Text"/>
    <w:basedOn w:val="a"/>
    <w:link w:val="ac"/>
    <w:semiHidden/>
    <w:unhideWhenUsed/>
    <w:rsid w:val="00A221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A221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C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Данилевский Р. А.</dc:creator>
  <cp:lastModifiedBy>Кислинская Е. Н.</cp:lastModifiedBy>
  <cp:revision>8</cp:revision>
  <cp:lastPrinted>2025-10-15T04:09:00Z</cp:lastPrinted>
  <dcterms:created xsi:type="dcterms:W3CDTF">2025-10-06T04:35:00Z</dcterms:created>
  <dcterms:modified xsi:type="dcterms:W3CDTF">2025-10-15T04:09:00Z</dcterms:modified>
</cp:coreProperties>
</file>