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40" w:rsidRPr="00D57574" w:rsidRDefault="00B47140" w:rsidP="00B47140">
      <w:pPr>
        <w:keepNext/>
        <w:keepLines/>
        <w:ind w:firstLine="709"/>
        <w:jc w:val="right"/>
        <w:rPr>
          <w:sz w:val="28"/>
          <w:szCs w:val="28"/>
        </w:rPr>
      </w:pPr>
      <w:r w:rsidRPr="00D57574">
        <w:rPr>
          <w:sz w:val="28"/>
          <w:szCs w:val="28"/>
        </w:rPr>
        <w:t xml:space="preserve">Приложение № 1 </w:t>
      </w:r>
    </w:p>
    <w:p w:rsidR="00B47140" w:rsidRPr="00D57574" w:rsidRDefault="00B47140" w:rsidP="00B47140">
      <w:pPr>
        <w:keepNext/>
        <w:keepLines/>
        <w:ind w:firstLine="709"/>
        <w:jc w:val="right"/>
        <w:rPr>
          <w:sz w:val="28"/>
          <w:szCs w:val="28"/>
        </w:rPr>
      </w:pPr>
      <w:r w:rsidRPr="00D57574">
        <w:rPr>
          <w:sz w:val="28"/>
          <w:szCs w:val="28"/>
        </w:rPr>
        <w:t>к Приказу Магаданского областного суда</w:t>
      </w:r>
    </w:p>
    <w:p w:rsidR="00B47140" w:rsidRPr="00A52DD0" w:rsidRDefault="00B47140" w:rsidP="00B47140">
      <w:pPr>
        <w:keepNext/>
        <w:keepLines/>
        <w:ind w:firstLine="709"/>
        <w:jc w:val="right"/>
        <w:rPr>
          <w:sz w:val="28"/>
          <w:szCs w:val="28"/>
        </w:rPr>
      </w:pPr>
      <w:r w:rsidRPr="00D57574">
        <w:rPr>
          <w:sz w:val="28"/>
          <w:szCs w:val="28"/>
        </w:rPr>
        <w:t>от 22.02.2023 № 07-02/</w:t>
      </w:r>
      <w:r>
        <w:rPr>
          <w:sz w:val="28"/>
          <w:szCs w:val="28"/>
        </w:rPr>
        <w:t>23</w:t>
      </w:r>
    </w:p>
    <w:p w:rsidR="00B47140" w:rsidRDefault="00B47140" w:rsidP="00B47140">
      <w:pPr>
        <w:keepNext/>
        <w:keepLines/>
        <w:ind w:firstLine="709"/>
        <w:jc w:val="right"/>
        <w:rPr>
          <w:sz w:val="22"/>
          <w:szCs w:val="22"/>
        </w:rPr>
      </w:pPr>
    </w:p>
    <w:p w:rsidR="00B47140" w:rsidRDefault="00B47140" w:rsidP="00B47140">
      <w:pPr>
        <w:keepNext/>
        <w:keepLines/>
        <w:spacing w:before="120" w:after="300"/>
        <w:ind w:firstLine="709"/>
        <w:contextualSpacing/>
        <w:jc w:val="center"/>
        <w:outlineLvl w:val="0"/>
        <w:rPr>
          <w:b/>
          <w:spacing w:val="5"/>
          <w:kern w:val="28"/>
          <w:sz w:val="28"/>
          <w:szCs w:val="52"/>
        </w:rPr>
      </w:pPr>
      <w:bookmarkStart w:id="0" w:name="_GoBack"/>
    </w:p>
    <w:p w:rsidR="00B47140" w:rsidRPr="008F0FAB" w:rsidRDefault="00B47140" w:rsidP="00B47140">
      <w:pPr>
        <w:keepNext/>
        <w:keepLines/>
        <w:spacing w:before="120" w:after="300"/>
        <w:ind w:firstLine="709"/>
        <w:contextualSpacing/>
        <w:jc w:val="center"/>
        <w:outlineLvl w:val="0"/>
        <w:rPr>
          <w:b/>
          <w:sz w:val="28"/>
          <w:szCs w:val="28"/>
        </w:rPr>
      </w:pPr>
      <w:r w:rsidRPr="008F0FAB">
        <w:rPr>
          <w:b/>
          <w:sz w:val="28"/>
          <w:szCs w:val="28"/>
          <w:lang w:eastAsia="en-US"/>
        </w:rPr>
        <w:t>Порядок внесения денежных средств</w:t>
      </w:r>
      <w:bookmarkEnd w:id="0"/>
      <w:r w:rsidRPr="008F0FAB">
        <w:rPr>
          <w:b/>
          <w:sz w:val="28"/>
          <w:szCs w:val="28"/>
          <w:lang w:eastAsia="en-US"/>
        </w:rPr>
        <w:t>,</w:t>
      </w:r>
      <w:r w:rsidRPr="008F0FAB">
        <w:rPr>
          <w:b/>
          <w:sz w:val="28"/>
          <w:szCs w:val="28"/>
        </w:rPr>
        <w:t xml:space="preserve"> </w:t>
      </w:r>
    </w:p>
    <w:p w:rsidR="00B47140" w:rsidRPr="008F0FAB" w:rsidRDefault="00B47140" w:rsidP="00B47140">
      <w:pPr>
        <w:keepNext/>
        <w:keepLines/>
        <w:spacing w:before="120" w:after="300"/>
        <w:ind w:firstLine="709"/>
        <w:contextualSpacing/>
        <w:jc w:val="center"/>
        <w:outlineLvl w:val="0"/>
        <w:rPr>
          <w:b/>
          <w:sz w:val="28"/>
          <w:szCs w:val="28"/>
        </w:rPr>
      </w:pPr>
      <w:r w:rsidRPr="008F0FAB">
        <w:rPr>
          <w:b/>
          <w:sz w:val="28"/>
          <w:szCs w:val="28"/>
        </w:rPr>
        <w:t xml:space="preserve">поступающих во временное распоряжение, </w:t>
      </w:r>
    </w:p>
    <w:p w:rsidR="00B47140" w:rsidRPr="008F0FAB" w:rsidRDefault="00B47140" w:rsidP="00B47140">
      <w:pPr>
        <w:keepNext/>
        <w:keepLines/>
        <w:spacing w:before="120" w:after="300"/>
        <w:ind w:firstLine="709"/>
        <w:contextualSpacing/>
        <w:jc w:val="center"/>
        <w:outlineLvl w:val="0"/>
        <w:rPr>
          <w:b/>
          <w:spacing w:val="5"/>
          <w:kern w:val="28"/>
          <w:sz w:val="28"/>
          <w:szCs w:val="52"/>
        </w:rPr>
      </w:pPr>
      <w:r w:rsidRPr="008F0FAB">
        <w:rPr>
          <w:b/>
          <w:sz w:val="28"/>
          <w:szCs w:val="28"/>
        </w:rPr>
        <w:t>на лицев</w:t>
      </w:r>
      <w:r>
        <w:rPr>
          <w:b/>
          <w:sz w:val="28"/>
          <w:szCs w:val="28"/>
        </w:rPr>
        <w:t>ой</w:t>
      </w:r>
      <w:r w:rsidRPr="008F0FAB">
        <w:rPr>
          <w:b/>
          <w:sz w:val="28"/>
          <w:szCs w:val="28"/>
        </w:rPr>
        <w:t xml:space="preserve"> счет суда</w:t>
      </w:r>
    </w:p>
    <w:p w:rsidR="00B47140" w:rsidRPr="00A42CFF" w:rsidRDefault="00B47140" w:rsidP="00B47140">
      <w:pPr>
        <w:spacing w:before="120" w:line="276" w:lineRule="auto"/>
        <w:ind w:firstLine="709"/>
        <w:jc w:val="both"/>
        <w:rPr>
          <w:sz w:val="28"/>
          <w:szCs w:val="28"/>
        </w:rPr>
      </w:pPr>
    </w:p>
    <w:p w:rsidR="00B47140" w:rsidRPr="00A42CFF" w:rsidRDefault="00B47140" w:rsidP="00B47140">
      <w:pPr>
        <w:spacing w:after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1. На лицевой счет суда для учета операций с денежными средствами, поступающими во временное распоряжение, вносятся: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денежные средства, являющиеся предметом залога;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денежные средства взамен принятых судом мер по обеспечению иска (вносятся ответчиками);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денежные средства для обеспечения возмещения судебных издержек, связанных с рассмотрением гражданского дела или административного дела;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>- денежные средства в качестве обеспечения заявок при проведении конкурсов и аукционов, обеспечение исполнения контрактов, обеспечения гарантийных обязательств.</w:t>
      </w:r>
    </w:p>
    <w:p w:rsidR="00B47140" w:rsidRPr="00A42CFF" w:rsidRDefault="00B47140" w:rsidP="00B47140">
      <w:pPr>
        <w:spacing w:before="240" w:after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2. Внесение денежных средств, перечисляемых юридическими лицами, осуществляется по платежным поручениям.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Внесение денежных средств гражданами, осуществляющими предпринимательскую деятельность без образования юридического лица, имеющими статус индивидуального предпринимателя, или гражданами, не имеющими статуса индивидуального предпринимателя (физические лица) и осуществляющими оплату без открытия банковского счета, производится через банк по установленной банком платежной форме документа. </w:t>
      </w:r>
    </w:p>
    <w:p w:rsidR="00B47140" w:rsidRPr="009C6BE5" w:rsidRDefault="00B47140" w:rsidP="00B47140">
      <w:pPr>
        <w:spacing w:before="240" w:after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3. </w:t>
      </w:r>
      <w:r w:rsidRPr="009C6BE5">
        <w:rPr>
          <w:sz w:val="28"/>
          <w:szCs w:val="28"/>
        </w:rPr>
        <w:t>Перечисление денежных средств с лицевого счета суда производится только безналичным путем на текущий (расчетный) счет получателя.</w:t>
      </w:r>
    </w:p>
    <w:p w:rsidR="00B47140" w:rsidRPr="00A42CFF" w:rsidRDefault="00B47140" w:rsidP="00B47140">
      <w:pPr>
        <w:spacing w:before="240" w:after="120"/>
        <w:ind w:firstLine="709"/>
        <w:jc w:val="both"/>
        <w:rPr>
          <w:sz w:val="28"/>
          <w:szCs w:val="28"/>
        </w:rPr>
      </w:pPr>
      <w:r w:rsidRPr="009C6BE5">
        <w:rPr>
          <w:sz w:val="28"/>
          <w:szCs w:val="28"/>
        </w:rPr>
        <w:t>В случае отсутствия банковских реквизитов перечисление денежных средств не производится.</w:t>
      </w:r>
      <w:r w:rsidRPr="00A42CFF">
        <w:rPr>
          <w:sz w:val="28"/>
          <w:szCs w:val="28"/>
        </w:rPr>
        <w:t xml:space="preserve"> </w:t>
      </w:r>
    </w:p>
    <w:p w:rsidR="00B47140" w:rsidRPr="00A42CFF" w:rsidRDefault="00B47140" w:rsidP="00B47140">
      <w:pPr>
        <w:spacing w:before="24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4. Перечисление денежных средств с лицевого счета суда при передаче дела в другой суд или управление Судебного департамента в субъектах Российской Федерации (далее – управление) (по подсудности; для определения суда общей юрисдикции, к подсудности которого дело отнесено законом) производится безналичным путем на лицевой счет соответствующего суда (управления). </w:t>
      </w:r>
    </w:p>
    <w:p w:rsidR="00B47140" w:rsidRPr="00A42CFF" w:rsidRDefault="00B47140" w:rsidP="00B47140">
      <w:pPr>
        <w:spacing w:before="24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5. Возврат денежных средств, перечисленных в </w:t>
      </w:r>
      <w:hyperlink r:id="rId4" w:history="1">
        <w:r w:rsidRPr="00A42CFF">
          <w:rPr>
            <w:sz w:val="28"/>
            <w:szCs w:val="28"/>
          </w:rPr>
          <w:t>пункте 1</w:t>
        </w:r>
      </w:hyperlink>
      <w:r w:rsidRPr="00A42CFF">
        <w:rPr>
          <w:sz w:val="28"/>
          <w:szCs w:val="28"/>
        </w:rPr>
        <w:t xml:space="preserve">, оформляется в соответствии с </w:t>
      </w:r>
      <w:hyperlink r:id="rId5" w:history="1">
        <w:r w:rsidRPr="00A42CFF">
          <w:rPr>
            <w:sz w:val="28"/>
            <w:szCs w:val="28"/>
          </w:rPr>
          <w:t>приказом</w:t>
        </w:r>
      </w:hyperlink>
      <w:r w:rsidRPr="00A42CFF">
        <w:rPr>
          <w:sz w:val="28"/>
          <w:szCs w:val="28"/>
        </w:rPr>
        <w:t xml:space="preserve"> Федерального казначейства от 14 мая 2020 г. N 21н </w:t>
      </w:r>
      <w:r>
        <w:rPr>
          <w:sz w:val="28"/>
          <w:szCs w:val="28"/>
        </w:rPr>
        <w:br/>
      </w:r>
      <w:r w:rsidRPr="00A42CFF">
        <w:rPr>
          <w:sz w:val="28"/>
          <w:szCs w:val="28"/>
        </w:rPr>
        <w:t>"О Порядке казначейского обслуживания".</w:t>
      </w:r>
    </w:p>
    <w:p w:rsidR="00B47140" w:rsidRPr="00A42CFF" w:rsidRDefault="00B47140" w:rsidP="00B47140">
      <w:pPr>
        <w:spacing w:before="240" w:after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lastRenderedPageBreak/>
        <w:t>6. Ошибочно перечисленные средства зачисляются: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на лицевой счет суда;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>- в случае невыясненных поступлений, на Казначейские счета в Управление Федерального казначейства по Магаданской области (далее – УФК).</w:t>
      </w:r>
    </w:p>
    <w:p w:rsidR="00B47140" w:rsidRPr="00A42CFF" w:rsidRDefault="00B47140" w:rsidP="00B47140">
      <w:pPr>
        <w:spacing w:before="240" w:after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7. </w:t>
      </w:r>
      <w:r>
        <w:rPr>
          <w:sz w:val="28"/>
          <w:szCs w:val="28"/>
        </w:rPr>
        <w:t>В</w:t>
      </w:r>
      <w:r w:rsidRPr="00A42CFF">
        <w:rPr>
          <w:sz w:val="28"/>
          <w:szCs w:val="28"/>
        </w:rPr>
        <w:t>озврат ошибочно зачисленных средств:</w:t>
      </w:r>
    </w:p>
    <w:p w:rsidR="00B47140" w:rsidRDefault="00B47140" w:rsidP="00B47140">
      <w:pPr>
        <w:ind w:firstLine="540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</w:t>
      </w:r>
      <w:r w:rsidRPr="00A42CFF">
        <w:rPr>
          <w:i/>
          <w:sz w:val="28"/>
          <w:szCs w:val="28"/>
        </w:rPr>
        <w:t>с лицевого счета суда</w:t>
      </w:r>
      <w:r w:rsidRPr="00A42CFF">
        <w:rPr>
          <w:sz w:val="28"/>
          <w:szCs w:val="28"/>
        </w:rPr>
        <w:t xml:space="preserve"> производится</w:t>
      </w:r>
      <w:r>
        <w:rPr>
          <w:sz w:val="28"/>
          <w:szCs w:val="28"/>
        </w:rPr>
        <w:t xml:space="preserve"> плательщику</w:t>
      </w:r>
      <w:r w:rsidRPr="00A42CFF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его</w:t>
      </w:r>
      <w:r w:rsidRPr="00A42CFF">
        <w:rPr>
          <w:sz w:val="28"/>
          <w:szCs w:val="28"/>
        </w:rPr>
        <w:t xml:space="preserve"> письменного заявления с указанием реквизитов лицевого (расчет</w:t>
      </w:r>
      <w:r>
        <w:rPr>
          <w:sz w:val="28"/>
          <w:szCs w:val="28"/>
        </w:rPr>
        <w:t xml:space="preserve">ного) счета в течение 30 дней со дня </w:t>
      </w:r>
      <w:r w:rsidRPr="00A42CFF">
        <w:rPr>
          <w:sz w:val="28"/>
          <w:szCs w:val="28"/>
        </w:rPr>
        <w:t xml:space="preserve">подачи такого заявления. 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>Судом в целях надлежащей идентификации платежа могут быть затребованы иные необходимые документы (подтверждающие личность плательщика, факт внесения им денежных средств на лицевой счет суда и другие).</w:t>
      </w:r>
    </w:p>
    <w:p w:rsidR="00B47140" w:rsidRDefault="00B47140" w:rsidP="00B47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</w:t>
      </w:r>
      <w:r w:rsidRPr="00A42CFF">
        <w:rPr>
          <w:sz w:val="28"/>
          <w:szCs w:val="28"/>
        </w:rPr>
        <w:t>ошибочно зачисленных средств</w:t>
      </w:r>
      <w:r>
        <w:rPr>
          <w:sz w:val="28"/>
          <w:szCs w:val="28"/>
        </w:rPr>
        <w:t xml:space="preserve"> иным лицам не допускается.</w:t>
      </w:r>
    </w:p>
    <w:p w:rsidR="00B47140" w:rsidRPr="00A42CFF" w:rsidRDefault="00B47140" w:rsidP="00B47140">
      <w:pPr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Начальник финансово-бухгалтерского отдела - главный бухгалтер или лицо, его замещающее, составляет на имя председателя суда справку, подтверждающую зачисление на лицевой счет суда указанной в заявлении суммы. На основании заявления и справки председатель суда ставит резолюцию о возврате. </w:t>
      </w:r>
    </w:p>
    <w:p w:rsidR="00B47140" w:rsidRPr="00A42CFF" w:rsidRDefault="00B47140" w:rsidP="00B47140">
      <w:pPr>
        <w:spacing w:before="120"/>
        <w:ind w:firstLine="709"/>
        <w:jc w:val="both"/>
        <w:rPr>
          <w:sz w:val="28"/>
          <w:szCs w:val="28"/>
        </w:rPr>
      </w:pPr>
      <w:r w:rsidRPr="00A42CFF">
        <w:rPr>
          <w:sz w:val="28"/>
          <w:szCs w:val="28"/>
        </w:rPr>
        <w:t xml:space="preserve">- </w:t>
      </w:r>
      <w:r w:rsidRPr="00A42CFF">
        <w:rPr>
          <w:i/>
          <w:sz w:val="28"/>
          <w:szCs w:val="28"/>
        </w:rPr>
        <w:t>с Казначейских счетов</w:t>
      </w:r>
      <w:r>
        <w:rPr>
          <w:sz w:val="28"/>
          <w:szCs w:val="28"/>
        </w:rPr>
        <w:t xml:space="preserve"> </w:t>
      </w:r>
      <w:r w:rsidRPr="00A42CFF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путем обращения</w:t>
      </w:r>
      <w:r w:rsidRPr="00A42CFF">
        <w:rPr>
          <w:sz w:val="28"/>
          <w:szCs w:val="28"/>
        </w:rPr>
        <w:t xml:space="preserve"> плательщик</w:t>
      </w:r>
      <w:r>
        <w:rPr>
          <w:sz w:val="28"/>
          <w:szCs w:val="28"/>
        </w:rPr>
        <w:t>а</w:t>
      </w:r>
      <w:r w:rsidRPr="00A42CFF">
        <w:rPr>
          <w:sz w:val="28"/>
          <w:szCs w:val="28"/>
        </w:rPr>
        <w:t xml:space="preserve"> в УФК, с письменным заявлением о возврате.</w:t>
      </w:r>
    </w:p>
    <w:p w:rsidR="00B47140" w:rsidRPr="002C2E4A" w:rsidRDefault="00B47140" w:rsidP="00B47140">
      <w:pPr>
        <w:spacing w:after="240"/>
        <w:ind w:firstLine="709"/>
        <w:jc w:val="center"/>
        <w:rPr>
          <w:i/>
          <w:sz w:val="28"/>
          <w:szCs w:val="28"/>
        </w:rPr>
      </w:pPr>
      <w:r w:rsidRPr="00A42CFF">
        <w:rPr>
          <w:i/>
          <w:sz w:val="28"/>
          <w:szCs w:val="28"/>
        </w:rPr>
        <w:t>Дополнительную информацию можно узнать в УФК</w:t>
      </w:r>
      <w:r>
        <w:rPr>
          <w:i/>
          <w:sz w:val="28"/>
          <w:szCs w:val="28"/>
        </w:rPr>
        <w:br/>
      </w:r>
      <w:r w:rsidRPr="00A42CFF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 номеру </w:t>
      </w:r>
      <w:r w:rsidRPr="00A42CFF">
        <w:rPr>
          <w:i/>
          <w:sz w:val="28"/>
          <w:szCs w:val="28"/>
        </w:rPr>
        <w:t>тел. 8 (4132) 62-11-57</w:t>
      </w:r>
      <w:r w:rsidRPr="00A42CFF">
        <w:rPr>
          <w:sz w:val="28"/>
          <w:szCs w:val="28"/>
        </w:rPr>
        <w:t>.</w:t>
      </w:r>
    </w:p>
    <w:p w:rsidR="00405FA8" w:rsidRDefault="00405FA8"/>
    <w:sectPr w:rsidR="0040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28"/>
    <w:rsid w:val="00405FA8"/>
    <w:rsid w:val="005A745B"/>
    <w:rsid w:val="009377A6"/>
    <w:rsid w:val="00B47140"/>
    <w:rsid w:val="00E03428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42EB-6EC0-4352-9B9E-A8A75EA9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7742&amp;date=21.02.2023" TargetMode="External"/><Relationship Id="rId4" Type="http://schemas.openxmlformats.org/officeDocument/2006/relationships/hyperlink" Target="https://login.consultant.ru/link/?req=doc&amp;base=EXP&amp;n=737267&amp;dst=100018&amp;field=134&amp;date=21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2025-10-30T00:42:00Z</dcterms:created>
  <dcterms:modified xsi:type="dcterms:W3CDTF">2025-10-30T00:42:00Z</dcterms:modified>
</cp:coreProperties>
</file>