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4440" w:rsidRPr="00BA6AED" w:rsidRDefault="008B4440" w:rsidP="008B4440">
      <w:pPr>
        <w:pStyle w:val="ConsPlusNormal"/>
        <w:widowControl/>
        <w:ind w:left="6237" w:firstLine="0"/>
        <w:jc w:val="both"/>
        <w:rPr>
          <w:rFonts w:ascii="Times New Roman" w:hAnsi="Times New Roman" w:cs="Times New Roman"/>
          <w:sz w:val="24"/>
          <w:szCs w:val="24"/>
        </w:rPr>
      </w:pPr>
      <w:r w:rsidRPr="00BA6AED">
        <w:rPr>
          <w:rFonts w:ascii="Times New Roman" w:hAnsi="Times New Roman" w:cs="Times New Roman"/>
          <w:sz w:val="24"/>
          <w:szCs w:val="24"/>
        </w:rPr>
        <w:t xml:space="preserve">Приложение </w:t>
      </w:r>
    </w:p>
    <w:p w:rsidR="008B4440" w:rsidRPr="00BA6AED" w:rsidRDefault="008B4440" w:rsidP="008B4440">
      <w:pPr>
        <w:pStyle w:val="ConsPlusNormal"/>
        <w:widowControl/>
        <w:ind w:left="6237" w:firstLine="0"/>
        <w:jc w:val="both"/>
        <w:rPr>
          <w:rFonts w:ascii="Times New Roman" w:hAnsi="Times New Roman" w:cs="Times New Roman"/>
          <w:sz w:val="24"/>
          <w:szCs w:val="24"/>
        </w:rPr>
      </w:pPr>
      <w:r w:rsidRPr="00BA6AED">
        <w:rPr>
          <w:rFonts w:ascii="Times New Roman" w:hAnsi="Times New Roman" w:cs="Times New Roman"/>
          <w:sz w:val="24"/>
          <w:szCs w:val="24"/>
        </w:rPr>
        <w:t xml:space="preserve">к приказу Кемеровского </w:t>
      </w:r>
    </w:p>
    <w:p w:rsidR="008B4440" w:rsidRPr="00BA6AED" w:rsidRDefault="008B4440" w:rsidP="008B4440">
      <w:pPr>
        <w:pStyle w:val="ConsPlusNormal"/>
        <w:widowControl/>
        <w:ind w:left="6237" w:firstLine="0"/>
        <w:jc w:val="both"/>
        <w:rPr>
          <w:rFonts w:ascii="Times New Roman" w:hAnsi="Times New Roman" w:cs="Times New Roman"/>
          <w:sz w:val="24"/>
          <w:szCs w:val="24"/>
        </w:rPr>
      </w:pPr>
      <w:r w:rsidRPr="00BA6AED">
        <w:rPr>
          <w:rFonts w:ascii="Times New Roman" w:hAnsi="Times New Roman" w:cs="Times New Roman"/>
          <w:sz w:val="24"/>
          <w:szCs w:val="24"/>
        </w:rPr>
        <w:t xml:space="preserve">областного суда </w:t>
      </w:r>
    </w:p>
    <w:p w:rsidR="008B4440" w:rsidRPr="00BA6AED" w:rsidRDefault="008B4440" w:rsidP="008B4440">
      <w:pPr>
        <w:pStyle w:val="ConsPlusNormal"/>
        <w:widowControl/>
        <w:ind w:left="6237" w:firstLine="0"/>
        <w:jc w:val="both"/>
        <w:rPr>
          <w:rFonts w:ascii="Times New Roman" w:hAnsi="Times New Roman" w:cs="Times New Roman"/>
          <w:sz w:val="24"/>
          <w:szCs w:val="24"/>
        </w:rPr>
      </w:pPr>
      <w:r w:rsidRPr="00BA6AED">
        <w:rPr>
          <w:rFonts w:ascii="Times New Roman" w:hAnsi="Times New Roman" w:cs="Times New Roman"/>
          <w:sz w:val="24"/>
          <w:szCs w:val="24"/>
        </w:rPr>
        <w:t xml:space="preserve">от 30.12.2025 </w:t>
      </w:r>
      <w:proofErr w:type="gramStart"/>
      <w:r w:rsidRPr="00BA6AED">
        <w:rPr>
          <w:rFonts w:ascii="Times New Roman" w:hAnsi="Times New Roman" w:cs="Times New Roman"/>
          <w:sz w:val="24"/>
          <w:szCs w:val="24"/>
        </w:rPr>
        <w:t>№  312</w:t>
      </w:r>
      <w:proofErr w:type="gramEnd"/>
      <w:r w:rsidRPr="00BA6AED">
        <w:rPr>
          <w:rFonts w:ascii="Times New Roman" w:hAnsi="Times New Roman" w:cs="Times New Roman"/>
          <w:sz w:val="24"/>
          <w:szCs w:val="24"/>
        </w:rPr>
        <w:t xml:space="preserve"> л/с </w:t>
      </w: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rPr>
      </w:pP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rPr>
      </w:pP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center"/>
        <w:rPr>
          <w:b/>
          <w:bCs/>
        </w:rPr>
      </w:pPr>
      <w:r w:rsidRPr="00BA6AED">
        <w:rPr>
          <w:b/>
          <w:bCs/>
        </w:rPr>
        <w:t xml:space="preserve"> Учетная политика</w:t>
      </w: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center"/>
        <w:rPr>
          <w:b/>
          <w:bCs/>
        </w:rPr>
      </w:pPr>
      <w:r w:rsidRPr="00BA6AED">
        <w:rPr>
          <w:b/>
          <w:bCs/>
        </w:rPr>
        <w:t>Кемеровского областного суда для целей бухгалтерского учета</w:t>
      </w: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center"/>
        <w:rPr>
          <w:b/>
          <w:bCs/>
        </w:rPr>
      </w:pPr>
      <w:r w:rsidRPr="00BA6AED">
        <w:rPr>
          <w:b/>
          <w:bCs/>
        </w:rPr>
        <w:t>(утвержденная № 334 л/с от 27.12.2024 с изменениями от 30.12.202</w:t>
      </w:r>
      <w:r w:rsidR="00BA6AED" w:rsidRPr="00BA6AED">
        <w:rPr>
          <w:b/>
          <w:bCs/>
        </w:rPr>
        <w:t>5</w:t>
      </w:r>
      <w:r w:rsidRPr="00BA6AED">
        <w:rPr>
          <w:b/>
          <w:bCs/>
        </w:rPr>
        <w:t>)</w:t>
      </w: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b/>
          <w:bCs/>
        </w:rPr>
      </w:pPr>
    </w:p>
    <w:p w:rsidR="008B4440" w:rsidRPr="00BA6AED" w:rsidRDefault="008B4440" w:rsidP="008B4440">
      <w:pPr>
        <w:spacing w:after="0" w:line="240" w:lineRule="auto"/>
        <w:ind w:firstLine="567"/>
        <w:jc w:val="both"/>
        <w:rPr>
          <w:rFonts w:ascii="Times New Roman" w:eastAsia="Calibri" w:hAnsi="Times New Roman" w:cs="Times New Roman"/>
          <w:sz w:val="24"/>
          <w:szCs w:val="24"/>
        </w:rPr>
      </w:pPr>
      <w:r w:rsidRPr="00BA6AED">
        <w:rPr>
          <w:rFonts w:ascii="Times New Roman" w:hAnsi="Times New Roman" w:cs="Times New Roman"/>
          <w:sz w:val="24"/>
          <w:szCs w:val="24"/>
        </w:rPr>
        <w:t xml:space="preserve">Настоящее Положение об учетной политике (далее – Учетная политика) разработано в целях установления единых требований к бухгалтерскому учету и бухгалтерской отчетности, формирования учетного процесса в Кемеровском областном суде (далее – Суд), и на основании </w:t>
      </w:r>
      <w:bookmarkStart w:id="0" w:name="YANDEX_71"/>
      <w:bookmarkEnd w:id="0"/>
      <w:r w:rsidRPr="00BA6AED">
        <w:rPr>
          <w:rFonts w:ascii="Times New Roman" w:hAnsi="Times New Roman" w:cs="Times New Roman"/>
          <w:sz w:val="24"/>
          <w:szCs w:val="24"/>
        </w:rPr>
        <w:fldChar w:fldCharType="begin"/>
      </w:r>
      <w:r w:rsidRPr="00BA6AED">
        <w:rPr>
          <w:rFonts w:ascii="Times New Roman" w:hAnsi="Times New Roman" w:cs="Times New Roman"/>
          <w:sz w:val="24"/>
          <w:szCs w:val="24"/>
        </w:rPr>
        <w:instrText xml:space="preserve"> HYPERLINK "http://hghltd.yandex.net/yandbtm?fmode=inject&amp;url=http%3A%2F%2Fwww.finexg.ru%2Fuchetnaya-politika-kazennogo-uchrezhdeniya%2F&amp;text=%D0%BF%D0%BB%D0%B0%D0%BD%20%D1%81%D1%87%D0%B5%D1%82%D0%BE%D0%B2%20%D0%BA%D0%B0%D0%B7%D0%B5%D0%BD%D0%BD%D0%BE%D0%B3%D0%BE%20%D1%83%D1%87%D1%80%D0%B5%D0%B6%D0%B4%D0%B5%D0%BD%D0%B8%D1%8F%20%D0%BF%D1%80%D0%B8%D0%BB%D0%BE%D0%B6%D0%B5%D0%BD%D0%B8%D0%B5%20%D0%BA%20%D1%83%D1%87%D0%B5%D1%82%D0%BD%D0%BE%D0%B9%20%D0%BF%D0%BE%D0%BB%D0%B8%D1%82%D0%B8%D0%BA%D0%B5&amp;l10n=ru&amp;mime=html&amp;sign=800580b38bb8e1d8e40650aca7a6e473&amp;keyno=0" \l "YANDEX_70" </w:instrText>
      </w:r>
      <w:r w:rsidRPr="00BA6AED">
        <w:rPr>
          <w:rFonts w:ascii="Times New Roman" w:hAnsi="Times New Roman" w:cs="Times New Roman"/>
          <w:sz w:val="24"/>
          <w:szCs w:val="24"/>
        </w:rPr>
        <w:fldChar w:fldCharType="end"/>
      </w:r>
      <w:hyperlink r:id="rId5" w:anchor="YANDEX_72" w:history="1"/>
      <w:r w:rsidRPr="00BA6AED">
        <w:rPr>
          <w:rFonts w:ascii="Times New Roman" w:hAnsi="Times New Roman" w:cs="Times New Roman"/>
          <w:sz w:val="24"/>
          <w:szCs w:val="24"/>
        </w:rPr>
        <w:t>нормативно – правовых документов</w:t>
      </w:r>
      <w:r w:rsidRPr="00BA6AED">
        <w:rPr>
          <w:rFonts w:ascii="Times New Roman" w:eastAsia="Calibri" w:hAnsi="Times New Roman" w:cs="Times New Roman"/>
          <w:sz w:val="24"/>
          <w:szCs w:val="24"/>
        </w:rPr>
        <w:t xml:space="preserve">, регламентирующих </w:t>
      </w:r>
      <w:r w:rsidRPr="00BA6AED">
        <w:rPr>
          <w:rFonts w:ascii="Times New Roman" w:hAnsi="Times New Roman" w:cs="Times New Roman"/>
          <w:sz w:val="24"/>
          <w:szCs w:val="24"/>
        </w:rPr>
        <w:t>деятельность учреждения</w:t>
      </w:r>
      <w:r w:rsidRPr="00BA6AED">
        <w:rPr>
          <w:rFonts w:ascii="Times New Roman" w:eastAsia="Calibri" w:hAnsi="Times New Roman" w:cs="Times New Roman"/>
          <w:sz w:val="24"/>
          <w:szCs w:val="24"/>
        </w:rPr>
        <w:t>:</w:t>
      </w:r>
    </w:p>
    <w:p w:rsidR="008B4440" w:rsidRPr="00BA6AED" w:rsidRDefault="008B4440" w:rsidP="008B4440">
      <w:pPr>
        <w:pStyle w:val="28"/>
        <w:shd w:val="clear" w:color="auto" w:fill="auto"/>
        <w:spacing w:line="240" w:lineRule="auto"/>
        <w:ind w:firstLine="567"/>
        <w:jc w:val="both"/>
        <w:rPr>
          <w:rStyle w:val="27"/>
          <w:rFonts w:cs="Times New Roman"/>
          <w:color w:val="000000"/>
          <w:sz w:val="24"/>
          <w:szCs w:val="24"/>
        </w:rPr>
      </w:pPr>
      <w:r w:rsidRPr="00BA6AED">
        <w:rPr>
          <w:rStyle w:val="27"/>
          <w:rFonts w:cs="Times New Roman"/>
          <w:color w:val="000000"/>
          <w:sz w:val="24"/>
          <w:szCs w:val="24"/>
        </w:rPr>
        <w:t>-</w:t>
      </w:r>
      <w:bookmarkStart w:id="1" w:name="_GoBack"/>
      <w:bookmarkEnd w:id="1"/>
      <w:r w:rsidRPr="00BA6AED">
        <w:rPr>
          <w:rStyle w:val="27"/>
          <w:rFonts w:cs="Times New Roman"/>
          <w:color w:val="000000"/>
          <w:sz w:val="24"/>
          <w:szCs w:val="24"/>
        </w:rPr>
        <w:t>Бюджетным кодексом Российской Федерации (далее - БК РФ);</w:t>
      </w:r>
    </w:p>
    <w:p w:rsidR="008B4440" w:rsidRPr="00BA6AED" w:rsidRDefault="008B4440" w:rsidP="008B4440">
      <w:pPr>
        <w:pStyle w:val="28"/>
        <w:shd w:val="clear" w:color="auto" w:fill="auto"/>
        <w:spacing w:line="240" w:lineRule="auto"/>
        <w:ind w:firstLine="567"/>
        <w:jc w:val="both"/>
        <w:rPr>
          <w:rStyle w:val="27"/>
          <w:rFonts w:cs="Times New Roman"/>
          <w:color w:val="000000"/>
          <w:sz w:val="24"/>
          <w:szCs w:val="24"/>
        </w:rPr>
      </w:pPr>
      <w:r w:rsidRPr="00BA6AED">
        <w:rPr>
          <w:rStyle w:val="27"/>
          <w:rFonts w:cs="Times New Roman"/>
          <w:color w:val="000000"/>
          <w:sz w:val="24"/>
          <w:szCs w:val="24"/>
        </w:rPr>
        <w:t>-Налоговым кодексом Российской Федерации (далее - НК РФ);</w:t>
      </w:r>
    </w:p>
    <w:p w:rsidR="008B4440" w:rsidRPr="00BA6AED" w:rsidRDefault="008B4440" w:rsidP="008B4440">
      <w:pPr>
        <w:pStyle w:val="28"/>
        <w:shd w:val="clear" w:color="auto" w:fill="auto"/>
        <w:spacing w:line="240" w:lineRule="auto"/>
        <w:ind w:firstLine="567"/>
        <w:jc w:val="both"/>
        <w:rPr>
          <w:rStyle w:val="27"/>
          <w:rFonts w:cs="Times New Roman"/>
          <w:color w:val="000000"/>
          <w:sz w:val="24"/>
          <w:szCs w:val="24"/>
        </w:rPr>
      </w:pPr>
      <w:r w:rsidRPr="00BA6AED">
        <w:rPr>
          <w:rStyle w:val="27"/>
          <w:rFonts w:cs="Times New Roman"/>
          <w:color w:val="000000"/>
          <w:sz w:val="24"/>
          <w:szCs w:val="24"/>
        </w:rPr>
        <w:t>-Трудовым кодексом Российской Федерации (далее - ТК РФ);</w:t>
      </w:r>
    </w:p>
    <w:p w:rsidR="008B4440" w:rsidRPr="00BA6AED" w:rsidRDefault="008B4440" w:rsidP="008B4440">
      <w:pPr>
        <w:pStyle w:val="28"/>
        <w:shd w:val="clear" w:color="auto" w:fill="auto"/>
        <w:spacing w:line="240" w:lineRule="auto"/>
        <w:ind w:firstLine="567"/>
        <w:jc w:val="both"/>
        <w:rPr>
          <w:rStyle w:val="27"/>
          <w:rFonts w:cs="Times New Roman"/>
          <w:color w:val="000000"/>
          <w:sz w:val="24"/>
          <w:szCs w:val="24"/>
        </w:rPr>
      </w:pPr>
      <w:r w:rsidRPr="00BA6AED">
        <w:rPr>
          <w:rStyle w:val="27"/>
          <w:rFonts w:cs="Times New Roman"/>
          <w:color w:val="000000"/>
          <w:sz w:val="24"/>
          <w:szCs w:val="24"/>
        </w:rPr>
        <w:t>-Земельным кодексом Российской Федерации (далее – ЗК РФ);</w:t>
      </w:r>
    </w:p>
    <w:p w:rsidR="008B4440" w:rsidRPr="00BA6AED" w:rsidRDefault="008B4440" w:rsidP="008B4440">
      <w:pPr>
        <w:pStyle w:val="a7"/>
        <w:spacing w:before="60" w:beforeAutospacing="0" w:after="0" w:afterAutospacing="0" w:line="264" w:lineRule="auto"/>
        <w:ind w:firstLine="567"/>
        <w:jc w:val="both"/>
      </w:pPr>
      <w:r w:rsidRPr="00BA6AED">
        <w:rPr>
          <w:rStyle w:val="27"/>
          <w:color w:val="000000"/>
          <w:sz w:val="24"/>
        </w:rPr>
        <w:t xml:space="preserve">-Федеральным законом от 6 декабря 2011 г. № 402-ФЗ </w:t>
      </w:r>
      <w:r w:rsidRPr="00BA6AED">
        <w:rPr>
          <w:rStyle w:val="27"/>
          <w:color w:val="000000"/>
          <w:sz w:val="24"/>
        </w:rPr>
        <w:br/>
      </w:r>
      <w:r w:rsidRPr="00BA6AED">
        <w:rPr>
          <w:rStyle w:val="27"/>
          <w:sz w:val="24"/>
        </w:rPr>
        <w:t xml:space="preserve">«О бухгалтерском учете» (далее - Федеральный закон № 402-ФЗ); </w:t>
      </w:r>
      <w:bookmarkStart w:id="2" w:name="_Hlk215649170"/>
      <w:r w:rsidRPr="00BA6AED">
        <w:rPr>
          <w:rStyle w:val="27"/>
          <w:sz w:val="24"/>
        </w:rPr>
        <w:t>п</w:t>
      </w:r>
      <w:r w:rsidRPr="00BA6AED">
        <w:rPr>
          <w:rFonts w:eastAsiaTheme="minorEastAsia"/>
          <w:kern w:val="24"/>
        </w:rPr>
        <w:t>риказ Минфина России от 30 августа 2024 г. № 121н СГС «Единый план счетов бухгалтерского учета государственных финансов»</w:t>
      </w:r>
      <w:r w:rsidRPr="00BA6AED">
        <w:rPr>
          <w:rStyle w:val="27"/>
          <w:sz w:val="24"/>
        </w:rPr>
        <w:t xml:space="preserve"> </w:t>
      </w:r>
      <w:bookmarkEnd w:id="2"/>
      <w:r w:rsidRPr="00BA6AED">
        <w:rPr>
          <w:rStyle w:val="27"/>
          <w:sz w:val="24"/>
        </w:rPr>
        <w:t xml:space="preserve">(далее -Приказ Минфина России № 121н); </w:t>
      </w:r>
      <w:r w:rsidRPr="00BA6AED">
        <w:rPr>
          <w:rFonts w:eastAsiaTheme="minorEastAsia"/>
          <w:kern w:val="24"/>
        </w:rPr>
        <w:t>Приказ Минфина России от 20 сентября 2024 г. № 132н (</w:t>
      </w:r>
      <w:r w:rsidRPr="00BA6AED">
        <w:rPr>
          <w:rStyle w:val="27"/>
          <w:sz w:val="24"/>
        </w:rPr>
        <w:t xml:space="preserve">далее -Приказ Минфина России № 132н); </w:t>
      </w:r>
      <w:r w:rsidRPr="00BA6AED">
        <w:rPr>
          <w:rFonts w:eastAsiaTheme="minorEastAsia"/>
          <w:kern w:val="24"/>
        </w:rPr>
        <w:t>СГС «План счетов бюджетного учета» Приказ Министерства финансов Российской Федерации от 29.08.2025 № 118н «Об утверждении Инструкции по применению плана счетов бюджетного учета» (</w:t>
      </w:r>
      <w:r w:rsidRPr="00BA6AED">
        <w:rPr>
          <w:rStyle w:val="27"/>
          <w:sz w:val="24"/>
        </w:rPr>
        <w:t>далее -Приказ Минфина России № 118н); от 28 декабря 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 191н);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w:t>
      </w:r>
      <w:r w:rsidRPr="00BA6AED">
        <w:rPr>
          <w:rStyle w:val="27"/>
          <w:color w:val="000000"/>
          <w:sz w:val="24"/>
        </w:rPr>
        <w:t xml:space="preserve"> указаний по их применению» (далее - приказ № 52н); от 31 декабря 2016 г. №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(далее - стандарт «Концептуальные основы бухгалтерского учета и отчетности»); от 31 декабря 2016 г. № 257н «Об утверждении федерального стандарта бухгалтерского учета для организаций государственного сектора «Основные средства» (далее - стандарт «Основные средства»); от 31 декабря 2016 г. № 258н «Об утверждении федерального стандарта бухгалтерского учета для организаций государственного сектора «Аренда» (далее - стандарт «Аренда»); от 31 декабря 2016 г. № 259н «Об утверждении федерального стандарта бухгалтерского учета для организаций государственного сектора «Обесценение активов» (далее - стандарт «Обесценение активов»); от 31 декабря 2016 г. №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 (далее - стандарт «Представление бухгалтерской (финансовой) отчетности»); от 29 ноября 2017    № 209н «Об утверждении Порядка </w:t>
      </w:r>
      <w:r w:rsidRPr="00BA6AED">
        <w:rPr>
          <w:rStyle w:val="27"/>
          <w:color w:val="000000"/>
          <w:sz w:val="24"/>
        </w:rPr>
        <w:lastRenderedPageBreak/>
        <w:t xml:space="preserve">применения классификации операций сектора государственного управления»; от 30 декабря 2017 г.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(далее - стандарт «Учетная политика»); от 30 декабря 2017 г. № 275н «Об утверждении федерального стандарта бухгалтерского учета для организаций государственного сектора «События после отчетной даты» (далее - стандарт «События после отчетной даты»); </w:t>
      </w:r>
      <w:r w:rsidRPr="00BA6AED">
        <w:rPr>
          <w:rStyle w:val="27"/>
          <w:sz w:val="24"/>
        </w:rPr>
        <w:t>от 30 декабря 2017 г. № 277н «</w:t>
      </w:r>
      <w:r w:rsidRPr="00BA6AED">
        <w:t>Об утверждении федерального стандарта бухгалтерского учета для организаций государственного сектора «Информация о связанных сторонах</w:t>
      </w:r>
      <w:r w:rsidRPr="00BA6AED">
        <w:rPr>
          <w:rStyle w:val="27"/>
          <w:sz w:val="24"/>
        </w:rPr>
        <w:t>» (далее - стандарт «</w:t>
      </w:r>
      <w:r w:rsidRPr="00BA6AED">
        <w:t>Информация о связанных сторонах</w:t>
      </w:r>
      <w:r w:rsidRPr="00BA6AED">
        <w:rPr>
          <w:rStyle w:val="27"/>
          <w:sz w:val="24"/>
        </w:rPr>
        <w:t xml:space="preserve">»); </w:t>
      </w:r>
      <w:r w:rsidRPr="00BA6AED">
        <w:rPr>
          <w:rStyle w:val="27"/>
          <w:color w:val="000000"/>
          <w:sz w:val="24"/>
        </w:rPr>
        <w:t xml:space="preserve">от 30 декабря 2017 г. № 278н «Об утверждении федерального стандарта бухгалтерского учета для организаций государственного сектора «Отчет о движении денежных средств» (далее - стандарт «Отчет о движении денежных средств»); от 14 февраля 2018 № 26н «Об Общих требованиях к порядку составления, утверждения и ведения бюджетных смет казенных учреждений»; от 27 февраля 2018 г. № 32н «Об утверждении федерального стандарта бухгалтерского учета для организаций государственного сектора «Доходы» (далее - стандарт «Доходы»); </w:t>
      </w:r>
      <w:r w:rsidRPr="00BA6AED">
        <w:rPr>
          <w:rStyle w:val="27"/>
          <w:sz w:val="24"/>
        </w:rPr>
        <w:t>от 28 февраля 2018 г. № 34н «</w:t>
      </w:r>
      <w:r w:rsidRPr="00BA6AED">
        <w:t>Об утверждении федерального стандарта бухгалтерского учета для организаций государственного сектора «Непроизведенные активы</w:t>
      </w:r>
      <w:r w:rsidRPr="00BA6AED">
        <w:rPr>
          <w:rStyle w:val="27"/>
          <w:sz w:val="24"/>
        </w:rPr>
        <w:t>» (далее - стандарт «</w:t>
      </w:r>
      <w:r w:rsidRPr="00BA6AED">
        <w:t>Непроизведенные активы</w:t>
      </w:r>
      <w:r w:rsidRPr="00BA6AED">
        <w:rPr>
          <w:rStyle w:val="27"/>
          <w:sz w:val="24"/>
        </w:rPr>
        <w:t>»); от 28 февраля 2018 г. № 37н «</w:t>
      </w:r>
      <w:r w:rsidRPr="00BA6AED">
        <w:t>Об утверждении федерального стандарта бухгалтерского учета для организаций государственного сектора «Бюджетная информация в бухгалтерской (финансовой) отчетности</w:t>
      </w:r>
      <w:r w:rsidRPr="00BA6AED">
        <w:rPr>
          <w:rStyle w:val="27"/>
          <w:sz w:val="24"/>
        </w:rPr>
        <w:t>» (далее - стандарт «</w:t>
      </w:r>
      <w:r w:rsidRPr="00BA6AED">
        <w:t>Бюджетная информация в бухгалтерской (финансовой) отчетности</w:t>
      </w:r>
      <w:r w:rsidRPr="00BA6AED">
        <w:rPr>
          <w:rStyle w:val="27"/>
          <w:sz w:val="24"/>
        </w:rPr>
        <w:t>»); от 30 мая 2018 г. № 122н «</w:t>
      </w:r>
      <w:r w:rsidRPr="00BA6AED">
        <w:t xml:space="preserve">Об утверждении федерального стандарта бухгалтерского учета для организаций государственного сектора «Влияние изменений курсов иностранных валют» </w:t>
      </w:r>
      <w:r w:rsidRPr="00BA6AED">
        <w:rPr>
          <w:rStyle w:val="27"/>
          <w:sz w:val="24"/>
        </w:rPr>
        <w:t>(далее - стандарт «</w:t>
      </w:r>
      <w:r w:rsidRPr="00BA6AED">
        <w:t>Влияние изменений курсов иностранных валют</w:t>
      </w:r>
      <w:r w:rsidRPr="00BA6AED">
        <w:rPr>
          <w:rStyle w:val="27"/>
          <w:sz w:val="24"/>
        </w:rPr>
        <w:t>»)</w:t>
      </w:r>
      <w:r w:rsidRPr="00BA6AED">
        <w:t xml:space="preserve">; </w:t>
      </w:r>
      <w:r w:rsidRPr="00BA6AED">
        <w:rPr>
          <w:rStyle w:val="27"/>
          <w:sz w:val="24"/>
        </w:rPr>
        <w:t>от 30 мая 2018 г. № 124н «</w:t>
      </w:r>
      <w:r w:rsidRPr="00BA6AED">
        <w:t xml:space="preserve">Об утверждении федерального стандарта бухгалтерского учета для организаций государственного сектора «Резервы. Раскрытие информации об условных обязательствах и условных активах» </w:t>
      </w:r>
      <w:r w:rsidRPr="00BA6AED">
        <w:rPr>
          <w:rStyle w:val="27"/>
          <w:sz w:val="24"/>
        </w:rPr>
        <w:t>(далее - стандарт «</w:t>
      </w:r>
      <w:r w:rsidRPr="00BA6AED">
        <w:t>Резервы</w:t>
      </w:r>
      <w:r w:rsidRPr="00BA6AED">
        <w:rPr>
          <w:rStyle w:val="27"/>
          <w:sz w:val="24"/>
        </w:rPr>
        <w:t>»)</w:t>
      </w:r>
      <w:r w:rsidRPr="00BA6AED">
        <w:t xml:space="preserve">; </w:t>
      </w:r>
      <w:r w:rsidRPr="00BA6AED">
        <w:rPr>
          <w:rStyle w:val="27"/>
          <w:sz w:val="24"/>
        </w:rPr>
        <w:t>от 29 июня 2018 г. № 145н «</w:t>
      </w:r>
      <w:r w:rsidRPr="00BA6AED">
        <w:t xml:space="preserve">Об утверждении федерального стандарта бухгалтерского учета для организаций государственного сектора «Долгосрочные договоры» </w:t>
      </w:r>
      <w:r w:rsidRPr="00BA6AED">
        <w:rPr>
          <w:rStyle w:val="27"/>
          <w:sz w:val="24"/>
        </w:rPr>
        <w:t>(далее - стандарт «</w:t>
      </w:r>
      <w:r w:rsidRPr="00BA6AED">
        <w:t>Долгосрочные договоры</w:t>
      </w:r>
      <w:r w:rsidRPr="00BA6AED">
        <w:rPr>
          <w:rStyle w:val="27"/>
          <w:sz w:val="24"/>
        </w:rPr>
        <w:t>»)</w:t>
      </w:r>
      <w:r w:rsidRPr="00BA6AED">
        <w:t xml:space="preserve">; </w:t>
      </w:r>
      <w:r w:rsidRPr="00BA6AED">
        <w:rPr>
          <w:rStyle w:val="27"/>
          <w:sz w:val="24"/>
        </w:rPr>
        <w:t>от 07 декабря 2018 г. № 256н «</w:t>
      </w:r>
      <w:r w:rsidRPr="00BA6AED">
        <w:t xml:space="preserve">Об утверждении федерального стандарта бухгалтерского учета для организаций государственного сектора «Запасы» </w:t>
      </w:r>
      <w:r w:rsidRPr="00BA6AED">
        <w:rPr>
          <w:rStyle w:val="27"/>
          <w:sz w:val="24"/>
        </w:rPr>
        <w:t>(далее - стандарт «</w:t>
      </w:r>
      <w:r w:rsidRPr="00BA6AED">
        <w:t>Запасы</w:t>
      </w:r>
      <w:r w:rsidRPr="00BA6AED">
        <w:rPr>
          <w:rStyle w:val="27"/>
          <w:sz w:val="24"/>
        </w:rPr>
        <w:t>»)</w:t>
      </w:r>
      <w:r w:rsidRPr="00BA6AED">
        <w:t xml:space="preserve">; </w:t>
      </w:r>
      <w:r w:rsidRPr="00BA6AED">
        <w:rPr>
          <w:rStyle w:val="27"/>
          <w:color w:val="000000"/>
          <w:sz w:val="24"/>
        </w:rPr>
        <w:t xml:space="preserve">от 06 июня 2019 № 85н «О Порядке формирования и применения кодов бюджетной классификации Российской Федерации, их структуре и принципах назначения»; </w:t>
      </w:r>
      <w:r w:rsidRPr="00BA6AED">
        <w:rPr>
          <w:rStyle w:val="27"/>
          <w:sz w:val="24"/>
        </w:rPr>
        <w:t>от 15 ноября 2019 № 181н «</w:t>
      </w:r>
      <w:r w:rsidRPr="00BA6AED">
        <w:t>Об утверждении федерального стандарта бухгалтерского учета государственных финансов «Нематериальные активы</w:t>
      </w:r>
      <w:r w:rsidRPr="00BA6AED">
        <w:rPr>
          <w:rStyle w:val="27"/>
          <w:sz w:val="24"/>
        </w:rPr>
        <w:t>» (далее - стандарт «</w:t>
      </w:r>
      <w:r w:rsidRPr="00BA6AED">
        <w:t>Нематериальные активы</w:t>
      </w:r>
      <w:r w:rsidRPr="00BA6AED">
        <w:rPr>
          <w:rStyle w:val="27"/>
          <w:sz w:val="24"/>
        </w:rPr>
        <w:t>»); от 15 ноября 2019 № 184н «</w:t>
      </w:r>
      <w:r w:rsidRPr="00BA6AED">
        <w:t>Об утверждении федерального стандарта бухгалтерского учета государственных финансов «Выплаты персоналу</w:t>
      </w:r>
      <w:r w:rsidRPr="00BA6AED">
        <w:rPr>
          <w:rStyle w:val="27"/>
          <w:sz w:val="24"/>
        </w:rPr>
        <w:t>» (далее - стандарт «</w:t>
      </w:r>
      <w:r w:rsidRPr="00BA6AED">
        <w:t>Выплаты персоналу</w:t>
      </w:r>
      <w:r w:rsidRPr="00BA6AED">
        <w:rPr>
          <w:rStyle w:val="27"/>
          <w:sz w:val="24"/>
        </w:rPr>
        <w:t>»); от 30 июня 2020 г. № 129н «</w:t>
      </w:r>
      <w:r w:rsidRPr="00BA6AED">
        <w:t xml:space="preserve">Об утверждении федерального стандарта бухгалтерского учета государственных финансов «Финансовые инструменты» </w:t>
      </w:r>
      <w:r w:rsidRPr="00BA6AED">
        <w:rPr>
          <w:rStyle w:val="27"/>
          <w:sz w:val="24"/>
        </w:rPr>
        <w:t>(далее - стандарт «</w:t>
      </w:r>
      <w:r w:rsidRPr="00BA6AED">
        <w:t>Финансовые инструменты</w:t>
      </w:r>
      <w:r w:rsidRPr="00BA6AED">
        <w:rPr>
          <w:rStyle w:val="27"/>
          <w:sz w:val="24"/>
        </w:rPr>
        <w:t>»)</w:t>
      </w:r>
      <w:r w:rsidRPr="00BA6AED">
        <w:t xml:space="preserve">; от 15.04.2021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 </w:t>
      </w:r>
    </w:p>
    <w:p w:rsidR="008B4440" w:rsidRPr="00BA6AED" w:rsidRDefault="008B4440" w:rsidP="008B4440">
      <w:pPr>
        <w:autoSpaceDE w:val="0"/>
        <w:autoSpaceDN w:val="0"/>
        <w:adjustRightInd w:val="0"/>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-Приказ Судебного департамента при Верховном Суде Российской Федерации от 05.11.2015 № 345 «Об утверждении регламента организации деятельности федеральных судов и управлений Судебного департамента в субъектах Российской Федерации по работе </w:t>
      </w:r>
      <w:r w:rsidRPr="00BA6AED">
        <w:rPr>
          <w:rFonts w:ascii="Times New Roman" w:hAnsi="Times New Roman" w:cs="Times New Roman"/>
          <w:sz w:val="24"/>
          <w:szCs w:val="24"/>
        </w:rPr>
        <w:lastRenderedPageBreak/>
        <w:t>с лицевыми (депозитными) счетами для учета операций со средствами, поступающими во временное распоряжение»;</w:t>
      </w:r>
    </w:p>
    <w:p w:rsidR="008B4440" w:rsidRPr="00BA6AED" w:rsidRDefault="008B4440" w:rsidP="008B4440">
      <w:pPr>
        <w:pStyle w:val="28"/>
        <w:shd w:val="clear" w:color="auto" w:fill="auto"/>
        <w:spacing w:line="240" w:lineRule="auto"/>
        <w:ind w:firstLine="567"/>
        <w:jc w:val="both"/>
        <w:rPr>
          <w:rStyle w:val="27"/>
          <w:rFonts w:cs="Times New Roman"/>
          <w:color w:val="000000"/>
          <w:sz w:val="24"/>
          <w:szCs w:val="24"/>
        </w:rPr>
      </w:pPr>
      <w:r w:rsidRPr="00BA6AED">
        <w:rPr>
          <w:rStyle w:val="27"/>
          <w:rFonts w:cs="Times New Roman"/>
          <w:color w:val="000000"/>
          <w:sz w:val="24"/>
          <w:szCs w:val="24"/>
        </w:rPr>
        <w:t>-указанием Банка России от 11 марта 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8B4440" w:rsidRPr="00BA6AED" w:rsidRDefault="008B4440" w:rsidP="008B4440">
      <w:pPr>
        <w:pStyle w:val="28"/>
        <w:shd w:val="clear" w:color="auto" w:fill="auto"/>
        <w:spacing w:line="240" w:lineRule="auto"/>
        <w:ind w:firstLine="567"/>
        <w:jc w:val="both"/>
        <w:rPr>
          <w:rStyle w:val="27"/>
          <w:rFonts w:cs="Times New Roman"/>
          <w:color w:val="000000"/>
          <w:sz w:val="24"/>
          <w:szCs w:val="24"/>
        </w:rPr>
      </w:pPr>
      <w:r w:rsidRPr="00BA6AED">
        <w:rPr>
          <w:rStyle w:val="27"/>
          <w:rFonts w:cs="Times New Roman"/>
          <w:color w:val="000000"/>
          <w:sz w:val="24"/>
          <w:szCs w:val="24"/>
        </w:rPr>
        <w:t>-распоряжением Минтранса России от 14 марта 2008 № АМ-23-р «О введении в действие методических рекомендаций «Нормы расхода топлив и смазочных материалов на автомобильном транспорте»;</w:t>
      </w:r>
    </w:p>
    <w:p w:rsidR="008B4440" w:rsidRPr="00BA6AED" w:rsidRDefault="008B4440" w:rsidP="008B4440">
      <w:pPr>
        <w:pStyle w:val="28"/>
        <w:shd w:val="clear" w:color="auto" w:fill="auto"/>
        <w:spacing w:line="240" w:lineRule="auto"/>
        <w:ind w:firstLine="567"/>
        <w:jc w:val="both"/>
        <w:rPr>
          <w:rStyle w:val="27"/>
          <w:rFonts w:cs="Times New Roman"/>
          <w:color w:val="000000"/>
          <w:sz w:val="24"/>
          <w:szCs w:val="24"/>
        </w:rPr>
      </w:pPr>
      <w:r w:rsidRPr="00BA6AED">
        <w:rPr>
          <w:rStyle w:val="27"/>
          <w:rFonts w:cs="Times New Roman"/>
          <w:color w:val="000000"/>
          <w:sz w:val="24"/>
          <w:szCs w:val="24"/>
        </w:rPr>
        <w:t>-иными нормативными правовыми актами Российской Федерации, регулирующими вопросы организации и ведения бюджетного учета.</w:t>
      </w:r>
    </w:p>
    <w:p w:rsidR="008B4440" w:rsidRPr="00BA6AED" w:rsidRDefault="008B4440" w:rsidP="008B4440">
      <w:pPr>
        <w:pStyle w:val="28"/>
        <w:shd w:val="clear" w:color="auto" w:fill="auto"/>
        <w:spacing w:line="240" w:lineRule="auto"/>
        <w:ind w:firstLine="567"/>
        <w:jc w:val="both"/>
        <w:rPr>
          <w:rStyle w:val="27"/>
          <w:rFonts w:cs="Times New Roman"/>
          <w:color w:val="000000"/>
          <w:sz w:val="24"/>
          <w:szCs w:val="24"/>
        </w:rPr>
      </w:pPr>
    </w:p>
    <w:p w:rsidR="008B4440" w:rsidRPr="00BA6AED" w:rsidRDefault="008B4440" w:rsidP="008B4440">
      <w:pPr>
        <w:pStyle w:val="28"/>
        <w:shd w:val="clear" w:color="auto" w:fill="auto"/>
        <w:spacing w:line="240" w:lineRule="auto"/>
        <w:ind w:firstLine="567"/>
        <w:jc w:val="both"/>
        <w:rPr>
          <w:rStyle w:val="27"/>
          <w:rFonts w:cs="Times New Roman"/>
          <w:color w:val="000000"/>
          <w:sz w:val="24"/>
          <w:szCs w:val="24"/>
        </w:rPr>
      </w:pPr>
    </w:p>
    <w:p w:rsidR="008B4440" w:rsidRPr="00BA6AED" w:rsidRDefault="008B4440" w:rsidP="008B4440">
      <w:pPr>
        <w:ind w:left="-360"/>
        <w:jc w:val="center"/>
        <w:rPr>
          <w:rFonts w:ascii="Times New Roman" w:hAnsi="Times New Roman" w:cs="Times New Roman"/>
          <w:b/>
          <w:sz w:val="24"/>
          <w:szCs w:val="24"/>
        </w:rPr>
      </w:pPr>
      <w:r w:rsidRPr="00BA6AED">
        <w:rPr>
          <w:rFonts w:ascii="Times New Roman" w:hAnsi="Times New Roman" w:cs="Times New Roman"/>
          <w:b/>
          <w:sz w:val="24"/>
          <w:szCs w:val="24"/>
        </w:rPr>
        <w:t>1. Общие положения</w:t>
      </w:r>
    </w:p>
    <w:p w:rsidR="008B4440" w:rsidRPr="00BA6AED" w:rsidRDefault="008B4440" w:rsidP="008B4440">
      <w:pPr>
        <w:pStyle w:val="28"/>
        <w:shd w:val="clear" w:color="auto" w:fill="auto"/>
        <w:tabs>
          <w:tab w:val="left" w:pos="1293"/>
        </w:tabs>
        <w:spacing w:line="240" w:lineRule="auto"/>
        <w:ind w:firstLine="567"/>
        <w:jc w:val="both"/>
        <w:rPr>
          <w:rFonts w:cs="Times New Roman"/>
          <w:bCs/>
          <w:sz w:val="24"/>
          <w:szCs w:val="24"/>
        </w:rPr>
      </w:pPr>
      <w:r w:rsidRPr="00BA6AED">
        <w:rPr>
          <w:rFonts w:cs="Times New Roman"/>
          <w:bCs/>
          <w:sz w:val="24"/>
          <w:szCs w:val="24"/>
        </w:rPr>
        <w:t xml:space="preserve">1.1. </w:t>
      </w:r>
      <w:r w:rsidRPr="00BA6AED">
        <w:rPr>
          <w:rStyle w:val="27"/>
          <w:rFonts w:cs="Times New Roman"/>
          <w:bCs/>
          <w:sz w:val="24"/>
          <w:szCs w:val="24"/>
        </w:rPr>
        <w:t>Кемеровский областной суд (далее – Суд) самостоятельно формирует свою учетную политику, руководствуясь законодательством Российской Федерации о бюджетном учете.</w:t>
      </w:r>
    </w:p>
    <w:p w:rsidR="008B4440" w:rsidRPr="00BA6AED" w:rsidRDefault="008B4440" w:rsidP="008B4440">
      <w:pPr>
        <w:pStyle w:val="28"/>
        <w:shd w:val="clear" w:color="auto" w:fill="auto"/>
        <w:spacing w:line="240" w:lineRule="auto"/>
        <w:ind w:firstLine="567"/>
        <w:jc w:val="both"/>
        <w:rPr>
          <w:rStyle w:val="27"/>
          <w:rFonts w:cs="Times New Roman"/>
          <w:bCs/>
          <w:sz w:val="24"/>
          <w:szCs w:val="24"/>
        </w:rPr>
      </w:pPr>
      <w:r w:rsidRPr="00BA6AED">
        <w:rPr>
          <w:rStyle w:val="27"/>
          <w:rFonts w:cs="Times New Roman"/>
          <w:bCs/>
          <w:sz w:val="24"/>
          <w:szCs w:val="24"/>
        </w:rPr>
        <w:t>Согласно п. 5 ст. 8 Федерального закона № 402-ФЗ учетная политика применяется последовательно из года в год.</w:t>
      </w:r>
    </w:p>
    <w:p w:rsidR="008B4440" w:rsidRPr="00BA6AED" w:rsidRDefault="008B4440" w:rsidP="008B4440">
      <w:pPr>
        <w:pStyle w:val="28"/>
        <w:shd w:val="clear" w:color="auto" w:fill="auto"/>
        <w:spacing w:line="240" w:lineRule="auto"/>
        <w:ind w:firstLine="567"/>
        <w:jc w:val="both"/>
        <w:rPr>
          <w:rFonts w:cs="Times New Roman"/>
          <w:sz w:val="24"/>
          <w:szCs w:val="24"/>
        </w:rPr>
      </w:pPr>
      <w:r w:rsidRPr="00BA6AED">
        <w:rPr>
          <w:rFonts w:cs="Times New Roman"/>
          <w:sz w:val="24"/>
          <w:szCs w:val="24"/>
        </w:rPr>
        <w:t>1.2. Ответственным за организацию бюджетного учета в Кемеровском областном суде и соблюдение законодательства при выполнении хозяйственных операций является председатель суда.</w:t>
      </w:r>
    </w:p>
    <w:p w:rsidR="008B4440" w:rsidRPr="00BA6AED" w:rsidRDefault="008B4440" w:rsidP="008B4440">
      <w:pPr>
        <w:pStyle w:val="28"/>
        <w:shd w:val="clear" w:color="auto" w:fill="auto"/>
        <w:spacing w:line="240" w:lineRule="auto"/>
        <w:ind w:firstLine="567"/>
        <w:jc w:val="both"/>
        <w:rPr>
          <w:rStyle w:val="27"/>
          <w:bCs/>
          <w:sz w:val="24"/>
          <w:szCs w:val="24"/>
        </w:rPr>
      </w:pPr>
      <w:r w:rsidRPr="00BA6AED">
        <w:rPr>
          <w:rFonts w:cs="Times New Roman"/>
          <w:i/>
          <w:sz w:val="24"/>
          <w:szCs w:val="24"/>
        </w:rPr>
        <w:t xml:space="preserve">Основание: </w:t>
      </w:r>
      <w:hyperlink r:id="rId6" w:anchor="/document/99/902316088/XA00MBO2NG/" w:tooltip="1. Ведение бухгалтерского учета и хранение документов бухгалтерского учета организуются руководителем экономического субъекта." w:history="1">
        <w:r w:rsidRPr="00BA6AED">
          <w:rPr>
            <w:rStyle w:val="a8"/>
            <w:rFonts w:cs="Times New Roman"/>
            <w:i/>
            <w:color w:val="auto"/>
            <w:sz w:val="24"/>
            <w:szCs w:val="24"/>
            <w:u w:val="none"/>
          </w:rPr>
          <w:t>часть 1</w:t>
        </w:r>
      </w:hyperlink>
      <w:r w:rsidRPr="00BA6AED">
        <w:rPr>
          <w:rFonts w:cs="Times New Roman"/>
          <w:i/>
          <w:sz w:val="24"/>
          <w:szCs w:val="24"/>
        </w:rPr>
        <w:t xml:space="preserve"> статьи 7 Закона от 6 декабря </w:t>
      </w:r>
      <w:smartTag w:uri="urn:schemas-microsoft-com:office:smarttags" w:element="metricconverter">
        <w:smartTagPr>
          <w:attr w:name="ProductID" w:val="2011 г"/>
        </w:smartTagPr>
        <w:r w:rsidRPr="00BA6AED">
          <w:rPr>
            <w:rFonts w:cs="Times New Roman"/>
            <w:i/>
            <w:sz w:val="24"/>
            <w:szCs w:val="24"/>
          </w:rPr>
          <w:t>2011 г</w:t>
        </w:r>
      </w:smartTag>
      <w:r w:rsidRPr="00BA6AED">
        <w:rPr>
          <w:rFonts w:cs="Times New Roman"/>
          <w:i/>
          <w:sz w:val="24"/>
          <w:szCs w:val="24"/>
        </w:rPr>
        <w:t>. № 402-ФЗ.</w:t>
      </w:r>
    </w:p>
    <w:p w:rsidR="008B4440" w:rsidRPr="00BA6AED" w:rsidRDefault="008B4440" w:rsidP="008B4440">
      <w:pPr>
        <w:pStyle w:val="28"/>
        <w:shd w:val="clear" w:color="auto" w:fill="auto"/>
        <w:spacing w:line="240" w:lineRule="auto"/>
        <w:ind w:firstLine="567"/>
        <w:jc w:val="both"/>
        <w:rPr>
          <w:rFonts w:cs="Times New Roman"/>
          <w:sz w:val="24"/>
          <w:szCs w:val="24"/>
        </w:rPr>
      </w:pPr>
      <w:r w:rsidRPr="00BA6AED">
        <w:rPr>
          <w:rStyle w:val="27"/>
          <w:rFonts w:cs="Times New Roman"/>
          <w:bCs/>
          <w:sz w:val="24"/>
          <w:szCs w:val="24"/>
        </w:rPr>
        <w:t>1.3. Учетная политика для целей бюджетного и налогового учета Суда формируется</w:t>
      </w:r>
      <w:r w:rsidRPr="00BA6AED">
        <w:rPr>
          <w:rFonts w:cs="Times New Roman"/>
          <w:sz w:val="24"/>
          <w:szCs w:val="24"/>
        </w:rPr>
        <w:t xml:space="preserve"> структурным подразделением - финансовым отделом, возглавляемым начальником отдела. Деятельность структурного подразделения регламентируется Положением о финансовом отделе и должностными инструкциями сотрудников отдела.</w:t>
      </w:r>
    </w:p>
    <w:p w:rsidR="008B4440" w:rsidRPr="00BA6AED" w:rsidRDefault="008B4440" w:rsidP="008B4440">
      <w:pPr>
        <w:pStyle w:val="28"/>
        <w:shd w:val="clear" w:color="auto" w:fill="auto"/>
        <w:spacing w:line="240" w:lineRule="auto"/>
        <w:ind w:firstLine="567"/>
        <w:jc w:val="both"/>
        <w:rPr>
          <w:bCs/>
          <w:sz w:val="24"/>
          <w:szCs w:val="24"/>
          <w:shd w:val="clear" w:color="auto" w:fill="FFFFFF"/>
        </w:rPr>
      </w:pPr>
      <w:r w:rsidRPr="00BA6AED">
        <w:rPr>
          <w:rFonts w:cs="Times New Roman"/>
          <w:i/>
          <w:sz w:val="24"/>
          <w:szCs w:val="24"/>
        </w:rPr>
        <w:t xml:space="preserve">Основание: </w:t>
      </w:r>
      <w:hyperlink r:id="rId7" w:anchor="/document/99/902316088/XA00M7S2MM/" w:tooltip="3. Руководитель экономического субъекта, з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 w:history="1">
        <w:r w:rsidRPr="00BA6AED">
          <w:rPr>
            <w:rStyle w:val="a8"/>
            <w:rFonts w:cs="Times New Roman"/>
            <w:i/>
            <w:iCs/>
            <w:color w:val="auto"/>
            <w:sz w:val="24"/>
            <w:szCs w:val="24"/>
            <w:u w:val="none"/>
          </w:rPr>
          <w:t>часть 3</w:t>
        </w:r>
      </w:hyperlink>
      <w:r w:rsidRPr="00BA6AED">
        <w:rPr>
          <w:rFonts w:cs="Times New Roman"/>
          <w:i/>
          <w:sz w:val="24"/>
          <w:szCs w:val="24"/>
        </w:rPr>
        <w:t xml:space="preserve"> статьи 7 Закона от 6 декабря </w:t>
      </w:r>
      <w:smartTag w:uri="urn:schemas-microsoft-com:office:smarttags" w:element="metricconverter">
        <w:smartTagPr>
          <w:attr w:name="ProductID" w:val="2011 г"/>
        </w:smartTagPr>
        <w:r w:rsidRPr="00BA6AED">
          <w:rPr>
            <w:rFonts w:cs="Times New Roman"/>
            <w:i/>
            <w:sz w:val="24"/>
            <w:szCs w:val="24"/>
          </w:rPr>
          <w:t>2011 г</w:t>
        </w:r>
      </w:smartTag>
      <w:r w:rsidRPr="00BA6AED">
        <w:rPr>
          <w:rFonts w:cs="Times New Roman"/>
          <w:i/>
          <w:sz w:val="24"/>
          <w:szCs w:val="24"/>
        </w:rPr>
        <w:t>. № 402-ФЗ.</w:t>
      </w: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i/>
        </w:rPr>
      </w:pPr>
      <w:r w:rsidRPr="00BA6AED">
        <w:t>1.4. Начальник финансового отдела подчиняется непосредственно председателю суда и несет ответственность за формирование учетной политики, ведение бюджетного учета, своевременное представление полной и достоверной бюджетной и налоговой отчетности.</w:t>
      </w: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BA6AED">
        <w:t>1.5. Требования начальника финансового отдела по документальному оформлению хозяйственных операций и представления в финансовый отдел необходимых документов и сведений являются обязательными для всех сотрудников Суда.</w:t>
      </w:r>
    </w:p>
    <w:p w:rsidR="008B4440" w:rsidRPr="00BA6AED" w:rsidRDefault="008B4440" w:rsidP="008B4440">
      <w:pPr>
        <w:autoSpaceDE w:val="0"/>
        <w:autoSpaceDN w:val="0"/>
        <w:adjustRightInd w:val="0"/>
        <w:spacing w:after="0" w:line="240" w:lineRule="auto"/>
        <w:ind w:firstLine="567"/>
        <w:jc w:val="both"/>
        <w:rPr>
          <w:rFonts w:ascii="Times New Roman" w:hAnsi="Times New Roman" w:cs="Times New Roman"/>
          <w:i/>
          <w:sz w:val="24"/>
          <w:szCs w:val="24"/>
        </w:rPr>
      </w:pPr>
      <w:r w:rsidRPr="00BA6AED">
        <w:rPr>
          <w:rFonts w:ascii="Times New Roman" w:hAnsi="Times New Roman" w:cs="Times New Roman"/>
          <w:i/>
          <w:sz w:val="24"/>
          <w:szCs w:val="24"/>
        </w:rPr>
        <w:t>Основание: Стандарта «Концептуальные основы бухгалтерского учета»</w:t>
      </w: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BA6AED">
        <w:t>1.6. Финансовый отдел осуществляют свою деятельность в тесном взаимодействии со всеми структурными подразделениями учреждения. Работники отделов всех структурных подразделений несут ответственность за достоверность представленной в финансовый отдел информации по фактам хозяйственной жизни, о состоянии финансового и производственно-хозяйственного планирования, приказов по движению персонала, а также о состоянии материального и управленческого учета. Должностные лица, совершившие сделку, операцию являются ответственными за правильность ее оформления и за правильность оформления свершившегося события.</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1.7. Порядок закупок товаров, работ, услуг на основе государственных контрактов определяется в соответствии с Законом от 05.04.2013 № 44 -ФЗ «О контрактной системе в сфере закупок, товар, работ, услуг для обеспечения государственных и муниципальных нужд». Состав работников Суда, входящих в контрактную службу и в состав комиссии для осуществления </w:t>
      </w:r>
      <w:proofErr w:type="gramStart"/>
      <w:r w:rsidRPr="00BA6AED">
        <w:rPr>
          <w:rFonts w:ascii="Times New Roman" w:hAnsi="Times New Roman" w:cs="Times New Roman"/>
          <w:sz w:val="24"/>
          <w:szCs w:val="24"/>
        </w:rPr>
        <w:t>закупок</w:t>
      </w:r>
      <w:proofErr w:type="gramEnd"/>
      <w:r w:rsidRPr="00BA6AED">
        <w:rPr>
          <w:rFonts w:ascii="Times New Roman" w:hAnsi="Times New Roman" w:cs="Times New Roman"/>
          <w:sz w:val="24"/>
          <w:szCs w:val="24"/>
        </w:rPr>
        <w:t xml:space="preserve"> утверждается отдельными приказами председателя суда.</w:t>
      </w:r>
    </w:p>
    <w:p w:rsidR="008B4440" w:rsidRPr="00BA6AED" w:rsidRDefault="008B4440" w:rsidP="008B4440">
      <w:pPr>
        <w:pStyle w:val="51"/>
        <w:shd w:val="clear" w:color="auto" w:fill="auto"/>
        <w:tabs>
          <w:tab w:val="left" w:pos="607"/>
        </w:tabs>
        <w:spacing w:line="240" w:lineRule="auto"/>
        <w:ind w:firstLine="567"/>
        <w:jc w:val="both"/>
        <w:rPr>
          <w:sz w:val="24"/>
          <w:szCs w:val="24"/>
        </w:rPr>
      </w:pPr>
      <w:r w:rsidRPr="00BA6AED">
        <w:rPr>
          <w:sz w:val="24"/>
          <w:szCs w:val="24"/>
        </w:rPr>
        <w:t>1.8. Внутренний контроль совершаемых фактов хозяйственной жизни осуществляется на основании распоряжения председателя Кемеровского областного суда в соответствии с положением, приведенным в Приложении № 7 к учетной политике Кемеровского областного суда.</w:t>
      </w:r>
    </w:p>
    <w:p w:rsidR="008B4440" w:rsidRPr="00BA6AED" w:rsidRDefault="008B4440" w:rsidP="008B4440">
      <w:pPr>
        <w:spacing w:after="0" w:line="240" w:lineRule="auto"/>
        <w:ind w:firstLine="567"/>
        <w:jc w:val="both"/>
        <w:rPr>
          <w:rFonts w:ascii="Times New Roman" w:hAnsi="Times New Roman" w:cs="Times New Roman"/>
          <w:i/>
          <w:iCs/>
          <w:sz w:val="24"/>
          <w:szCs w:val="24"/>
        </w:rPr>
      </w:pPr>
      <w:r w:rsidRPr="00BA6AED">
        <w:rPr>
          <w:rFonts w:ascii="Times New Roman" w:hAnsi="Times New Roman" w:cs="Times New Roman"/>
          <w:i/>
          <w:iCs/>
          <w:sz w:val="24"/>
          <w:szCs w:val="24"/>
        </w:rPr>
        <w:lastRenderedPageBreak/>
        <w:t xml:space="preserve">Основание: </w:t>
      </w:r>
      <w:r w:rsidRPr="00BA6AED">
        <w:rPr>
          <w:rStyle w:val="72"/>
          <w:rFonts w:eastAsiaTheme="minorHAnsi"/>
          <w:color w:val="auto"/>
          <w:sz w:val="24"/>
          <w:szCs w:val="24"/>
          <w:u w:val="none"/>
        </w:rPr>
        <w:t>ч. 1 ст. 19</w:t>
      </w:r>
      <w:r w:rsidRPr="00BA6AED">
        <w:rPr>
          <w:rFonts w:ascii="Times New Roman" w:hAnsi="Times New Roman" w:cs="Times New Roman"/>
          <w:i/>
          <w:iCs/>
          <w:sz w:val="24"/>
          <w:szCs w:val="24"/>
        </w:rPr>
        <w:t xml:space="preserve"> Закона № 402-ФЗ, </w:t>
      </w:r>
      <w:r w:rsidRPr="00BA6AED">
        <w:rPr>
          <w:rStyle w:val="72"/>
          <w:rFonts w:eastAsiaTheme="minorHAnsi"/>
          <w:color w:val="auto"/>
          <w:sz w:val="24"/>
          <w:szCs w:val="24"/>
          <w:u w:val="none"/>
        </w:rPr>
        <w:t>п. 23</w:t>
      </w:r>
      <w:r w:rsidRPr="00BA6AED">
        <w:rPr>
          <w:rFonts w:ascii="Times New Roman" w:hAnsi="Times New Roman" w:cs="Times New Roman"/>
          <w:i/>
          <w:iCs/>
          <w:sz w:val="24"/>
          <w:szCs w:val="24"/>
        </w:rPr>
        <w:t xml:space="preserve"> СГС "Концептуальные основы", </w:t>
      </w:r>
      <w:r w:rsidRPr="00BA6AED">
        <w:rPr>
          <w:rStyle w:val="72"/>
          <w:rFonts w:eastAsiaTheme="minorHAnsi"/>
          <w:color w:val="auto"/>
          <w:sz w:val="24"/>
          <w:szCs w:val="24"/>
          <w:u w:val="none"/>
        </w:rPr>
        <w:t>п. 9</w:t>
      </w:r>
      <w:r w:rsidRPr="00BA6AED">
        <w:rPr>
          <w:rFonts w:ascii="Times New Roman" w:hAnsi="Times New Roman" w:cs="Times New Roman"/>
          <w:i/>
          <w:iCs/>
          <w:sz w:val="24"/>
          <w:szCs w:val="24"/>
        </w:rPr>
        <w:t xml:space="preserve"> СГС "Учетная политика"</w:t>
      </w:r>
    </w:p>
    <w:p w:rsidR="008B4440" w:rsidRPr="00BA6AED" w:rsidRDefault="008B4440" w:rsidP="008B4440">
      <w:pPr>
        <w:pStyle w:val="51"/>
        <w:shd w:val="clear" w:color="auto" w:fill="auto"/>
        <w:tabs>
          <w:tab w:val="left" w:pos="607"/>
        </w:tabs>
        <w:spacing w:line="240" w:lineRule="auto"/>
        <w:ind w:firstLine="567"/>
        <w:jc w:val="both"/>
        <w:rPr>
          <w:sz w:val="24"/>
          <w:szCs w:val="24"/>
        </w:rPr>
      </w:pPr>
      <w:r w:rsidRPr="00BA6AED">
        <w:rPr>
          <w:sz w:val="24"/>
          <w:szCs w:val="24"/>
        </w:rPr>
        <w:t>1.9. Организация работы по принятию к учету и выбытию материальных ценностей, а также достоверность данных учета и отчетности подтвержденных путем инвентаризаций активов и обязательств осуществляется созданной на постоянной основе комиссией по выбытию (списанию), приему – передачи финансовых, нефинансовых активов и обязательствах, состав комиссии по поступлению и выбытию активов утверждается отдельным приказом председателя суда и действует в соответствии с положением. При необходимости к работе комиссии могут быть привлечены эксперты.</w:t>
      </w:r>
    </w:p>
    <w:p w:rsidR="008B4440" w:rsidRPr="00BA6AED" w:rsidRDefault="008B4440" w:rsidP="008B4440">
      <w:pPr>
        <w:spacing w:after="0" w:line="240" w:lineRule="auto"/>
        <w:ind w:firstLine="567"/>
        <w:jc w:val="both"/>
        <w:rPr>
          <w:rFonts w:ascii="Times New Roman" w:hAnsi="Times New Roman" w:cs="Times New Roman"/>
          <w:i/>
          <w:iCs/>
          <w:sz w:val="24"/>
          <w:szCs w:val="24"/>
        </w:rPr>
      </w:pPr>
      <w:r w:rsidRPr="00BA6AED">
        <w:rPr>
          <w:rFonts w:ascii="Times New Roman" w:hAnsi="Times New Roman" w:cs="Times New Roman"/>
          <w:i/>
          <w:iCs/>
          <w:sz w:val="24"/>
          <w:szCs w:val="24"/>
        </w:rPr>
        <w:t xml:space="preserve">Основание: </w:t>
      </w:r>
      <w:r w:rsidRPr="00BA6AED">
        <w:rPr>
          <w:rStyle w:val="72"/>
          <w:rFonts w:eastAsiaTheme="minorHAnsi"/>
          <w:color w:val="auto"/>
          <w:sz w:val="24"/>
          <w:szCs w:val="24"/>
          <w:u w:val="none"/>
        </w:rPr>
        <w:t>п. 9</w:t>
      </w:r>
      <w:r w:rsidRPr="00BA6AED">
        <w:rPr>
          <w:rFonts w:ascii="Times New Roman" w:hAnsi="Times New Roman" w:cs="Times New Roman"/>
          <w:i/>
          <w:iCs/>
          <w:sz w:val="24"/>
          <w:szCs w:val="24"/>
        </w:rPr>
        <w:t xml:space="preserve"> СГС "Учетная политика", </w:t>
      </w:r>
      <w:r w:rsidRPr="00BA6AED">
        <w:rPr>
          <w:rStyle w:val="72"/>
          <w:rFonts w:eastAsiaTheme="minorHAnsi"/>
          <w:color w:val="auto"/>
          <w:sz w:val="24"/>
          <w:szCs w:val="24"/>
          <w:u w:val="none"/>
        </w:rPr>
        <w:t>ч. 3 ст. 11</w:t>
      </w:r>
      <w:r w:rsidRPr="00BA6AED">
        <w:rPr>
          <w:rFonts w:ascii="Times New Roman" w:hAnsi="Times New Roman" w:cs="Times New Roman"/>
          <w:i/>
          <w:iCs/>
          <w:sz w:val="24"/>
          <w:szCs w:val="24"/>
        </w:rPr>
        <w:t xml:space="preserve"> Закона № 402-ФЗ, </w:t>
      </w:r>
      <w:r w:rsidRPr="00BA6AED">
        <w:rPr>
          <w:rStyle w:val="72"/>
          <w:rFonts w:eastAsiaTheme="minorHAnsi"/>
          <w:color w:val="auto"/>
          <w:sz w:val="24"/>
          <w:szCs w:val="24"/>
          <w:u w:val="none"/>
        </w:rPr>
        <w:t>п. 80</w:t>
      </w:r>
      <w:r w:rsidRPr="00BA6AED">
        <w:rPr>
          <w:rFonts w:ascii="Times New Roman" w:hAnsi="Times New Roman" w:cs="Times New Roman"/>
          <w:i/>
          <w:iCs/>
          <w:sz w:val="24"/>
          <w:szCs w:val="24"/>
        </w:rPr>
        <w:t xml:space="preserve"> СГС "Концептуальные основы”.</w:t>
      </w:r>
    </w:p>
    <w:p w:rsidR="008B4440" w:rsidRPr="00BA6AED" w:rsidRDefault="008B4440" w:rsidP="008B4440">
      <w:pPr>
        <w:pStyle w:val="51"/>
        <w:shd w:val="clear" w:color="auto" w:fill="auto"/>
        <w:tabs>
          <w:tab w:val="left" w:pos="607"/>
        </w:tabs>
        <w:spacing w:line="240" w:lineRule="auto"/>
        <w:ind w:firstLine="567"/>
        <w:jc w:val="both"/>
        <w:rPr>
          <w:sz w:val="24"/>
          <w:szCs w:val="24"/>
        </w:rPr>
      </w:pPr>
      <w:r w:rsidRPr="00BA6AED">
        <w:rPr>
          <w:sz w:val="24"/>
          <w:szCs w:val="24"/>
        </w:rPr>
        <w:t>1.11. Признание событий после отчетной даты и отражение информации о них в отчетности осуществляется в соответствии с требованиями, приведенным в Приложении № 6 к учетной политике Кемеровского областного суда.</w:t>
      </w:r>
    </w:p>
    <w:p w:rsidR="008B4440" w:rsidRPr="00BA6AED" w:rsidRDefault="008B4440" w:rsidP="008B4440">
      <w:pPr>
        <w:pStyle w:val="51"/>
        <w:shd w:val="clear" w:color="auto" w:fill="auto"/>
        <w:tabs>
          <w:tab w:val="left" w:pos="521"/>
        </w:tabs>
        <w:spacing w:line="240" w:lineRule="auto"/>
        <w:ind w:firstLine="567"/>
        <w:jc w:val="both"/>
        <w:rPr>
          <w:i/>
          <w:iCs/>
          <w:sz w:val="24"/>
          <w:szCs w:val="24"/>
        </w:rPr>
      </w:pPr>
      <w:r w:rsidRPr="00BA6AED">
        <w:rPr>
          <w:i/>
          <w:iCs/>
          <w:sz w:val="24"/>
          <w:szCs w:val="24"/>
        </w:rPr>
        <w:t xml:space="preserve">Основание: </w:t>
      </w:r>
      <w:r w:rsidRPr="00BA6AED">
        <w:rPr>
          <w:rStyle w:val="29"/>
          <w:i/>
          <w:iCs/>
          <w:color w:val="auto"/>
          <w:sz w:val="24"/>
          <w:szCs w:val="24"/>
          <w:u w:val="none"/>
        </w:rPr>
        <w:t>СГС</w:t>
      </w:r>
      <w:r w:rsidRPr="00BA6AED">
        <w:rPr>
          <w:i/>
          <w:iCs/>
          <w:sz w:val="24"/>
          <w:szCs w:val="24"/>
        </w:rPr>
        <w:t xml:space="preserve"> "События после отчетной даты".</w:t>
      </w:r>
    </w:p>
    <w:p w:rsidR="008B4440" w:rsidRPr="00BA6AED" w:rsidRDefault="008B4440" w:rsidP="008B4440">
      <w:pPr>
        <w:pStyle w:val="51"/>
        <w:shd w:val="clear" w:color="auto" w:fill="auto"/>
        <w:tabs>
          <w:tab w:val="left" w:pos="521"/>
        </w:tabs>
        <w:spacing w:line="240" w:lineRule="auto"/>
        <w:ind w:firstLine="567"/>
        <w:jc w:val="both"/>
        <w:rPr>
          <w:sz w:val="24"/>
          <w:szCs w:val="24"/>
        </w:rPr>
      </w:pPr>
      <w:r w:rsidRPr="00BA6AED">
        <w:rPr>
          <w:sz w:val="24"/>
          <w:szCs w:val="24"/>
        </w:rPr>
        <w:t xml:space="preserve">1.12. Аналитический учет расчетов по счету 304 01 «Расчеты по средствам, полученными во временное распоряжение» ведется по каждому получателю в разрезе видов поступления и направлений использования средств. </w:t>
      </w:r>
    </w:p>
    <w:p w:rsidR="008B4440" w:rsidRPr="00BA6AED" w:rsidRDefault="008B4440" w:rsidP="008B4440">
      <w:pPr>
        <w:autoSpaceDE w:val="0"/>
        <w:autoSpaceDN w:val="0"/>
        <w:adjustRightInd w:val="0"/>
        <w:spacing w:after="0" w:line="240" w:lineRule="auto"/>
        <w:ind w:firstLine="567"/>
        <w:jc w:val="both"/>
        <w:outlineLvl w:val="0"/>
        <w:rPr>
          <w:rStyle w:val="27"/>
          <w:rFonts w:cs="Times New Roman"/>
          <w:sz w:val="24"/>
          <w:szCs w:val="24"/>
          <w:shd w:val="clear" w:color="auto" w:fill="auto"/>
        </w:rPr>
      </w:pPr>
      <w:r w:rsidRPr="00BA6AED">
        <w:rPr>
          <w:rFonts w:ascii="Times New Roman" w:hAnsi="Times New Roman" w:cs="Times New Roman"/>
          <w:sz w:val="24"/>
          <w:szCs w:val="24"/>
        </w:rPr>
        <w:t>Перечисления и списания с лицевых (депозитных) счетов денежных средств, поступающих во временное распоряжение, определяется согласно «Регламентом организации деятельности федеральных судов и управлений судебного департамента в субъектах российской федерации по работе с лицевыми (депозитными) счетами для учета операций со средствами, поступающими во временное распоряжение», утвержденным приказом Судебного департамента при Верховном Суде Российской Федерации от 5 ноября 2015 г. № 345.</w:t>
      </w:r>
    </w:p>
    <w:p w:rsidR="008B4440" w:rsidRPr="00BA6AED" w:rsidRDefault="008B4440" w:rsidP="008B4440">
      <w:pPr>
        <w:widowControl w:val="0"/>
        <w:shd w:val="clear" w:color="auto" w:fill="FFFFFF"/>
        <w:tabs>
          <w:tab w:val="left" w:pos="1966"/>
        </w:tabs>
        <w:autoSpaceDE w:val="0"/>
        <w:autoSpaceDN w:val="0"/>
        <w:adjustRightInd w:val="0"/>
        <w:spacing w:after="0" w:line="240" w:lineRule="auto"/>
        <w:ind w:right="82" w:firstLine="567"/>
        <w:jc w:val="both"/>
        <w:rPr>
          <w:rFonts w:ascii="Times New Roman" w:hAnsi="Times New Roman" w:cs="Times New Roman"/>
          <w:spacing w:val="-14"/>
          <w:sz w:val="24"/>
          <w:szCs w:val="24"/>
        </w:rPr>
      </w:pPr>
      <w:r w:rsidRPr="00BA6AED">
        <w:rPr>
          <w:rFonts w:ascii="Times New Roman" w:hAnsi="Times New Roman" w:cs="Times New Roman"/>
          <w:sz w:val="24"/>
          <w:szCs w:val="24"/>
        </w:rPr>
        <w:t>1.13. Бюджетный учет в Кемеровском областном суде ведется в соответствии с Рабочим планом счетов бюджетного учета, приведенным в приложение № 1 к учетной политике Кемеровского областного суда, разработанным в соответствии с Приказом Минфина России № 121н, 132н).</w:t>
      </w:r>
    </w:p>
    <w:p w:rsidR="008B4440" w:rsidRPr="00BA6AED" w:rsidRDefault="008B4440" w:rsidP="008B4440">
      <w:pPr>
        <w:autoSpaceDE w:val="0"/>
        <w:autoSpaceDN w:val="0"/>
        <w:adjustRightInd w:val="0"/>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Рабочий план счетов подлежит ежегодному пересмотру с учетом фактически используемых синтетических (аналитических) и забалансовых счетов, а также принятой бюджетной классификации.</w:t>
      </w:r>
    </w:p>
    <w:p w:rsidR="008B4440" w:rsidRPr="00BA6AED" w:rsidRDefault="008B4440" w:rsidP="008B4440">
      <w:pPr>
        <w:autoSpaceDE w:val="0"/>
        <w:autoSpaceDN w:val="0"/>
        <w:adjustRightInd w:val="0"/>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В отношении каждого счета бухгалтерского учета положениями стандарта установлен признак, его характеризующий:</w:t>
      </w:r>
    </w:p>
    <w:p w:rsidR="008B4440" w:rsidRPr="00BA6AED" w:rsidRDefault="008B4440" w:rsidP="008B4440">
      <w:pPr>
        <w:autoSpaceDE w:val="0"/>
        <w:autoSpaceDN w:val="0"/>
        <w:adjustRightInd w:val="0"/>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-активный счет (А);</w:t>
      </w:r>
    </w:p>
    <w:p w:rsidR="008B4440" w:rsidRPr="00BA6AED" w:rsidRDefault="008B4440" w:rsidP="008B4440">
      <w:pPr>
        <w:autoSpaceDE w:val="0"/>
        <w:autoSpaceDN w:val="0"/>
        <w:adjustRightInd w:val="0"/>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-пассивный счет (П);</w:t>
      </w:r>
    </w:p>
    <w:p w:rsidR="008B4440" w:rsidRPr="00BA6AED" w:rsidRDefault="008B4440" w:rsidP="008B4440">
      <w:pPr>
        <w:autoSpaceDE w:val="0"/>
        <w:autoSpaceDN w:val="0"/>
        <w:adjustRightInd w:val="0"/>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-активно-пассивный (А, П).</w:t>
      </w:r>
    </w:p>
    <w:p w:rsidR="008B4440" w:rsidRPr="00BA6AED" w:rsidRDefault="008B4440" w:rsidP="008B4440">
      <w:pPr>
        <w:autoSpaceDE w:val="0"/>
        <w:autoSpaceDN w:val="0"/>
        <w:adjustRightInd w:val="0"/>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Признак активного счета плана счетов указывает, если иное не установлено </w:t>
      </w:r>
      <w:hyperlink r:id="rId8" w:history="1">
        <w:r w:rsidRPr="00BA6AED">
          <w:rPr>
            <w:rFonts w:ascii="Times New Roman" w:hAnsi="Times New Roman" w:cs="Times New Roman"/>
            <w:sz w:val="24"/>
            <w:szCs w:val="24"/>
          </w:rPr>
          <w:t>Стандартом</w:t>
        </w:r>
      </w:hyperlink>
      <w:r w:rsidRPr="00BA6AED">
        <w:rPr>
          <w:rFonts w:ascii="Times New Roman" w:hAnsi="Times New Roman" w:cs="Times New Roman"/>
          <w:sz w:val="24"/>
          <w:szCs w:val="24"/>
        </w:rPr>
        <w:t xml:space="preserve"> для активно-пассивных счетов, на недопустимость формирования кредитового остатка по итогам отражения любой бухгалтерской записи по данному счету.</w:t>
      </w:r>
    </w:p>
    <w:p w:rsidR="008B4440" w:rsidRPr="00BA6AED" w:rsidRDefault="008B4440" w:rsidP="008B4440">
      <w:pPr>
        <w:autoSpaceDE w:val="0"/>
        <w:autoSpaceDN w:val="0"/>
        <w:adjustRightInd w:val="0"/>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Признак пассивного счета плана счетов указывает, если иное не установлено </w:t>
      </w:r>
      <w:hyperlink r:id="rId9" w:history="1">
        <w:r w:rsidRPr="00BA6AED">
          <w:rPr>
            <w:rFonts w:ascii="Times New Roman" w:hAnsi="Times New Roman" w:cs="Times New Roman"/>
            <w:sz w:val="24"/>
            <w:szCs w:val="24"/>
          </w:rPr>
          <w:t>Стандартом</w:t>
        </w:r>
      </w:hyperlink>
      <w:r w:rsidRPr="00BA6AED">
        <w:rPr>
          <w:rFonts w:ascii="Times New Roman" w:hAnsi="Times New Roman" w:cs="Times New Roman"/>
          <w:sz w:val="24"/>
          <w:szCs w:val="24"/>
        </w:rPr>
        <w:t xml:space="preserve"> для активно-пассивных счетов, на недопустимость формирования дебетового остатка по итогам отражения любой бухгалтерской записи по данному счету.</w:t>
      </w:r>
    </w:p>
    <w:p w:rsidR="008B4440" w:rsidRPr="00BA6AED" w:rsidRDefault="008B4440" w:rsidP="008B4440">
      <w:pPr>
        <w:autoSpaceDE w:val="0"/>
        <w:autoSpaceDN w:val="0"/>
        <w:adjustRightInd w:val="0"/>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Аналитические коды в номере счета Рабочего плана счетов отражают в:</w:t>
      </w:r>
    </w:p>
    <w:p w:rsidR="008B4440" w:rsidRPr="00BA6AED" w:rsidRDefault="008B4440" w:rsidP="008B4440">
      <w:pPr>
        <w:autoSpaceDE w:val="0"/>
        <w:autoSpaceDN w:val="0"/>
        <w:adjustRightInd w:val="0"/>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-1 - 17 разрядах - аналитический код по классификационному признаку поступлений и выбытий;</w:t>
      </w:r>
    </w:p>
    <w:p w:rsidR="008B4440" w:rsidRPr="00BA6AED" w:rsidRDefault="008B4440" w:rsidP="008B4440">
      <w:pPr>
        <w:autoSpaceDE w:val="0"/>
        <w:autoSpaceDN w:val="0"/>
        <w:adjustRightInd w:val="0"/>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-18 разряде - код вида финансового обеспечения (деятельности);</w:t>
      </w:r>
    </w:p>
    <w:p w:rsidR="008B4440" w:rsidRPr="00BA6AED" w:rsidRDefault="008B4440" w:rsidP="008B4440">
      <w:pPr>
        <w:autoSpaceDE w:val="0"/>
        <w:autoSpaceDN w:val="0"/>
        <w:adjustRightInd w:val="0"/>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-19 - 21 разрядах - код синтетического счета Плана счетов бухгалтерского (бюджетного) учета;</w:t>
      </w:r>
    </w:p>
    <w:p w:rsidR="008B4440" w:rsidRPr="00BA6AED" w:rsidRDefault="008B4440" w:rsidP="008B4440">
      <w:pPr>
        <w:autoSpaceDE w:val="0"/>
        <w:autoSpaceDN w:val="0"/>
        <w:adjustRightInd w:val="0"/>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-22 - 23 разрядах - код аналитического счета Плана счетов бухгалтерского (бюджетного) учета;</w:t>
      </w:r>
    </w:p>
    <w:p w:rsidR="008B4440" w:rsidRPr="00BA6AED" w:rsidRDefault="008B4440" w:rsidP="008B4440">
      <w:pPr>
        <w:autoSpaceDE w:val="0"/>
        <w:autoSpaceDN w:val="0"/>
        <w:adjustRightInd w:val="0"/>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-24 - 26 разрядах - аналитический код вида поступлений, выбытий объекта учета.</w:t>
      </w:r>
    </w:p>
    <w:p w:rsidR="008B4440" w:rsidRPr="00BA6AED" w:rsidRDefault="008B4440" w:rsidP="008B4440">
      <w:pPr>
        <w:autoSpaceDE w:val="0"/>
        <w:autoSpaceDN w:val="0"/>
        <w:adjustRightInd w:val="0"/>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lastRenderedPageBreak/>
        <w:t>Разряды 18 - 26 номера счета Плана счетов (Рабочего плана счетов) образуют код счета бухгалтерского учета.</w:t>
      </w:r>
    </w:p>
    <w:p w:rsidR="008B4440" w:rsidRPr="00BA6AED" w:rsidRDefault="008B4440" w:rsidP="008B4440">
      <w:pPr>
        <w:ind w:firstLine="567"/>
        <w:rPr>
          <w:rFonts w:ascii="Times New Roman" w:hAnsi="Times New Roman" w:cs="Times New Roman"/>
          <w:color w:val="000000"/>
          <w:sz w:val="24"/>
          <w:szCs w:val="24"/>
        </w:rPr>
      </w:pPr>
      <w:r w:rsidRPr="00BA6AED">
        <w:rPr>
          <w:rFonts w:ascii="Times New Roman" w:hAnsi="Times New Roman" w:cs="Times New Roman"/>
          <w:color w:val="000000"/>
          <w:sz w:val="24"/>
          <w:szCs w:val="24"/>
        </w:rPr>
        <w:t xml:space="preserve">Кроме забалансовых счетов, утвержденных в СГС «Единый план </w:t>
      </w:r>
      <w:proofErr w:type="gramStart"/>
      <w:r w:rsidRPr="00BA6AED">
        <w:rPr>
          <w:rFonts w:ascii="Times New Roman" w:hAnsi="Times New Roman" w:cs="Times New Roman"/>
          <w:color w:val="000000"/>
          <w:sz w:val="24"/>
          <w:szCs w:val="24"/>
        </w:rPr>
        <w:t xml:space="preserve">счетов»   </w:t>
      </w:r>
      <w:proofErr w:type="gramEnd"/>
      <w:r w:rsidRPr="00BA6AED">
        <w:rPr>
          <w:rFonts w:ascii="Times New Roman" w:hAnsi="Times New Roman" w:cs="Times New Roman"/>
          <w:color w:val="000000"/>
          <w:sz w:val="24"/>
          <w:szCs w:val="24"/>
        </w:rPr>
        <w:t xml:space="preserve">  № 121н, учреждение по согласованию с ГРБС применяет дополнительные забалансовые счета (приложении 21).</w:t>
      </w:r>
    </w:p>
    <w:p w:rsidR="008B4440" w:rsidRPr="00BA6AED" w:rsidRDefault="008B4440" w:rsidP="008B4440">
      <w:pPr>
        <w:autoSpaceDE w:val="0"/>
        <w:autoSpaceDN w:val="0"/>
        <w:adjustRightInd w:val="0"/>
        <w:spacing w:after="0" w:line="240" w:lineRule="auto"/>
        <w:ind w:firstLine="567"/>
        <w:jc w:val="both"/>
        <w:rPr>
          <w:rFonts w:ascii="Times New Roman" w:hAnsi="Times New Roman" w:cs="Times New Roman"/>
          <w:sz w:val="24"/>
          <w:szCs w:val="24"/>
        </w:rPr>
      </w:pPr>
    </w:p>
    <w:p w:rsidR="008B4440" w:rsidRPr="00BA6AED" w:rsidRDefault="008B4440" w:rsidP="008B444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lang w:eastAsia="ar-SA"/>
        </w:rPr>
      </w:pPr>
      <w:r w:rsidRPr="00BA6AED">
        <w:rPr>
          <w:rFonts w:ascii="Times New Roman" w:hAnsi="Times New Roman" w:cs="Times New Roman"/>
          <w:sz w:val="24"/>
          <w:szCs w:val="24"/>
          <w:lang w:eastAsia="ar-SA"/>
        </w:rPr>
        <w:t>1.14. Учет ведется методом начисления, согласно которому результаты операций признаются по факту их совершения, независимо от того, когда получены или выплачены денежные средства при расчетах, связанных с осуществлением указанных операций.</w:t>
      </w:r>
    </w:p>
    <w:p w:rsidR="008B4440" w:rsidRPr="00BA6AED" w:rsidRDefault="008B4440" w:rsidP="008B4440">
      <w:pPr>
        <w:widowControl w:val="0"/>
        <w:suppressAutoHyphens/>
        <w:autoSpaceDE w:val="0"/>
        <w:autoSpaceDN w:val="0"/>
        <w:adjustRightInd w:val="0"/>
        <w:spacing w:after="0" w:line="240" w:lineRule="auto"/>
        <w:ind w:firstLine="567"/>
        <w:jc w:val="both"/>
        <w:rPr>
          <w:rStyle w:val="27"/>
          <w:rFonts w:cs="Times New Roman"/>
          <w:sz w:val="24"/>
          <w:szCs w:val="24"/>
          <w:lang w:eastAsia="ar-SA"/>
        </w:rPr>
      </w:pPr>
      <w:r w:rsidRPr="00BA6AED">
        <w:rPr>
          <w:rFonts w:ascii="Times New Roman" w:hAnsi="Times New Roman" w:cs="Times New Roman"/>
          <w:sz w:val="24"/>
          <w:szCs w:val="24"/>
          <w:lang w:eastAsia="ar-SA"/>
        </w:rPr>
        <w:t xml:space="preserve">1.15. </w:t>
      </w:r>
      <w:r w:rsidRPr="00BA6AED">
        <w:rPr>
          <w:rFonts w:ascii="Times New Roman" w:hAnsi="Times New Roman" w:cs="Times New Roman"/>
          <w:sz w:val="24"/>
          <w:szCs w:val="24"/>
        </w:rPr>
        <w:t>Бухгалтерский (бюджетный) учет ведется в рублях.</w:t>
      </w:r>
    </w:p>
    <w:p w:rsidR="008B4440" w:rsidRPr="00BA6AED" w:rsidRDefault="008B4440" w:rsidP="008B4440">
      <w:pPr>
        <w:pStyle w:val="1"/>
        <w:tabs>
          <w:tab w:val="left" w:pos="0"/>
        </w:tabs>
        <w:ind w:firstLine="567"/>
        <w:jc w:val="both"/>
        <w:rPr>
          <w:b/>
          <w:sz w:val="24"/>
        </w:rPr>
      </w:pPr>
      <w:r w:rsidRPr="00BA6AED">
        <w:rPr>
          <w:rStyle w:val="27"/>
          <w:sz w:val="24"/>
        </w:rPr>
        <w:t>1.16. Требования, установленные учетной политикой, обязательны для всех работников Суда.</w:t>
      </w:r>
    </w:p>
    <w:p w:rsidR="008B4440" w:rsidRPr="00BA6AED" w:rsidRDefault="008B4440" w:rsidP="008B4440">
      <w:pPr>
        <w:pStyle w:val="28"/>
        <w:shd w:val="clear" w:color="auto" w:fill="auto"/>
        <w:tabs>
          <w:tab w:val="left" w:pos="1290"/>
        </w:tabs>
        <w:spacing w:line="240" w:lineRule="auto"/>
        <w:ind w:firstLine="567"/>
        <w:jc w:val="both"/>
        <w:rPr>
          <w:rStyle w:val="27"/>
          <w:rFonts w:cs="Times New Roman"/>
          <w:sz w:val="24"/>
          <w:szCs w:val="24"/>
        </w:rPr>
      </w:pPr>
      <w:r w:rsidRPr="00BA6AED">
        <w:rPr>
          <w:rFonts w:cs="Times New Roman"/>
          <w:sz w:val="24"/>
          <w:szCs w:val="24"/>
        </w:rPr>
        <w:t xml:space="preserve">1.17. Основные положения учетной политики подлежат публичному раскрытию на официальном сайте в Кемеровского областного суда в информационно-коммуникационной сети «Интернет» (п.7 </w:t>
      </w:r>
      <w:r w:rsidRPr="00BA6AED">
        <w:rPr>
          <w:rStyle w:val="27"/>
          <w:rFonts w:cs="Times New Roman"/>
          <w:sz w:val="24"/>
          <w:szCs w:val="24"/>
        </w:rPr>
        <w:t>Федерального стандарта № 274н).</w:t>
      </w:r>
    </w:p>
    <w:p w:rsidR="008B4440" w:rsidRPr="00BA6AED" w:rsidRDefault="008B4440" w:rsidP="008B4440">
      <w:pPr>
        <w:pStyle w:val="28"/>
        <w:shd w:val="clear" w:color="auto" w:fill="auto"/>
        <w:tabs>
          <w:tab w:val="left" w:pos="1290"/>
        </w:tabs>
        <w:spacing w:line="240" w:lineRule="auto"/>
        <w:ind w:firstLine="567"/>
        <w:jc w:val="both"/>
        <w:rPr>
          <w:rStyle w:val="27"/>
          <w:rFonts w:cs="Times New Roman"/>
          <w:sz w:val="24"/>
          <w:szCs w:val="24"/>
        </w:rPr>
      </w:pPr>
    </w:p>
    <w:p w:rsidR="008B4440" w:rsidRPr="00BA6AED" w:rsidRDefault="008B4440" w:rsidP="008B4440">
      <w:pPr>
        <w:pStyle w:val="28"/>
        <w:shd w:val="clear" w:color="auto" w:fill="auto"/>
        <w:tabs>
          <w:tab w:val="left" w:pos="1290"/>
        </w:tabs>
        <w:spacing w:line="240" w:lineRule="auto"/>
        <w:ind w:firstLine="567"/>
        <w:jc w:val="both"/>
        <w:rPr>
          <w:rStyle w:val="27"/>
          <w:rFonts w:cs="Times New Roman"/>
          <w:sz w:val="24"/>
          <w:szCs w:val="24"/>
        </w:rPr>
      </w:pPr>
    </w:p>
    <w:p w:rsidR="008B4440" w:rsidRPr="00BA6AED" w:rsidRDefault="008B4440" w:rsidP="008B4440">
      <w:pPr>
        <w:pStyle w:val="28"/>
        <w:shd w:val="clear" w:color="auto" w:fill="auto"/>
        <w:tabs>
          <w:tab w:val="left" w:pos="1290"/>
        </w:tabs>
        <w:spacing w:line="240" w:lineRule="auto"/>
        <w:ind w:firstLine="567"/>
        <w:jc w:val="center"/>
        <w:rPr>
          <w:rFonts w:cs="Times New Roman"/>
          <w:sz w:val="24"/>
          <w:szCs w:val="24"/>
        </w:rPr>
      </w:pPr>
      <w:r w:rsidRPr="00BA6AED">
        <w:rPr>
          <w:rFonts w:cs="Times New Roman"/>
          <w:b/>
          <w:bCs/>
          <w:sz w:val="24"/>
          <w:szCs w:val="24"/>
        </w:rPr>
        <w:t>2. Технология обработки учетной информации</w:t>
      </w: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p>
    <w:p w:rsidR="008B4440" w:rsidRPr="00BA6AED" w:rsidRDefault="008B4440" w:rsidP="008B4440">
      <w:pPr>
        <w:spacing w:after="0" w:line="240" w:lineRule="auto"/>
        <w:ind w:firstLine="567"/>
        <w:jc w:val="both"/>
        <w:rPr>
          <w:rFonts w:ascii="Times New Roman" w:hAnsi="Times New Roman" w:cs="Times New Roman"/>
          <w:sz w:val="24"/>
          <w:szCs w:val="24"/>
          <w:lang w:eastAsia="ru-RU"/>
        </w:rPr>
      </w:pPr>
      <w:r w:rsidRPr="00BA6AED">
        <w:rPr>
          <w:rFonts w:ascii="Times New Roman" w:hAnsi="Times New Roman" w:cs="Times New Roman"/>
          <w:sz w:val="24"/>
          <w:szCs w:val="24"/>
          <w:lang w:eastAsia="ru-RU"/>
        </w:rPr>
        <w:t>2.1. Бухгалтерский учет в Суде ведется в соответствии с нормативными документами с применением электронного продукта 1С: Предприятие 8.3 «Бухгалтерия государственного учреждения» и 1С: 8.3«Заработная плата и кадры» (далее – «1С»).</w:t>
      </w:r>
    </w:p>
    <w:p w:rsidR="008B4440" w:rsidRPr="00BA6AED" w:rsidRDefault="008B4440" w:rsidP="008B4440">
      <w:pPr>
        <w:spacing w:after="0" w:line="240" w:lineRule="auto"/>
        <w:ind w:firstLine="567"/>
        <w:jc w:val="both"/>
        <w:rPr>
          <w:rFonts w:ascii="Times New Roman" w:hAnsi="Times New Roman" w:cs="Times New Roman"/>
          <w:sz w:val="24"/>
          <w:szCs w:val="24"/>
          <w:lang w:eastAsia="ru-RU"/>
        </w:rPr>
      </w:pPr>
      <w:r w:rsidRPr="00BA6AED">
        <w:rPr>
          <w:rFonts w:ascii="Times New Roman" w:hAnsi="Times New Roman" w:cs="Times New Roman"/>
          <w:sz w:val="24"/>
          <w:szCs w:val="24"/>
          <w:lang w:eastAsia="ru-RU"/>
        </w:rPr>
        <w:t>С использованием телекоммуникационных каналов связи и электронной цифровой подписи (далее - ЭЦП) Суд осуществлял электронный документооборот в следующих информационных системах:</w:t>
      </w:r>
    </w:p>
    <w:p w:rsidR="008B4440" w:rsidRPr="00BA6AED" w:rsidRDefault="008B4440" w:rsidP="008B4440">
      <w:pPr>
        <w:pStyle w:val="a3"/>
        <w:spacing w:after="0" w:line="240" w:lineRule="auto"/>
        <w:ind w:left="0" w:firstLine="567"/>
        <w:jc w:val="both"/>
        <w:rPr>
          <w:rFonts w:ascii="Times New Roman" w:hAnsi="Times New Roman" w:cs="Times New Roman"/>
          <w:sz w:val="24"/>
          <w:szCs w:val="24"/>
          <w:lang w:eastAsia="ru-RU"/>
        </w:rPr>
      </w:pPr>
      <w:r w:rsidRPr="00BA6AED">
        <w:rPr>
          <w:rFonts w:ascii="Times New Roman" w:hAnsi="Times New Roman" w:cs="Times New Roman"/>
          <w:sz w:val="24"/>
          <w:szCs w:val="24"/>
          <w:lang w:eastAsia="ru-RU"/>
        </w:rPr>
        <w:t>- взаимодействие Суда с Управлением Федерального казначейства по Кемеровской области - Кузбассу организовано посредством юридически значимого электронного документооборота с использованием электронных подписей. Взаимодействие осуществлялось с использованием системы удаленного финансового документооборота Федерального казначейства через защищенное соединение, а также с использованием государственной интегрированной информационной системы управления общественными финансами «Электронный бюджет» через защищенное соединение;</w:t>
      </w:r>
    </w:p>
    <w:p w:rsidR="008B4440" w:rsidRPr="00BA6AED" w:rsidRDefault="008B4440" w:rsidP="008B4440">
      <w:pPr>
        <w:pStyle w:val="a3"/>
        <w:spacing w:after="0" w:line="240" w:lineRule="auto"/>
        <w:ind w:left="0" w:firstLine="567"/>
        <w:jc w:val="both"/>
        <w:rPr>
          <w:rFonts w:ascii="Times New Roman" w:hAnsi="Times New Roman" w:cs="Times New Roman"/>
          <w:sz w:val="24"/>
          <w:szCs w:val="24"/>
          <w:lang w:eastAsia="ru-RU"/>
        </w:rPr>
      </w:pPr>
      <w:r w:rsidRPr="00BA6AED">
        <w:rPr>
          <w:rFonts w:ascii="Times New Roman" w:hAnsi="Times New Roman" w:cs="Times New Roman"/>
          <w:sz w:val="24"/>
          <w:szCs w:val="24"/>
          <w:lang w:eastAsia="ru-RU"/>
        </w:rPr>
        <w:t>- компоненты государственной интегрированной информационной системы управления общественными финансами «Электронный бюджет» (далее – ГИИС «Электронный бюджет»): подсистема «Управление расходами», подсистема «Учет и отчетность», подсистема «Управление закупками», подсистема «Бюджетное планирование» на Едином портале ГИИС «Электронный бюджет» (информационно–аналитическая система Минфина России) для формирования и ведения бюджетной сметы получателя средств федерального бюджета, внесения изменений в сметные показатели;</w:t>
      </w:r>
    </w:p>
    <w:p w:rsidR="008B4440" w:rsidRPr="00BA6AED" w:rsidRDefault="008B4440" w:rsidP="008B4440">
      <w:pPr>
        <w:pStyle w:val="a3"/>
        <w:spacing w:after="0" w:line="240" w:lineRule="auto"/>
        <w:ind w:left="0" w:firstLine="567"/>
        <w:jc w:val="both"/>
        <w:rPr>
          <w:rFonts w:ascii="Times New Roman" w:hAnsi="Times New Roman" w:cs="Times New Roman"/>
          <w:sz w:val="24"/>
          <w:szCs w:val="24"/>
          <w:lang w:eastAsia="ru-RU"/>
        </w:rPr>
      </w:pPr>
      <w:r w:rsidRPr="00BA6AED">
        <w:rPr>
          <w:rFonts w:ascii="Times New Roman" w:hAnsi="Times New Roman" w:cs="Times New Roman"/>
          <w:sz w:val="24"/>
          <w:szCs w:val="24"/>
          <w:lang w:eastAsia="ru-RU"/>
        </w:rPr>
        <w:t>- предоставление бюджетной и иной отчетности в Судебный департамент при Верховном Суде Российской Федерации осуществлялось с использованием комплекса «АКСИОК» в функциональном модуле «Сводный учет и отчетность», модуле «Свод отчетов ПРОФ» и по ведомственному документообороту ВЭД.</w:t>
      </w:r>
    </w:p>
    <w:p w:rsidR="008B4440" w:rsidRPr="00BA6AED" w:rsidRDefault="008B4440" w:rsidP="008B4440">
      <w:pPr>
        <w:pStyle w:val="a3"/>
        <w:spacing w:after="0" w:line="240" w:lineRule="auto"/>
        <w:ind w:left="0" w:firstLine="567"/>
        <w:jc w:val="both"/>
        <w:rPr>
          <w:rFonts w:ascii="Times New Roman" w:hAnsi="Times New Roman" w:cs="Times New Roman"/>
          <w:sz w:val="24"/>
          <w:szCs w:val="24"/>
          <w:lang w:eastAsia="ru-RU"/>
        </w:rPr>
      </w:pPr>
      <w:r w:rsidRPr="00BA6AED">
        <w:rPr>
          <w:rFonts w:ascii="Times New Roman" w:hAnsi="Times New Roman" w:cs="Times New Roman"/>
          <w:sz w:val="24"/>
          <w:szCs w:val="24"/>
          <w:lang w:eastAsia="ru-RU"/>
        </w:rPr>
        <w:t>- передача отчетности по налогам, сборам и иным обязательствам, платежам, страховым взносам, сведениям персонифицированного учета, страхового обеспечения в контролирующие органы, статистической отчетности (ФНС, СФР, Росстат) осуществлялась в электронном виде по телекоммуникационным каналам связи путем электронного документооборота с 1С: «Отчетность».</w:t>
      </w:r>
    </w:p>
    <w:p w:rsidR="008B4440" w:rsidRPr="00BA6AED" w:rsidRDefault="008B4440" w:rsidP="008B4440">
      <w:pPr>
        <w:pStyle w:val="a3"/>
        <w:spacing w:after="0" w:line="240" w:lineRule="auto"/>
        <w:ind w:left="0" w:firstLine="567"/>
        <w:jc w:val="both"/>
        <w:rPr>
          <w:rFonts w:ascii="Times New Roman" w:hAnsi="Times New Roman" w:cs="Times New Roman"/>
          <w:sz w:val="24"/>
          <w:szCs w:val="24"/>
          <w:lang w:eastAsia="ru-RU"/>
        </w:rPr>
      </w:pPr>
      <w:r w:rsidRPr="00BA6AED">
        <w:rPr>
          <w:rFonts w:ascii="Times New Roman" w:hAnsi="Times New Roman" w:cs="Times New Roman"/>
          <w:sz w:val="24"/>
          <w:szCs w:val="24"/>
          <w:lang w:eastAsia="ru-RU"/>
        </w:rPr>
        <w:t>- для осуществления электронного обмена установлены клиентские версии программ с банком ВТБ (ПАО) – ВТБ БО.</w:t>
      </w:r>
    </w:p>
    <w:p w:rsidR="008B4440" w:rsidRPr="00BA6AED" w:rsidRDefault="008B4440" w:rsidP="008B4440">
      <w:pPr>
        <w:tabs>
          <w:tab w:val="left" w:pos="1354"/>
        </w:tabs>
        <w:spacing w:after="0" w:line="240" w:lineRule="auto"/>
        <w:ind w:firstLine="567"/>
        <w:jc w:val="both"/>
        <w:rPr>
          <w:rFonts w:ascii="Times New Roman" w:hAnsi="Times New Roman" w:cs="Times New Roman"/>
          <w:sz w:val="24"/>
          <w:szCs w:val="24"/>
        </w:rPr>
      </w:pPr>
    </w:p>
    <w:p w:rsidR="008B4440" w:rsidRPr="00BA6AED" w:rsidRDefault="008B4440" w:rsidP="008B4440">
      <w:pPr>
        <w:tabs>
          <w:tab w:val="left" w:pos="1354"/>
        </w:tabs>
        <w:spacing w:after="0" w:line="240" w:lineRule="auto"/>
        <w:ind w:firstLine="567"/>
        <w:jc w:val="both"/>
        <w:rPr>
          <w:rFonts w:ascii="Times New Roman" w:hAnsi="Times New Roman" w:cs="Times New Roman"/>
          <w:sz w:val="24"/>
          <w:szCs w:val="24"/>
        </w:rPr>
      </w:pPr>
    </w:p>
    <w:p w:rsidR="008B4440" w:rsidRPr="00BA6AED" w:rsidRDefault="008B4440" w:rsidP="008B4440">
      <w:pPr>
        <w:shd w:val="clear" w:color="auto" w:fill="FFFFFF"/>
        <w:spacing w:after="0" w:line="240" w:lineRule="auto"/>
        <w:ind w:firstLine="567"/>
        <w:jc w:val="center"/>
        <w:rPr>
          <w:rFonts w:ascii="Times New Roman" w:hAnsi="Times New Roman" w:cs="Times New Roman"/>
          <w:b/>
          <w:sz w:val="24"/>
          <w:szCs w:val="24"/>
        </w:rPr>
      </w:pPr>
      <w:r w:rsidRPr="00BA6AED">
        <w:rPr>
          <w:rFonts w:ascii="Times New Roman" w:hAnsi="Times New Roman" w:cs="Times New Roman"/>
          <w:b/>
          <w:sz w:val="24"/>
          <w:szCs w:val="24"/>
        </w:rPr>
        <w:t xml:space="preserve">3. Первичные (сводные) документы, бюджетные </w:t>
      </w:r>
    </w:p>
    <w:p w:rsidR="008B4440" w:rsidRPr="00BA6AED" w:rsidRDefault="008B4440" w:rsidP="008B4440">
      <w:pPr>
        <w:shd w:val="clear" w:color="auto" w:fill="FFFFFF"/>
        <w:spacing w:after="0" w:line="240" w:lineRule="auto"/>
        <w:ind w:firstLine="567"/>
        <w:jc w:val="center"/>
        <w:rPr>
          <w:rFonts w:ascii="Times New Roman" w:hAnsi="Times New Roman" w:cs="Times New Roman"/>
          <w:b/>
          <w:sz w:val="24"/>
          <w:szCs w:val="24"/>
        </w:rPr>
      </w:pPr>
      <w:r w:rsidRPr="00BA6AED">
        <w:rPr>
          <w:rFonts w:ascii="Times New Roman" w:hAnsi="Times New Roman" w:cs="Times New Roman"/>
          <w:b/>
          <w:sz w:val="24"/>
          <w:szCs w:val="24"/>
        </w:rPr>
        <w:t>регистры и правила документооборота</w:t>
      </w:r>
    </w:p>
    <w:p w:rsidR="008B4440" w:rsidRPr="00BA6AED" w:rsidRDefault="008B4440" w:rsidP="008B4440">
      <w:pPr>
        <w:shd w:val="clear" w:color="auto" w:fill="FFFFFF"/>
        <w:spacing w:after="0" w:line="240" w:lineRule="auto"/>
        <w:ind w:firstLine="567"/>
        <w:jc w:val="center"/>
        <w:rPr>
          <w:rFonts w:ascii="Times New Roman" w:hAnsi="Times New Roman" w:cs="Times New Roman"/>
          <w:b/>
          <w:sz w:val="24"/>
          <w:szCs w:val="24"/>
        </w:rPr>
      </w:pPr>
    </w:p>
    <w:p w:rsidR="008B4440" w:rsidRPr="00BA6AED" w:rsidRDefault="008B4440" w:rsidP="008B4440">
      <w:pPr>
        <w:widowControl w:val="0"/>
        <w:shd w:val="clear" w:color="auto" w:fill="FFFFFF"/>
        <w:tabs>
          <w:tab w:val="left" w:pos="0"/>
        </w:tabs>
        <w:autoSpaceDE w:val="0"/>
        <w:autoSpaceDN w:val="0"/>
        <w:adjustRightInd w:val="0"/>
        <w:spacing w:after="0" w:line="240" w:lineRule="auto"/>
        <w:ind w:right="29" w:firstLine="567"/>
        <w:jc w:val="both"/>
        <w:rPr>
          <w:rFonts w:ascii="Times New Roman" w:hAnsi="Times New Roman" w:cs="Times New Roman"/>
          <w:spacing w:val="-8"/>
          <w:sz w:val="24"/>
          <w:szCs w:val="24"/>
        </w:rPr>
      </w:pPr>
      <w:r w:rsidRPr="00BA6AED">
        <w:rPr>
          <w:rFonts w:ascii="Times New Roman" w:hAnsi="Times New Roman" w:cs="Times New Roman"/>
          <w:sz w:val="24"/>
          <w:szCs w:val="24"/>
        </w:rPr>
        <w:t xml:space="preserve">3.1. Все хозяйственные операции, проводимые Кемеровским областным судом, оформляются первичными документами. Не допускается принятие к бюджетному </w:t>
      </w:r>
      <w:r w:rsidRPr="00BA6AED">
        <w:rPr>
          <w:rFonts w:ascii="Times New Roman" w:hAnsi="Times New Roman" w:cs="Times New Roman"/>
          <w:spacing w:val="-1"/>
          <w:sz w:val="24"/>
          <w:szCs w:val="24"/>
        </w:rPr>
        <w:t xml:space="preserve">учету документов, которыми оформляются не имевшие места факты хозяйственной </w:t>
      </w:r>
      <w:r w:rsidRPr="00BA6AED">
        <w:rPr>
          <w:rFonts w:ascii="Times New Roman" w:hAnsi="Times New Roman" w:cs="Times New Roman"/>
          <w:sz w:val="24"/>
          <w:szCs w:val="24"/>
        </w:rPr>
        <w:t>жизни, в том числе лежащие в основе мнимых и притворных сделок.</w:t>
      </w:r>
    </w:p>
    <w:p w:rsidR="008B4440" w:rsidRPr="00BA6AED" w:rsidRDefault="008B4440" w:rsidP="008B4440">
      <w:pPr>
        <w:widowControl w:val="0"/>
        <w:shd w:val="clear" w:color="auto" w:fill="FFFFFF"/>
        <w:tabs>
          <w:tab w:val="left" w:pos="0"/>
        </w:tabs>
        <w:autoSpaceDE w:val="0"/>
        <w:autoSpaceDN w:val="0"/>
        <w:adjustRightInd w:val="0"/>
        <w:spacing w:after="0" w:line="240" w:lineRule="auto"/>
        <w:ind w:right="38" w:firstLine="567"/>
        <w:jc w:val="both"/>
        <w:rPr>
          <w:rFonts w:ascii="Times New Roman" w:hAnsi="Times New Roman" w:cs="Times New Roman"/>
          <w:spacing w:val="-7"/>
          <w:sz w:val="24"/>
          <w:szCs w:val="24"/>
        </w:rPr>
      </w:pPr>
      <w:r w:rsidRPr="00BA6AED">
        <w:rPr>
          <w:rFonts w:ascii="Times New Roman" w:hAnsi="Times New Roman" w:cs="Times New Roman"/>
          <w:sz w:val="24"/>
          <w:szCs w:val="24"/>
        </w:rPr>
        <w:t>3.2. К бюджетному учету принимаются первичные учетные документы, поступившие по результатам внутреннего контроля совершаемых фактов хозяйственной жизни для регистрации содержащихся в них данных в регистрах бюджетного учета, из предположения надлежащего составления первичных учетных документов по совершаемым фактам хозяйственной жизни лицами, ответственными за их оформление.</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Первичный учетный документ принимается к бюджетному учету при условии отражения в нем всех реквизитов, предусмотренных унифицированной формой документа Первичные учетные документы, которыми оформляются факты хозяйственной жизни принимаются к учету только при наличии подписи Председателя Суда или заместителя, имеющего право подписи.</w:t>
      </w:r>
    </w:p>
    <w:p w:rsidR="008B4440" w:rsidRPr="00BA6AED" w:rsidRDefault="008B4440" w:rsidP="008B4440">
      <w:pPr>
        <w:tabs>
          <w:tab w:val="left" w:pos="1354"/>
        </w:tabs>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8B4440" w:rsidRPr="00BA6AED" w:rsidRDefault="008B4440" w:rsidP="008B4440">
      <w:pPr>
        <w:pStyle w:val="51"/>
        <w:shd w:val="clear" w:color="auto" w:fill="auto"/>
        <w:tabs>
          <w:tab w:val="left" w:pos="412"/>
        </w:tabs>
        <w:spacing w:line="240" w:lineRule="auto"/>
        <w:ind w:firstLine="567"/>
        <w:jc w:val="both"/>
        <w:rPr>
          <w:sz w:val="24"/>
          <w:szCs w:val="24"/>
        </w:rPr>
      </w:pPr>
      <w:r w:rsidRPr="00BA6AED">
        <w:rPr>
          <w:sz w:val="24"/>
          <w:szCs w:val="24"/>
        </w:rPr>
        <w:t>3.3. Для отражения объектов учета и изменяющих их фактов хозяйственной жизни используются формы первичных учетных документов:</w:t>
      </w:r>
    </w:p>
    <w:p w:rsidR="008B4440" w:rsidRPr="00BA6AED" w:rsidRDefault="008B4440" w:rsidP="008B4440">
      <w:pPr>
        <w:pStyle w:val="51"/>
        <w:shd w:val="clear" w:color="auto" w:fill="auto"/>
        <w:tabs>
          <w:tab w:val="left" w:pos="799"/>
        </w:tabs>
        <w:spacing w:line="240" w:lineRule="auto"/>
        <w:ind w:firstLine="567"/>
        <w:jc w:val="both"/>
        <w:rPr>
          <w:sz w:val="24"/>
          <w:szCs w:val="24"/>
        </w:rPr>
      </w:pPr>
      <w:r w:rsidRPr="00BA6AED">
        <w:rPr>
          <w:sz w:val="24"/>
          <w:szCs w:val="24"/>
        </w:rPr>
        <w:t>-утвержденные Приказом Минфина России № 52н;</w:t>
      </w:r>
    </w:p>
    <w:p w:rsidR="008B4440" w:rsidRPr="00BA6AED" w:rsidRDefault="008B4440" w:rsidP="008B4440">
      <w:pPr>
        <w:pStyle w:val="51"/>
        <w:shd w:val="clear" w:color="auto" w:fill="auto"/>
        <w:tabs>
          <w:tab w:val="left" w:pos="799"/>
        </w:tabs>
        <w:spacing w:line="240" w:lineRule="auto"/>
        <w:ind w:firstLine="567"/>
        <w:jc w:val="both"/>
        <w:rPr>
          <w:sz w:val="24"/>
          <w:szCs w:val="24"/>
        </w:rPr>
      </w:pPr>
      <w:r w:rsidRPr="00BA6AED">
        <w:rPr>
          <w:sz w:val="24"/>
          <w:szCs w:val="24"/>
        </w:rPr>
        <w:t>-утвержденные правовыми актами уполномоченных органов исполнительной власти (при их отсутствии в Приказе Минфина России № 52н);</w:t>
      </w:r>
    </w:p>
    <w:p w:rsidR="008B4440" w:rsidRPr="00BA6AED" w:rsidRDefault="008B4440" w:rsidP="008B4440">
      <w:pPr>
        <w:pStyle w:val="51"/>
        <w:shd w:val="clear" w:color="auto" w:fill="auto"/>
        <w:tabs>
          <w:tab w:val="left" w:pos="607"/>
        </w:tabs>
        <w:spacing w:line="240" w:lineRule="auto"/>
        <w:ind w:firstLine="567"/>
        <w:jc w:val="both"/>
        <w:rPr>
          <w:sz w:val="24"/>
          <w:szCs w:val="24"/>
        </w:rPr>
      </w:pPr>
      <w:r w:rsidRPr="00BA6AED">
        <w:rPr>
          <w:sz w:val="24"/>
          <w:szCs w:val="24"/>
        </w:rPr>
        <w:t>-утвержденные Приказом Минфина России № 61н;</w:t>
      </w:r>
    </w:p>
    <w:p w:rsidR="008B4440" w:rsidRPr="00BA6AED" w:rsidRDefault="008B4440" w:rsidP="008B4440">
      <w:pPr>
        <w:widowControl w:val="0"/>
        <w:tabs>
          <w:tab w:val="left" w:pos="670"/>
        </w:tabs>
        <w:spacing w:after="0" w:line="240" w:lineRule="auto"/>
        <w:ind w:firstLine="567"/>
        <w:jc w:val="both"/>
        <w:rPr>
          <w:rFonts w:ascii="Times New Roman" w:hAnsi="Times New Roman" w:cs="Times New Roman"/>
          <w:sz w:val="24"/>
          <w:szCs w:val="24"/>
        </w:rPr>
      </w:pPr>
      <w:r w:rsidRPr="00BA6AED">
        <w:rPr>
          <w:rStyle w:val="73"/>
          <w:rFonts w:eastAsiaTheme="minorHAnsi"/>
          <w:i w:val="0"/>
          <w:color w:val="auto"/>
          <w:sz w:val="24"/>
          <w:szCs w:val="24"/>
        </w:rPr>
        <w:t xml:space="preserve">-самостоятельно разработанные, приведенные в Приложении № 8-20 </w:t>
      </w:r>
      <w:r w:rsidRPr="00BA6AED">
        <w:rPr>
          <w:rFonts w:ascii="Times New Roman" w:hAnsi="Times New Roman" w:cs="Times New Roman"/>
          <w:sz w:val="24"/>
          <w:szCs w:val="24"/>
        </w:rPr>
        <w:t>к учетной политике Кемеровского областного суда</w:t>
      </w:r>
      <w:r w:rsidRPr="00BA6AED">
        <w:rPr>
          <w:rStyle w:val="73"/>
          <w:rFonts w:eastAsiaTheme="minorHAnsi"/>
          <w:color w:val="auto"/>
          <w:sz w:val="24"/>
          <w:szCs w:val="24"/>
        </w:rPr>
        <w:t xml:space="preserve">. </w:t>
      </w:r>
    </w:p>
    <w:p w:rsidR="008B4440" w:rsidRPr="00BA6AED" w:rsidRDefault="008B4440" w:rsidP="008B4440">
      <w:pPr>
        <w:widowControl w:val="0"/>
        <w:tabs>
          <w:tab w:val="left" w:pos="670"/>
        </w:tabs>
        <w:spacing w:after="0" w:line="240" w:lineRule="auto"/>
        <w:ind w:firstLine="567"/>
        <w:jc w:val="both"/>
        <w:rPr>
          <w:rFonts w:ascii="Times New Roman" w:hAnsi="Times New Roman" w:cs="Times New Roman"/>
          <w:i/>
          <w:iCs/>
          <w:sz w:val="24"/>
          <w:szCs w:val="24"/>
        </w:rPr>
      </w:pPr>
      <w:r w:rsidRPr="00BA6AED">
        <w:rPr>
          <w:rFonts w:ascii="Times New Roman" w:hAnsi="Times New Roman" w:cs="Times New Roman"/>
          <w:i/>
          <w:iCs/>
          <w:sz w:val="24"/>
          <w:szCs w:val="24"/>
        </w:rPr>
        <w:t>Основание: ч. 2, 4 ст. 9 Закона № 402-ФЗ, п. 25 СГС «Концептуальные основы», п. 9 СГС «Учетная политика», Методические указания № 52н.</w:t>
      </w:r>
    </w:p>
    <w:p w:rsidR="008B4440" w:rsidRPr="00BA6AED" w:rsidRDefault="008B4440" w:rsidP="008B4440">
      <w:pPr>
        <w:pStyle w:val="51"/>
        <w:shd w:val="clear" w:color="auto" w:fill="auto"/>
        <w:tabs>
          <w:tab w:val="left" w:pos="458"/>
        </w:tabs>
        <w:spacing w:line="240" w:lineRule="auto"/>
        <w:ind w:firstLine="567"/>
        <w:jc w:val="both"/>
        <w:rPr>
          <w:sz w:val="24"/>
          <w:szCs w:val="24"/>
        </w:rPr>
      </w:pPr>
      <w:r w:rsidRPr="00BA6AED">
        <w:rPr>
          <w:sz w:val="24"/>
          <w:szCs w:val="24"/>
        </w:rPr>
        <w:t>3.4. Не допускается принятие к бухгалтерскому учету денежных и расчетных документов, содержащих исправления. Исправления на иных документах признаются допустимыми только при наличии отметки "Исправленному верить" ("Исправлено") и даты внесения исправлений, проставленной лицом, составившим и подписавшим эти документы.</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lang w:eastAsia="ar-SA"/>
        </w:rPr>
        <w:t>Исправления непосредственно в электронных базах данных без оформления документального подтверждения не допускаются.</w:t>
      </w:r>
    </w:p>
    <w:p w:rsidR="008B4440" w:rsidRPr="00BA6AED" w:rsidRDefault="008B4440" w:rsidP="008B4440">
      <w:pPr>
        <w:autoSpaceDE w:val="0"/>
        <w:autoSpaceDN w:val="0"/>
        <w:adjustRightInd w:val="0"/>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Отражение операций при ведении бухгалтерского (бюджетного) учета, а также исправление ошибок, обнаруженных в регистрах бухгалтерского учета, осуществляется в соответствии с Законом 402-ФЗ.</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3.5. При обнаружении ошибок в регистрах бухгалтерского (бюджетного) учета работники финансового отдела осуществляют диагностику ошибочных данных, вносят исправления в соответствующие базы данных и получают выходные формы документов с учетом исправлений. Внесение исправлений осуществляется датой обнаружения ошибочных данных путем обязательного оформления измененных документов и сторнированных проводок.</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Исправление ошибок в регистрах бухгалтерского учета должно быть обосновано в зависимости от их характера и производится путем внесения дополнительной бухгалтерской записи, либо бухгалтерской записи, оформленной по способу "Красное </w:t>
      </w:r>
      <w:proofErr w:type="spellStart"/>
      <w:r w:rsidRPr="00BA6AED">
        <w:rPr>
          <w:rFonts w:ascii="Times New Roman" w:hAnsi="Times New Roman" w:cs="Times New Roman"/>
          <w:sz w:val="24"/>
          <w:szCs w:val="24"/>
        </w:rPr>
        <w:t>сторно</w:t>
      </w:r>
      <w:proofErr w:type="spellEnd"/>
      <w:r w:rsidRPr="00BA6AED">
        <w:rPr>
          <w:rFonts w:ascii="Times New Roman" w:hAnsi="Times New Roman" w:cs="Times New Roman"/>
          <w:sz w:val="24"/>
          <w:szCs w:val="24"/>
        </w:rPr>
        <w:t>", и подтверждено подписью лица, внесшего исправления, с указанием даты исправления.</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3.6. Ошибка, обнаруженная до момента представления отчетности и требующая внесения в регистр, отражается последним днем отчетного периода. Ошибка, обнаруженная </w:t>
      </w:r>
      <w:r w:rsidRPr="00BA6AED">
        <w:rPr>
          <w:rFonts w:ascii="Times New Roman" w:hAnsi="Times New Roman" w:cs="Times New Roman"/>
          <w:sz w:val="24"/>
          <w:szCs w:val="24"/>
        </w:rPr>
        <w:lastRenderedPageBreak/>
        <w:t>в регистрах за отчетный период, за который бухгалтерская отчетность представлена, отражается датой обнаружения ошибки. Допускается исправление ошибки путем зачеркивания неправильных сумм и текста, и написания над зачеркнутым исправленных сумм и текста в случае обнаружения ошибки до момента представления бухгалтерской отчетности, не требующей внесения изменений в данные регистров бухгалтерского учета. Одновременно с этим напротив соответствующей строки на полях ставится пометка "Исправлено" за подписью начальника финансового отдела.</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Исправления оформляются справкой, содержащей информацию по обоснованию внесения исправлений, наименование исправляемого регистра бухгалтерского учета, его номер (при наличии), а также период, за который он составлен.</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3.7. Документы о приемке товаров, работ, услуг, сформированные в электронной форме посредством функциональных возможностей Единой информационной системы (ЕИС) и распечатанные на бумажном носителе, принимается к учету в качестве первичных учетных документов. Бумажный носитель должен содержать данные о дате приемки, расшифровку лиц, подписавших документ с обеих сторон электронными цифровыми подписями. Распечатываемые из ЕИС на бумажном носителе документы о приемке передаются в финансовый отдел, на его основании в учете отражаются бухгалтерские операции, а также он является основанием для проведения оплаты.</w:t>
      </w:r>
    </w:p>
    <w:p w:rsidR="008B4440" w:rsidRPr="00BA6AED" w:rsidRDefault="008B4440" w:rsidP="008B4440">
      <w:pPr>
        <w:pStyle w:val="2"/>
        <w:tabs>
          <w:tab w:val="left" w:pos="0"/>
        </w:tabs>
        <w:spacing w:before="0" w:after="0"/>
        <w:ind w:firstLine="567"/>
        <w:jc w:val="both"/>
        <w:rPr>
          <w:rFonts w:ascii="Times New Roman" w:hAnsi="Times New Roman"/>
          <w:b w:val="0"/>
          <w:i w:val="0"/>
          <w:sz w:val="24"/>
          <w:szCs w:val="24"/>
        </w:rPr>
      </w:pPr>
      <w:bookmarkStart w:id="3" w:name="_ref_1-baeb86fe901e42"/>
      <w:r w:rsidRPr="00BA6AED">
        <w:rPr>
          <w:rFonts w:ascii="Times New Roman" w:hAnsi="Times New Roman"/>
          <w:b w:val="0"/>
          <w:i w:val="0"/>
          <w:sz w:val="24"/>
          <w:szCs w:val="24"/>
        </w:rPr>
        <w:t>3.8. П</w:t>
      </w:r>
      <w:r w:rsidRPr="00BA6AED">
        <w:rPr>
          <w:rFonts w:ascii="Times New Roman" w:hAnsi="Times New Roman"/>
          <w:b w:val="0"/>
          <w:i w:val="0"/>
          <w:iCs w:val="0"/>
          <w:sz w:val="24"/>
          <w:szCs w:val="24"/>
          <w:shd w:val="clear" w:color="auto" w:fill="FFFFFF"/>
        </w:rPr>
        <w:t>орядок и сроки передачи первичных учетных документов для отражения в бухгалтерском учете</w:t>
      </w:r>
      <w:r w:rsidRPr="00BA6AED">
        <w:rPr>
          <w:rFonts w:ascii="Times New Roman" w:hAnsi="Times New Roman"/>
          <w:b w:val="0"/>
          <w:i w:val="0"/>
          <w:iCs w:val="0"/>
          <w:sz w:val="24"/>
          <w:szCs w:val="24"/>
        </w:rPr>
        <w:t>,</w:t>
      </w:r>
      <w:r w:rsidRPr="00BA6AED">
        <w:rPr>
          <w:rFonts w:ascii="Times New Roman" w:hAnsi="Times New Roman"/>
          <w:b w:val="0"/>
          <w:i w:val="0"/>
          <w:sz w:val="24"/>
          <w:szCs w:val="24"/>
        </w:rPr>
        <w:t xml:space="preserve"> а также технология обработки учетной информации приведены в Приложении № 2 к учетной политике Кемеровского областного суда.</w:t>
      </w:r>
      <w:bookmarkEnd w:id="3"/>
    </w:p>
    <w:p w:rsidR="008B4440" w:rsidRPr="00BA6AED" w:rsidRDefault="008B4440" w:rsidP="008B4440">
      <w:pPr>
        <w:tabs>
          <w:tab w:val="left" w:pos="0"/>
        </w:tabs>
        <w:spacing w:after="0" w:line="240" w:lineRule="auto"/>
        <w:ind w:firstLine="567"/>
        <w:jc w:val="both"/>
        <w:rPr>
          <w:rFonts w:ascii="Times New Roman" w:hAnsi="Times New Roman" w:cs="Times New Roman"/>
          <w:i/>
          <w:iCs/>
          <w:sz w:val="24"/>
          <w:szCs w:val="24"/>
        </w:rPr>
      </w:pPr>
      <w:r w:rsidRPr="00BA6AED">
        <w:rPr>
          <w:rFonts w:ascii="Times New Roman" w:hAnsi="Times New Roman" w:cs="Times New Roman"/>
          <w:i/>
          <w:sz w:val="24"/>
          <w:szCs w:val="24"/>
        </w:rPr>
        <w:t xml:space="preserve">Основание: </w:t>
      </w:r>
      <w:hyperlink r:id="rId10" w:history="1">
        <w:r w:rsidRPr="00BA6AED">
          <w:rPr>
            <w:rStyle w:val="a8"/>
            <w:rFonts w:ascii="Times New Roman" w:hAnsi="Times New Roman" w:cs="Times New Roman"/>
            <w:i/>
            <w:color w:val="auto"/>
            <w:sz w:val="24"/>
            <w:szCs w:val="24"/>
            <w:u w:val="none"/>
          </w:rPr>
          <w:t>п. 9</w:t>
        </w:r>
      </w:hyperlink>
      <w:r w:rsidRPr="00BA6AED">
        <w:rPr>
          <w:rFonts w:ascii="Times New Roman" w:hAnsi="Times New Roman" w:cs="Times New Roman"/>
          <w:i/>
          <w:sz w:val="24"/>
          <w:szCs w:val="24"/>
        </w:rPr>
        <w:t xml:space="preserve"> СГС "Учетная политика", </w:t>
      </w:r>
      <w:hyperlink r:id="rId11" w:history="1">
        <w:r w:rsidRPr="00BA6AED">
          <w:rPr>
            <w:rStyle w:val="a8"/>
            <w:rFonts w:ascii="Times New Roman" w:hAnsi="Times New Roman" w:cs="Times New Roman"/>
            <w:i/>
            <w:iCs/>
            <w:color w:val="auto"/>
            <w:sz w:val="24"/>
            <w:szCs w:val="24"/>
            <w:u w:val="none"/>
          </w:rPr>
          <w:t>пункт 22</w:t>
        </w:r>
      </w:hyperlink>
      <w:r w:rsidRPr="00BA6AED">
        <w:rPr>
          <w:rFonts w:ascii="Times New Roman" w:hAnsi="Times New Roman" w:cs="Times New Roman"/>
          <w:i/>
          <w:iCs/>
          <w:sz w:val="24"/>
          <w:szCs w:val="24"/>
          <w:shd w:val="clear" w:color="auto" w:fill="FFFFFF"/>
        </w:rPr>
        <w:t> СГС «Концептуальные основы бухучета и отчетности».</w:t>
      </w:r>
    </w:p>
    <w:p w:rsidR="008B4440" w:rsidRPr="00BA6AED" w:rsidRDefault="008B4440" w:rsidP="008B4440">
      <w:pPr>
        <w:tabs>
          <w:tab w:val="left" w:pos="0"/>
        </w:tabs>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Положение о внутреннем электронном документообороте приведено в Приложение № 3 к учетной политике Кемеровского областного суда.</w:t>
      </w:r>
    </w:p>
    <w:p w:rsidR="008B4440" w:rsidRPr="00BA6AED" w:rsidRDefault="008B4440" w:rsidP="008B4440">
      <w:pPr>
        <w:tabs>
          <w:tab w:val="left" w:pos="0"/>
        </w:tabs>
        <w:spacing w:after="0" w:line="240" w:lineRule="auto"/>
        <w:ind w:firstLine="567"/>
        <w:jc w:val="both"/>
        <w:rPr>
          <w:rFonts w:ascii="Times New Roman" w:hAnsi="Times New Roman" w:cs="Times New Roman"/>
          <w:color w:val="000000"/>
          <w:sz w:val="24"/>
          <w:szCs w:val="24"/>
        </w:rPr>
      </w:pPr>
      <w:r w:rsidRPr="00BA6AED">
        <w:rPr>
          <w:rFonts w:ascii="Times New Roman" w:hAnsi="Times New Roman" w:cs="Times New Roman"/>
          <w:color w:val="000000"/>
          <w:sz w:val="24"/>
          <w:szCs w:val="24"/>
        </w:rPr>
        <w:t>С графиком документооборота, а также с каждым изменением к нему должны ознакомиться все сотрудники, ответственные за оформление и представление первичных документов.</w:t>
      </w:r>
    </w:p>
    <w:p w:rsidR="008B4440" w:rsidRPr="00BA6AED" w:rsidRDefault="008B4440" w:rsidP="008B4440">
      <w:pPr>
        <w:spacing w:after="0" w:line="240" w:lineRule="auto"/>
        <w:ind w:firstLine="567"/>
        <w:jc w:val="both"/>
        <w:rPr>
          <w:rFonts w:ascii="Times New Roman" w:hAnsi="Times New Roman" w:cs="Times New Roman"/>
          <w:color w:val="000000"/>
          <w:sz w:val="24"/>
          <w:szCs w:val="24"/>
        </w:rPr>
      </w:pPr>
      <w:r w:rsidRPr="00BA6AED">
        <w:rPr>
          <w:rFonts w:ascii="Times New Roman" w:hAnsi="Times New Roman" w:cs="Times New Roman"/>
          <w:color w:val="000000"/>
          <w:sz w:val="24"/>
          <w:szCs w:val="24"/>
        </w:rPr>
        <w:t>В случае, если ответственный сотрудник не передал в финансовый отдел первичный документ в срок, установленный в графике, начальник финансового отдела уведомляет об этом сотрудника, руководителя его подразделения, а также руководителя Суда. Для этого каждому из них главный бухгалтер направляет уведомление не позднее одного рабочего дня со дня истечения срока представления документа по графику. Форма уведомления утверждена в приложении к учетной политике.</w:t>
      </w:r>
    </w:p>
    <w:p w:rsidR="008B4440" w:rsidRPr="00BA6AED" w:rsidRDefault="008B4440" w:rsidP="008B4440">
      <w:pPr>
        <w:spacing w:after="0" w:line="240" w:lineRule="auto"/>
        <w:ind w:firstLine="567"/>
        <w:jc w:val="both"/>
        <w:rPr>
          <w:rFonts w:ascii="Times New Roman" w:hAnsi="Times New Roman" w:cs="Times New Roman"/>
          <w:sz w:val="24"/>
          <w:szCs w:val="24"/>
          <w:lang w:eastAsia="ru-RU"/>
        </w:rPr>
      </w:pPr>
      <w:r w:rsidRPr="00BA6AED">
        <w:rPr>
          <w:rFonts w:ascii="Times New Roman" w:hAnsi="Times New Roman" w:cs="Times New Roman"/>
          <w:sz w:val="24"/>
          <w:szCs w:val="24"/>
        </w:rPr>
        <w:t>3.9.</w:t>
      </w:r>
      <w:r w:rsidRPr="00BA6AED">
        <w:rPr>
          <w:rFonts w:ascii="Times New Roman" w:hAnsi="Times New Roman" w:cs="Times New Roman"/>
          <w:sz w:val="24"/>
          <w:szCs w:val="24"/>
          <w:lang w:eastAsia="ru-RU"/>
        </w:rPr>
        <w:t xml:space="preserve"> По итогам каждого календарного месяца по 5 число следующего месяца и по 31 января за предшествующий месяц (декабрь) бюджетные регистры в виде журналов операций выводится на бумажный и подшивается в отдельные папки в хронологическом порядке</w:t>
      </w:r>
      <w:proofErr w:type="gramStart"/>
      <w:r w:rsidRPr="00BA6AED">
        <w:rPr>
          <w:rFonts w:ascii="Times New Roman" w:hAnsi="Times New Roman" w:cs="Times New Roman"/>
          <w:sz w:val="24"/>
          <w:szCs w:val="24"/>
          <w:lang w:eastAsia="ru-RU"/>
        </w:rPr>
        <w:t>, :</w:t>
      </w:r>
      <w:proofErr w:type="gramEnd"/>
    </w:p>
    <w:p w:rsidR="008B4440" w:rsidRPr="00BA6AED" w:rsidRDefault="008B4440" w:rsidP="008B4440">
      <w:pPr>
        <w:widowControl w:val="0"/>
        <w:spacing w:after="0" w:line="240" w:lineRule="auto"/>
        <w:ind w:right="23" w:firstLine="567"/>
        <w:jc w:val="both"/>
        <w:rPr>
          <w:rFonts w:ascii="Times New Roman" w:hAnsi="Times New Roman" w:cs="Times New Roman"/>
          <w:sz w:val="24"/>
          <w:szCs w:val="24"/>
        </w:rPr>
      </w:pPr>
      <w:r w:rsidRPr="00BA6AED">
        <w:rPr>
          <w:rFonts w:ascii="Times New Roman" w:hAnsi="Times New Roman" w:cs="Times New Roman"/>
          <w:sz w:val="24"/>
          <w:szCs w:val="24"/>
        </w:rPr>
        <w:t>-Журнал операций по счету «Касса» № 1;</w:t>
      </w:r>
    </w:p>
    <w:p w:rsidR="008B4440" w:rsidRPr="00BA6AED" w:rsidRDefault="008B4440" w:rsidP="008B4440">
      <w:pPr>
        <w:widowControl w:val="0"/>
        <w:spacing w:after="0" w:line="240" w:lineRule="auto"/>
        <w:ind w:right="23" w:firstLine="567"/>
        <w:jc w:val="both"/>
        <w:rPr>
          <w:rFonts w:ascii="Times New Roman" w:hAnsi="Times New Roman" w:cs="Times New Roman"/>
          <w:sz w:val="24"/>
          <w:szCs w:val="24"/>
        </w:rPr>
      </w:pPr>
      <w:r w:rsidRPr="00BA6AED">
        <w:rPr>
          <w:rFonts w:ascii="Times New Roman" w:hAnsi="Times New Roman" w:cs="Times New Roman"/>
          <w:sz w:val="24"/>
          <w:szCs w:val="24"/>
        </w:rPr>
        <w:t>-Журнал операций с безналичными денежными средствами № 2;</w:t>
      </w:r>
    </w:p>
    <w:p w:rsidR="008B4440" w:rsidRPr="00BA6AED" w:rsidRDefault="008B4440" w:rsidP="008B4440">
      <w:pPr>
        <w:widowControl w:val="0"/>
        <w:spacing w:after="0" w:line="240" w:lineRule="auto"/>
        <w:ind w:right="23" w:firstLine="567"/>
        <w:jc w:val="both"/>
        <w:rPr>
          <w:rFonts w:ascii="Times New Roman" w:hAnsi="Times New Roman" w:cs="Times New Roman"/>
          <w:sz w:val="24"/>
          <w:szCs w:val="24"/>
        </w:rPr>
      </w:pPr>
      <w:r w:rsidRPr="00BA6AED">
        <w:rPr>
          <w:rFonts w:ascii="Times New Roman" w:hAnsi="Times New Roman" w:cs="Times New Roman"/>
          <w:sz w:val="24"/>
          <w:szCs w:val="24"/>
        </w:rPr>
        <w:t>-Журнал операций расчетов с подотчетными лицами № 3;</w:t>
      </w:r>
    </w:p>
    <w:p w:rsidR="008B4440" w:rsidRPr="00BA6AED" w:rsidRDefault="008B4440" w:rsidP="008B4440">
      <w:pPr>
        <w:widowControl w:val="0"/>
        <w:spacing w:after="0" w:line="240" w:lineRule="auto"/>
        <w:ind w:right="23" w:firstLine="567"/>
        <w:jc w:val="both"/>
        <w:rPr>
          <w:rFonts w:ascii="Times New Roman" w:hAnsi="Times New Roman" w:cs="Times New Roman"/>
          <w:sz w:val="24"/>
          <w:szCs w:val="24"/>
        </w:rPr>
      </w:pPr>
      <w:r w:rsidRPr="00BA6AED">
        <w:rPr>
          <w:rFonts w:ascii="Times New Roman" w:hAnsi="Times New Roman" w:cs="Times New Roman"/>
          <w:sz w:val="24"/>
          <w:szCs w:val="24"/>
        </w:rPr>
        <w:t>-Журнал операций расчетов с поставщиками и подрядчиками № 4;</w:t>
      </w:r>
    </w:p>
    <w:p w:rsidR="008B4440" w:rsidRPr="00BA6AED" w:rsidRDefault="008B4440" w:rsidP="008B4440">
      <w:pPr>
        <w:widowControl w:val="0"/>
        <w:spacing w:after="0" w:line="240" w:lineRule="auto"/>
        <w:ind w:right="23" w:firstLine="567"/>
        <w:jc w:val="both"/>
        <w:rPr>
          <w:rFonts w:ascii="Times New Roman" w:hAnsi="Times New Roman" w:cs="Times New Roman"/>
          <w:sz w:val="24"/>
          <w:szCs w:val="24"/>
        </w:rPr>
      </w:pPr>
      <w:r w:rsidRPr="00BA6AED">
        <w:rPr>
          <w:rFonts w:ascii="Times New Roman" w:hAnsi="Times New Roman" w:cs="Times New Roman"/>
          <w:sz w:val="24"/>
          <w:szCs w:val="24"/>
        </w:rPr>
        <w:t>-Журнал операций расчетов с дебиторами по доходам № 5;</w:t>
      </w:r>
    </w:p>
    <w:p w:rsidR="008B4440" w:rsidRPr="00BA6AED" w:rsidRDefault="008B4440" w:rsidP="008B4440">
      <w:pPr>
        <w:widowControl w:val="0"/>
        <w:spacing w:after="0" w:line="240" w:lineRule="auto"/>
        <w:ind w:right="23" w:firstLine="567"/>
        <w:jc w:val="both"/>
        <w:rPr>
          <w:rFonts w:ascii="Times New Roman" w:hAnsi="Times New Roman" w:cs="Times New Roman"/>
          <w:sz w:val="24"/>
          <w:szCs w:val="24"/>
        </w:rPr>
      </w:pPr>
      <w:r w:rsidRPr="00BA6AED">
        <w:rPr>
          <w:rFonts w:ascii="Times New Roman" w:hAnsi="Times New Roman" w:cs="Times New Roman"/>
          <w:sz w:val="24"/>
          <w:szCs w:val="24"/>
        </w:rPr>
        <w:t>-Журнал операций расчетов по оплате труда № 6;</w:t>
      </w:r>
    </w:p>
    <w:p w:rsidR="008B4440" w:rsidRPr="00BA6AED" w:rsidRDefault="008B4440" w:rsidP="008B4440">
      <w:pPr>
        <w:widowControl w:val="0"/>
        <w:spacing w:after="0" w:line="240" w:lineRule="auto"/>
        <w:ind w:right="23" w:firstLine="567"/>
        <w:jc w:val="both"/>
        <w:rPr>
          <w:rFonts w:ascii="Times New Roman" w:hAnsi="Times New Roman" w:cs="Times New Roman"/>
          <w:sz w:val="24"/>
          <w:szCs w:val="24"/>
        </w:rPr>
      </w:pPr>
      <w:r w:rsidRPr="00BA6AED">
        <w:rPr>
          <w:rFonts w:ascii="Times New Roman" w:hAnsi="Times New Roman" w:cs="Times New Roman"/>
          <w:sz w:val="24"/>
          <w:szCs w:val="24"/>
        </w:rPr>
        <w:t>-Журнал операций по выбытию и перемещению нефинансовых активов № 7;</w:t>
      </w:r>
    </w:p>
    <w:p w:rsidR="008B4440" w:rsidRPr="00BA6AED" w:rsidRDefault="008B4440" w:rsidP="008B4440">
      <w:pPr>
        <w:widowControl w:val="0"/>
        <w:spacing w:after="0" w:line="240" w:lineRule="auto"/>
        <w:ind w:right="23" w:firstLine="567"/>
        <w:jc w:val="both"/>
        <w:rPr>
          <w:rFonts w:ascii="Times New Roman" w:hAnsi="Times New Roman" w:cs="Times New Roman"/>
          <w:sz w:val="24"/>
          <w:szCs w:val="24"/>
        </w:rPr>
      </w:pPr>
      <w:r w:rsidRPr="00BA6AED">
        <w:rPr>
          <w:rFonts w:ascii="Times New Roman" w:hAnsi="Times New Roman" w:cs="Times New Roman"/>
          <w:sz w:val="24"/>
          <w:szCs w:val="24"/>
        </w:rPr>
        <w:t>-Журнал по прочим операциям №8;</w:t>
      </w:r>
    </w:p>
    <w:p w:rsidR="008B4440" w:rsidRPr="00BA6AED" w:rsidRDefault="008B4440" w:rsidP="008B4440">
      <w:pPr>
        <w:widowControl w:val="0"/>
        <w:spacing w:after="0" w:line="240" w:lineRule="auto"/>
        <w:ind w:right="23"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-Журнал операций </w:t>
      </w:r>
      <w:proofErr w:type="spellStart"/>
      <w:r w:rsidRPr="00BA6AED">
        <w:rPr>
          <w:rFonts w:ascii="Times New Roman" w:hAnsi="Times New Roman" w:cs="Times New Roman"/>
          <w:sz w:val="24"/>
          <w:szCs w:val="24"/>
        </w:rPr>
        <w:t>межотчетного</w:t>
      </w:r>
      <w:proofErr w:type="spellEnd"/>
      <w:r w:rsidRPr="00BA6AED">
        <w:rPr>
          <w:rFonts w:ascii="Times New Roman" w:hAnsi="Times New Roman" w:cs="Times New Roman"/>
          <w:sz w:val="24"/>
          <w:szCs w:val="24"/>
        </w:rPr>
        <w:t xml:space="preserve"> периода № 8-мо;</w:t>
      </w:r>
    </w:p>
    <w:p w:rsidR="008B4440" w:rsidRPr="00BA6AED" w:rsidRDefault="008B4440" w:rsidP="008B4440">
      <w:pPr>
        <w:widowControl w:val="0"/>
        <w:spacing w:after="0" w:line="240" w:lineRule="auto"/>
        <w:ind w:right="23" w:firstLine="567"/>
        <w:jc w:val="both"/>
        <w:rPr>
          <w:rFonts w:ascii="Times New Roman" w:hAnsi="Times New Roman" w:cs="Times New Roman"/>
          <w:sz w:val="24"/>
          <w:szCs w:val="24"/>
        </w:rPr>
      </w:pPr>
      <w:r w:rsidRPr="00BA6AED">
        <w:rPr>
          <w:rFonts w:ascii="Times New Roman" w:hAnsi="Times New Roman" w:cs="Times New Roman"/>
          <w:sz w:val="24"/>
          <w:szCs w:val="24"/>
        </w:rPr>
        <w:t>-Журнал операций по исправлению ошибок прошлых лет № 8-ош;</w:t>
      </w:r>
    </w:p>
    <w:p w:rsidR="008B4440" w:rsidRPr="00BA6AED" w:rsidRDefault="008B4440" w:rsidP="008B4440">
      <w:pPr>
        <w:widowControl w:val="0"/>
        <w:spacing w:after="0" w:line="240" w:lineRule="auto"/>
        <w:ind w:right="23" w:firstLine="567"/>
        <w:jc w:val="both"/>
        <w:rPr>
          <w:rFonts w:ascii="Times New Roman" w:hAnsi="Times New Roman" w:cs="Times New Roman"/>
          <w:sz w:val="24"/>
          <w:szCs w:val="24"/>
        </w:rPr>
      </w:pPr>
      <w:r w:rsidRPr="00BA6AED">
        <w:rPr>
          <w:rFonts w:ascii="Times New Roman" w:hAnsi="Times New Roman" w:cs="Times New Roman"/>
          <w:sz w:val="24"/>
          <w:szCs w:val="24"/>
        </w:rPr>
        <w:t>-Журнал по прочим операций (Централизованное финансирование) № 82;</w:t>
      </w:r>
    </w:p>
    <w:p w:rsidR="008B4440" w:rsidRPr="00BA6AED" w:rsidRDefault="008B4440" w:rsidP="008B4440">
      <w:pPr>
        <w:widowControl w:val="0"/>
        <w:spacing w:after="0" w:line="240" w:lineRule="auto"/>
        <w:ind w:right="23" w:firstLine="567"/>
        <w:jc w:val="both"/>
        <w:rPr>
          <w:rFonts w:ascii="Times New Roman" w:hAnsi="Times New Roman" w:cs="Times New Roman"/>
          <w:sz w:val="24"/>
          <w:szCs w:val="24"/>
        </w:rPr>
      </w:pPr>
      <w:r w:rsidRPr="00BA6AED">
        <w:rPr>
          <w:rFonts w:ascii="Times New Roman" w:hAnsi="Times New Roman" w:cs="Times New Roman"/>
          <w:sz w:val="24"/>
          <w:szCs w:val="24"/>
        </w:rPr>
        <w:t>-Журнал по прочим операциям (Пожизненное содержание) № 83;</w:t>
      </w:r>
    </w:p>
    <w:p w:rsidR="008B4440" w:rsidRPr="00BA6AED" w:rsidRDefault="008B4440" w:rsidP="008B4440">
      <w:pPr>
        <w:widowControl w:val="0"/>
        <w:spacing w:after="0" w:line="240" w:lineRule="auto"/>
        <w:ind w:right="23"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-Журнал по прочим операциям (Расчеты по пособиям по социальной помощи населению) № 84; </w:t>
      </w:r>
    </w:p>
    <w:p w:rsidR="008B4440" w:rsidRPr="00BA6AED" w:rsidRDefault="008B4440" w:rsidP="008B4440">
      <w:pPr>
        <w:widowControl w:val="0"/>
        <w:spacing w:after="0" w:line="240" w:lineRule="auto"/>
        <w:ind w:right="23" w:firstLine="567"/>
        <w:jc w:val="both"/>
        <w:rPr>
          <w:rFonts w:ascii="Times New Roman" w:hAnsi="Times New Roman" w:cs="Times New Roman"/>
          <w:sz w:val="24"/>
          <w:szCs w:val="24"/>
        </w:rPr>
      </w:pPr>
      <w:r w:rsidRPr="00BA6AED">
        <w:rPr>
          <w:rFonts w:ascii="Times New Roman" w:hAnsi="Times New Roman" w:cs="Times New Roman"/>
          <w:sz w:val="24"/>
          <w:szCs w:val="24"/>
        </w:rPr>
        <w:lastRenderedPageBreak/>
        <w:t>-Журнал операций по забалансовому счету (ф. 0509213);</w:t>
      </w:r>
    </w:p>
    <w:p w:rsidR="008B4440" w:rsidRPr="00BA6AED" w:rsidRDefault="008B4440" w:rsidP="008B4440">
      <w:pPr>
        <w:widowControl w:val="0"/>
        <w:spacing w:after="0" w:line="240" w:lineRule="auto"/>
        <w:ind w:right="23" w:firstLine="567"/>
        <w:jc w:val="both"/>
        <w:rPr>
          <w:rStyle w:val="27"/>
          <w:rFonts w:cs="Times New Roman"/>
          <w:sz w:val="24"/>
          <w:szCs w:val="24"/>
        </w:rPr>
      </w:pPr>
      <w:r w:rsidRPr="00BA6AED">
        <w:rPr>
          <w:rFonts w:ascii="Times New Roman" w:hAnsi="Times New Roman" w:cs="Times New Roman"/>
          <w:sz w:val="24"/>
          <w:szCs w:val="24"/>
        </w:rPr>
        <w:t>-Главная книга (</w:t>
      </w:r>
      <w:r w:rsidRPr="00BA6AED">
        <w:rPr>
          <w:rStyle w:val="27"/>
          <w:rFonts w:cs="Times New Roman"/>
          <w:sz w:val="24"/>
          <w:szCs w:val="24"/>
        </w:rPr>
        <w:t>формируются ежемесячно на бумажном носителе).</w:t>
      </w:r>
    </w:p>
    <w:p w:rsidR="008B4440" w:rsidRPr="00BA6AED" w:rsidRDefault="008B4440" w:rsidP="008B4440">
      <w:pPr>
        <w:widowControl w:val="0"/>
        <w:spacing w:after="0" w:line="240" w:lineRule="auto"/>
        <w:ind w:right="23" w:firstLine="567"/>
        <w:jc w:val="both"/>
        <w:rPr>
          <w:rFonts w:ascii="Times New Roman" w:hAnsi="Times New Roman" w:cs="Times New Roman"/>
          <w:color w:val="000000"/>
          <w:sz w:val="24"/>
          <w:szCs w:val="24"/>
        </w:rPr>
      </w:pPr>
    </w:p>
    <w:p w:rsidR="008B4440" w:rsidRPr="00BA6AED" w:rsidRDefault="008B4440" w:rsidP="008B4440">
      <w:pPr>
        <w:widowControl w:val="0"/>
        <w:spacing w:after="0" w:line="240" w:lineRule="auto"/>
        <w:ind w:right="23" w:firstLine="567"/>
        <w:jc w:val="both"/>
        <w:rPr>
          <w:rStyle w:val="27"/>
          <w:rFonts w:cs="Times New Roman"/>
          <w:sz w:val="24"/>
          <w:szCs w:val="24"/>
        </w:rPr>
      </w:pPr>
      <w:r w:rsidRPr="00BA6AED">
        <w:rPr>
          <w:rFonts w:ascii="Times New Roman" w:hAnsi="Times New Roman" w:cs="Times New Roman"/>
          <w:color w:val="000000"/>
          <w:sz w:val="24"/>
          <w:szCs w:val="24"/>
        </w:rPr>
        <w:t>Журналы операций подписываются начальником финансового отдела и специалистом финансового отдела, составившим журнал операций.</w:t>
      </w:r>
    </w:p>
    <w:p w:rsidR="008B4440" w:rsidRPr="00BA6AED" w:rsidRDefault="008B4440" w:rsidP="008B4440">
      <w:pPr>
        <w:spacing w:after="0" w:line="240" w:lineRule="auto"/>
        <w:ind w:firstLine="567"/>
        <w:jc w:val="both"/>
        <w:rPr>
          <w:rFonts w:ascii="Times New Roman" w:hAnsi="Times New Roman" w:cs="Times New Roman"/>
          <w:sz w:val="24"/>
          <w:szCs w:val="24"/>
        </w:rPr>
      </w:pPr>
    </w:p>
    <w:p w:rsidR="008B4440" w:rsidRPr="00BA6AED" w:rsidRDefault="008B4440" w:rsidP="008B4440">
      <w:pPr>
        <w:spacing w:after="0" w:line="240" w:lineRule="auto"/>
        <w:ind w:firstLine="567"/>
        <w:jc w:val="both"/>
        <w:rPr>
          <w:rFonts w:ascii="Times New Roman" w:hAnsi="Times New Roman" w:cs="Times New Roman"/>
          <w:sz w:val="24"/>
          <w:szCs w:val="24"/>
        </w:rPr>
      </w:pPr>
    </w:p>
    <w:p w:rsidR="008B4440" w:rsidRPr="00BA6AED" w:rsidRDefault="008B4440" w:rsidP="008B4440">
      <w:pPr>
        <w:pStyle w:val="28"/>
        <w:shd w:val="clear" w:color="auto" w:fill="auto"/>
        <w:tabs>
          <w:tab w:val="left" w:pos="1290"/>
        </w:tabs>
        <w:spacing w:line="240" w:lineRule="auto"/>
        <w:ind w:firstLine="567"/>
        <w:jc w:val="center"/>
        <w:rPr>
          <w:rStyle w:val="27"/>
          <w:rFonts w:cs="Times New Roman"/>
          <w:color w:val="000000"/>
          <w:sz w:val="24"/>
          <w:szCs w:val="24"/>
        </w:rPr>
      </w:pPr>
      <w:r w:rsidRPr="00BA6AED">
        <w:rPr>
          <w:rFonts w:cs="Times New Roman"/>
          <w:b/>
          <w:bCs/>
          <w:sz w:val="24"/>
          <w:szCs w:val="24"/>
        </w:rPr>
        <w:t>4. Основные средства</w:t>
      </w:r>
    </w:p>
    <w:p w:rsidR="008B4440" w:rsidRPr="00BA6AED" w:rsidRDefault="008B4440" w:rsidP="008B4440">
      <w:pPr>
        <w:pStyle w:val="28"/>
        <w:shd w:val="clear" w:color="auto" w:fill="auto"/>
        <w:tabs>
          <w:tab w:val="left" w:pos="1290"/>
        </w:tabs>
        <w:spacing w:line="240" w:lineRule="auto"/>
        <w:ind w:firstLine="567"/>
        <w:jc w:val="both"/>
        <w:rPr>
          <w:rStyle w:val="27"/>
          <w:rFonts w:cs="Times New Roman"/>
          <w:color w:val="000000"/>
          <w:sz w:val="24"/>
          <w:szCs w:val="24"/>
        </w:rPr>
      </w:pP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4.1. Суд учитывает в составе основных средств материальные объекты имущества независимо от их стоимости, со сроком полезного использования более 12 месяцев. Первоначальной стоимостью основных средств признается сумма фактических вложений в их приобретение, сооружение и изготовление.</w:t>
      </w:r>
    </w:p>
    <w:p w:rsidR="008B4440" w:rsidRPr="00BA6AED" w:rsidRDefault="008B4440" w:rsidP="008B4440">
      <w:pPr>
        <w:spacing w:after="0" w:line="240" w:lineRule="auto"/>
        <w:ind w:firstLine="567"/>
        <w:jc w:val="both"/>
        <w:rPr>
          <w:rFonts w:ascii="Times New Roman" w:hAnsi="Times New Roman" w:cs="Times New Roman"/>
          <w:i/>
          <w:iCs/>
          <w:sz w:val="24"/>
          <w:szCs w:val="24"/>
        </w:rPr>
      </w:pPr>
      <w:r w:rsidRPr="00BA6AED">
        <w:rPr>
          <w:rFonts w:ascii="Times New Roman" w:hAnsi="Times New Roman" w:cs="Times New Roman"/>
          <w:i/>
          <w:iCs/>
          <w:sz w:val="24"/>
          <w:szCs w:val="24"/>
        </w:rPr>
        <w:t xml:space="preserve">Основание: ФСБУ "Основные средства", применяемым одновременно с ФСБУ "Концептуальные основы бухучета" </w:t>
      </w: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BA6AED">
        <w:t>4.2. Каждому объекту основных средств и нематериальных активов присваивается уникальный инвентарный номер, состоящий до тринадцати знаков.</w:t>
      </w: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BA6AED">
        <w:t>1 разряд – код вида деятельности.</w:t>
      </w: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BA6AED">
        <w:t xml:space="preserve">2-4 разряды – код объекта учета синтетического счета в Плане счетов бюджетного учета. </w:t>
      </w: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BA6AED">
        <w:t xml:space="preserve">5-6 разряды – код группы и вида синтетического счета Плана счетов бюджетного учета. </w:t>
      </w: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BA6AED">
        <w:t>7-13 разряды – порядковый номер нефинансового актива.</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i/>
          <w:sz w:val="24"/>
          <w:szCs w:val="24"/>
        </w:rPr>
        <w:t>Основание: пункт 9 СГС «Основные средства»</w:t>
      </w:r>
      <w:r w:rsidRPr="00BA6AED">
        <w:rPr>
          <w:rFonts w:ascii="Times New Roman" w:hAnsi="Times New Roman" w:cs="Times New Roman"/>
          <w:sz w:val="24"/>
          <w:szCs w:val="24"/>
        </w:rPr>
        <w:t xml:space="preserve"> </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Присвоенный объекту инвентарный номер обозначается путем нанесения номера на инвентарный объект с применением клейкой ленты или иным способом, обеспечивающим сохранность маркировки.</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В случае если объект является сложным (комплексом конструктивно сочлененных предметов), инвентарный номер обозначается на каждом составляющем элементе тем же способом что и на сложном объекте.</w:t>
      </w:r>
    </w:p>
    <w:p w:rsidR="008B4440" w:rsidRPr="00BA6AED" w:rsidRDefault="008B4440" w:rsidP="008B4440">
      <w:pPr>
        <w:spacing w:after="0" w:line="240" w:lineRule="auto"/>
        <w:ind w:firstLine="567"/>
        <w:jc w:val="both"/>
        <w:rPr>
          <w:rFonts w:ascii="Times New Roman" w:hAnsi="Times New Roman" w:cs="Times New Roman"/>
          <w:i/>
          <w:iCs/>
          <w:sz w:val="24"/>
          <w:szCs w:val="24"/>
        </w:rPr>
      </w:pPr>
      <w:r w:rsidRPr="00BA6AED">
        <w:rPr>
          <w:rFonts w:ascii="Times New Roman" w:hAnsi="Times New Roman" w:cs="Times New Roman"/>
          <w:i/>
          <w:iCs/>
          <w:sz w:val="24"/>
          <w:szCs w:val="24"/>
        </w:rPr>
        <w:t>Основание: п. 9,10 Стандарта «Основные средства.</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Объектам основных средств, имеющим уникальный номер однозначно его идентифицирующий в качестве индивидуально-определенной вещи (например, кадастровый номер, государственный (регистрационный) опознавательный знак (номер) транспортного средства, серийный номер единицы изготовленного оружия), присваивается инвентарный номер без нанесения его на объект.</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Инвентарный номер, присвоенный объекту основных средств, сохраняется за ним на весь период его нахождения в учреждении. В случае принятия на учет объекта основного средства, входящего в инвентарную группу, ввиду разукомплектования последней, такому объекту основного средства присваивается новый инвентарный номер.</w:t>
      </w:r>
    </w:p>
    <w:p w:rsidR="008B4440" w:rsidRPr="00BA6AED" w:rsidRDefault="008B4440" w:rsidP="008B4440">
      <w:pPr>
        <w:spacing w:after="0"/>
        <w:ind w:firstLine="567"/>
        <w:jc w:val="both"/>
        <w:rPr>
          <w:rFonts w:ascii="Times New Roman" w:hAnsi="Times New Roman" w:cs="Times New Roman"/>
          <w:sz w:val="24"/>
          <w:szCs w:val="24"/>
        </w:rPr>
      </w:pPr>
      <w:r w:rsidRPr="00BA6AED">
        <w:rPr>
          <w:rFonts w:ascii="Times New Roman" w:hAnsi="Times New Roman" w:cs="Times New Roman"/>
          <w:sz w:val="24"/>
          <w:szCs w:val="24"/>
        </w:rPr>
        <w:t>Инвентарные номера выбывших с балансового учета инвентарных объектов основных средств вновь принятым к учету объектам, не присваиваются.</w:t>
      </w:r>
    </w:p>
    <w:p w:rsidR="008B4440" w:rsidRPr="00BA6AED" w:rsidRDefault="008B4440" w:rsidP="008B4440">
      <w:pPr>
        <w:pStyle w:val="ConsPlusNormal"/>
        <w:ind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4.3. В Инвентарной карточке учета основных средств </w:t>
      </w:r>
      <w:hyperlink r:id="rId12" w:history="1">
        <w:r w:rsidRPr="00BA6AED">
          <w:rPr>
            <w:rFonts w:ascii="Times New Roman" w:hAnsi="Times New Roman" w:cs="Times New Roman"/>
            <w:sz w:val="24"/>
            <w:szCs w:val="24"/>
          </w:rPr>
          <w:t>(ф. 0504031)</w:t>
        </w:r>
      </w:hyperlink>
      <w:r w:rsidRPr="00BA6AED">
        <w:rPr>
          <w:rFonts w:ascii="Times New Roman" w:hAnsi="Times New Roman" w:cs="Times New Roman"/>
          <w:sz w:val="24"/>
          <w:szCs w:val="24"/>
        </w:rPr>
        <w:t xml:space="preserve"> указывается наименование объекта основных средств по объектам оборудования, транспортных средств, электронно-вычислительной, бытовой техники, приборов и инструментов дополнительно отражается наименование марки (модели).</w:t>
      </w:r>
    </w:p>
    <w:p w:rsidR="008B4440" w:rsidRPr="00BA6AED" w:rsidRDefault="008B4440" w:rsidP="008B4440">
      <w:pPr>
        <w:pStyle w:val="ConsPlusNormal"/>
        <w:ind w:firstLine="567"/>
        <w:jc w:val="both"/>
        <w:rPr>
          <w:rFonts w:ascii="Times New Roman" w:hAnsi="Times New Roman" w:cs="Times New Roman"/>
          <w:sz w:val="24"/>
          <w:szCs w:val="24"/>
        </w:rPr>
      </w:pPr>
      <w:r w:rsidRPr="00BA6AED">
        <w:rPr>
          <w:rFonts w:ascii="Times New Roman" w:hAnsi="Times New Roman" w:cs="Times New Roman"/>
          <w:sz w:val="24"/>
          <w:szCs w:val="24"/>
        </w:rPr>
        <w:t>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рабочий день года со сведениями о начисленной амортизации</w:t>
      </w: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BA6AED">
        <w:lastRenderedPageBreak/>
        <w:t>4.4. Амортизация в целях бюджетного учета на объекты основных средств начисляется ежемесячно линейным методом, исходя из их балансовой стоимости и нормы амортизации, исчисленной в соответствии со сроком их полезного использования.</w:t>
      </w:r>
    </w:p>
    <w:p w:rsidR="008B4440" w:rsidRPr="00BA6AED" w:rsidRDefault="008B4440" w:rsidP="008B4440">
      <w:pPr>
        <w:spacing w:after="0" w:line="240" w:lineRule="auto"/>
        <w:ind w:firstLine="567"/>
        <w:jc w:val="both"/>
        <w:rPr>
          <w:rFonts w:ascii="Times New Roman" w:eastAsia="Times New Roman" w:hAnsi="Times New Roman" w:cs="Times New Roman"/>
          <w:sz w:val="24"/>
          <w:szCs w:val="24"/>
          <w:lang w:eastAsia="ru-RU"/>
        </w:rPr>
      </w:pPr>
      <w:r w:rsidRPr="00BA6AED">
        <w:rPr>
          <w:rFonts w:ascii="Times New Roman" w:eastAsia="Times New Roman" w:hAnsi="Times New Roman" w:cs="Times New Roman"/>
          <w:sz w:val="24"/>
          <w:szCs w:val="24"/>
          <w:shd w:val="clear" w:color="auto" w:fill="FFFFFF"/>
          <w:lang w:eastAsia="ru-RU"/>
        </w:rPr>
        <w:t>Амортизация на нефинансовые активы начисляется в </w:t>
      </w:r>
      <w:r w:rsidRPr="00BA6AED">
        <w:rPr>
          <w:rFonts w:ascii="Times New Roman" w:eastAsia="Times New Roman" w:hAnsi="Times New Roman" w:cs="Times New Roman"/>
          <w:sz w:val="24"/>
          <w:szCs w:val="24"/>
          <w:lang w:eastAsia="ru-RU"/>
        </w:rPr>
        <w:t>п</w:t>
      </w:r>
      <w:r w:rsidRPr="00BA6AED">
        <w:rPr>
          <w:rFonts w:ascii="Times New Roman" w:hAnsi="Times New Roman" w:cs="Times New Roman"/>
          <w:sz w:val="24"/>
          <w:szCs w:val="24"/>
        </w:rPr>
        <w:t>оследний</w:t>
      </w:r>
      <w:r w:rsidRPr="00BA6AED">
        <w:rPr>
          <w:rFonts w:ascii="Times New Roman" w:hAnsi="Times New Roman" w:cs="Times New Roman"/>
          <w:sz w:val="24"/>
          <w:szCs w:val="24"/>
          <w:shd w:val="clear" w:color="auto" w:fill="FFFFFF"/>
        </w:rPr>
        <w:t> день месяца</w:t>
      </w: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i/>
        </w:rPr>
      </w:pPr>
      <w:r w:rsidRPr="00BA6AED">
        <w:rPr>
          <w:i/>
        </w:rPr>
        <w:t xml:space="preserve">Основание: </w:t>
      </w:r>
      <w:hyperlink r:id="rId13" w:history="1">
        <w:r w:rsidRPr="00BA6AED">
          <w:rPr>
            <w:rStyle w:val="a8"/>
            <w:i/>
            <w:color w:val="auto"/>
            <w:u w:val="none"/>
          </w:rPr>
          <w:t>п. 33</w:t>
        </w:r>
      </w:hyperlink>
      <w:r w:rsidRPr="00BA6AED">
        <w:rPr>
          <w:i/>
          <w:shd w:val="clear" w:color="auto" w:fill="FFFFFF"/>
        </w:rPr>
        <w:t> СГС «Основные средства», </w:t>
      </w:r>
      <w:hyperlink r:id="rId14" w:history="1">
        <w:r w:rsidRPr="00BA6AED">
          <w:rPr>
            <w:rStyle w:val="a8"/>
            <w:i/>
            <w:color w:val="auto"/>
            <w:u w:val="none"/>
          </w:rPr>
          <w:t>п. 28</w:t>
        </w:r>
      </w:hyperlink>
      <w:r w:rsidRPr="00BA6AED">
        <w:rPr>
          <w:i/>
          <w:shd w:val="clear" w:color="auto" w:fill="FFFFFF"/>
        </w:rPr>
        <w:t> СГС «Нематериальные</w:t>
      </w:r>
      <w:r w:rsidRPr="00BA6AED">
        <w:rPr>
          <w:i/>
          <w:color w:val="222222"/>
          <w:shd w:val="clear" w:color="auto" w:fill="FFFFFF"/>
        </w:rPr>
        <w:t xml:space="preserve"> активы»</w:t>
      </w:r>
      <w:r w:rsidRPr="00BA6AED">
        <w:rPr>
          <w:i/>
        </w:rPr>
        <w:t>.</w:t>
      </w:r>
    </w:p>
    <w:p w:rsidR="008B4440" w:rsidRPr="00BA6AED" w:rsidRDefault="008B4440" w:rsidP="008B4440">
      <w:pPr>
        <w:shd w:val="clear" w:color="auto" w:fill="FFFFFF"/>
        <w:tabs>
          <w:tab w:val="left" w:pos="1272"/>
        </w:tabs>
        <w:spacing w:after="0" w:line="240" w:lineRule="auto"/>
        <w:ind w:right="14" w:firstLine="567"/>
        <w:jc w:val="both"/>
        <w:rPr>
          <w:rFonts w:ascii="Times New Roman" w:hAnsi="Times New Roman" w:cs="Times New Roman"/>
          <w:sz w:val="24"/>
          <w:szCs w:val="24"/>
        </w:rPr>
      </w:pPr>
      <w:r w:rsidRPr="00BA6AED">
        <w:rPr>
          <w:rFonts w:ascii="Times New Roman" w:hAnsi="Times New Roman" w:cs="Times New Roman"/>
          <w:spacing w:val="-6"/>
          <w:sz w:val="24"/>
          <w:szCs w:val="24"/>
        </w:rPr>
        <w:t>Амортизация на объекты основных средств начисляется в следующем</w:t>
      </w:r>
      <w:r w:rsidRPr="00BA6AED">
        <w:rPr>
          <w:rFonts w:ascii="Times New Roman" w:hAnsi="Times New Roman" w:cs="Times New Roman"/>
          <w:spacing w:val="-6"/>
          <w:sz w:val="24"/>
          <w:szCs w:val="24"/>
        </w:rPr>
        <w:br/>
      </w:r>
      <w:r w:rsidRPr="00BA6AED">
        <w:rPr>
          <w:rFonts w:ascii="Times New Roman" w:hAnsi="Times New Roman" w:cs="Times New Roman"/>
          <w:sz w:val="24"/>
          <w:szCs w:val="24"/>
        </w:rPr>
        <w:t>порядке:</w:t>
      </w:r>
    </w:p>
    <w:p w:rsidR="008B4440" w:rsidRPr="00BA6AED" w:rsidRDefault="008B4440" w:rsidP="008B4440">
      <w:pPr>
        <w:shd w:val="clear" w:color="auto" w:fill="FFFFFF"/>
        <w:spacing w:after="0" w:line="240" w:lineRule="auto"/>
        <w:ind w:right="14" w:firstLine="567"/>
        <w:jc w:val="both"/>
        <w:rPr>
          <w:rFonts w:ascii="Times New Roman" w:hAnsi="Times New Roman" w:cs="Times New Roman"/>
          <w:sz w:val="24"/>
          <w:szCs w:val="24"/>
        </w:rPr>
      </w:pPr>
      <w:r w:rsidRPr="00BA6AED">
        <w:rPr>
          <w:rFonts w:ascii="Times New Roman" w:hAnsi="Times New Roman" w:cs="Times New Roman"/>
          <w:spacing w:val="-6"/>
          <w:sz w:val="24"/>
          <w:szCs w:val="24"/>
        </w:rPr>
        <w:t>-на объект основных средств стоимостью свыше 100 000 рублей амортизация начисляется в соответствии с рассчитанными нормами амортизации;</w:t>
      </w:r>
    </w:p>
    <w:p w:rsidR="008B4440" w:rsidRPr="00BA6AED" w:rsidRDefault="008B4440" w:rsidP="008B4440">
      <w:pPr>
        <w:shd w:val="clear" w:color="auto" w:fill="FFFFFF"/>
        <w:spacing w:after="0" w:line="240" w:lineRule="auto"/>
        <w:ind w:right="19" w:firstLine="567"/>
        <w:jc w:val="both"/>
        <w:rPr>
          <w:rFonts w:ascii="Times New Roman" w:hAnsi="Times New Roman" w:cs="Times New Roman"/>
          <w:sz w:val="24"/>
          <w:szCs w:val="24"/>
        </w:rPr>
      </w:pPr>
      <w:r w:rsidRPr="00BA6AED">
        <w:rPr>
          <w:rFonts w:ascii="Times New Roman" w:hAnsi="Times New Roman" w:cs="Times New Roman"/>
          <w:spacing w:val="-5"/>
          <w:sz w:val="24"/>
          <w:szCs w:val="24"/>
        </w:rPr>
        <w:t xml:space="preserve">-на объект основных средств стоимостью до 10 000 рублей включительно </w:t>
      </w:r>
      <w:r w:rsidRPr="00BA6AED">
        <w:rPr>
          <w:rFonts w:ascii="Times New Roman" w:hAnsi="Times New Roman" w:cs="Times New Roman"/>
          <w:spacing w:val="-6"/>
          <w:sz w:val="24"/>
          <w:szCs w:val="24"/>
        </w:rPr>
        <w:t xml:space="preserve">амортизация не начисляется; первоначальная стоимость введенного (переданного) в </w:t>
      </w:r>
      <w:r w:rsidRPr="00BA6AED">
        <w:rPr>
          <w:rFonts w:ascii="Times New Roman" w:hAnsi="Times New Roman" w:cs="Times New Roman"/>
          <w:spacing w:val="-2"/>
          <w:sz w:val="24"/>
          <w:szCs w:val="24"/>
        </w:rPr>
        <w:t xml:space="preserve">эксплуатацию объекта основных средств, являющегося объектом движимого </w:t>
      </w:r>
      <w:r w:rsidRPr="00BA6AED">
        <w:rPr>
          <w:rFonts w:ascii="Times New Roman" w:hAnsi="Times New Roman" w:cs="Times New Roman"/>
          <w:spacing w:val="-6"/>
          <w:sz w:val="24"/>
          <w:szCs w:val="24"/>
        </w:rPr>
        <w:t xml:space="preserve">имущества стоимостью до 10 000 рублей включительно, списывается с балансового </w:t>
      </w:r>
      <w:r w:rsidRPr="00BA6AED">
        <w:rPr>
          <w:rFonts w:ascii="Times New Roman" w:hAnsi="Times New Roman" w:cs="Times New Roman"/>
          <w:spacing w:val="-2"/>
          <w:sz w:val="24"/>
          <w:szCs w:val="24"/>
        </w:rPr>
        <w:t xml:space="preserve">учета с одновременным отражением объекта основных средств на забалансовом </w:t>
      </w:r>
      <w:r w:rsidRPr="00BA6AED">
        <w:rPr>
          <w:rFonts w:ascii="Times New Roman" w:hAnsi="Times New Roman" w:cs="Times New Roman"/>
          <w:sz w:val="24"/>
          <w:szCs w:val="24"/>
        </w:rPr>
        <w:t>счете 21;</w:t>
      </w:r>
    </w:p>
    <w:p w:rsidR="008B4440" w:rsidRPr="00BA6AED" w:rsidRDefault="008B4440" w:rsidP="008B4440">
      <w:pPr>
        <w:shd w:val="clear" w:color="auto" w:fill="FFFFFF"/>
        <w:spacing w:after="0" w:line="240" w:lineRule="auto"/>
        <w:ind w:right="24" w:firstLine="567"/>
        <w:jc w:val="both"/>
        <w:rPr>
          <w:rFonts w:ascii="Times New Roman" w:hAnsi="Times New Roman" w:cs="Times New Roman"/>
          <w:sz w:val="24"/>
          <w:szCs w:val="24"/>
        </w:rPr>
      </w:pPr>
      <w:r w:rsidRPr="00BA6AED">
        <w:rPr>
          <w:rFonts w:ascii="Times New Roman" w:hAnsi="Times New Roman" w:cs="Times New Roman"/>
          <w:spacing w:val="-5"/>
          <w:sz w:val="24"/>
          <w:szCs w:val="24"/>
        </w:rPr>
        <w:t xml:space="preserve">-на иной объект основных средств стоимостью от 10 000 до 100 000 рублей </w:t>
      </w:r>
      <w:r w:rsidRPr="00BA6AED">
        <w:rPr>
          <w:rFonts w:ascii="Times New Roman" w:hAnsi="Times New Roman" w:cs="Times New Roman"/>
          <w:spacing w:val="-6"/>
          <w:sz w:val="24"/>
          <w:szCs w:val="24"/>
        </w:rPr>
        <w:t xml:space="preserve">включительно амортизация начисляется в размере 100 % первоначальной стоимости </w:t>
      </w:r>
      <w:r w:rsidRPr="00BA6AED">
        <w:rPr>
          <w:rFonts w:ascii="Times New Roman" w:hAnsi="Times New Roman" w:cs="Times New Roman"/>
          <w:sz w:val="24"/>
          <w:szCs w:val="24"/>
        </w:rPr>
        <w:t>при выдаче его в эксплуатацию.</w:t>
      </w: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BA6AED">
        <w:t>4.5. Срок полезного использования объектов основных средств устанавливается комиссией по поступлению и выбытию активов, исходя из следующих факторов:</w:t>
      </w: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BA6AED">
        <w:t>-информации, содержащейся в законодательстве РФ;</w:t>
      </w: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BA6AED">
        <w:t>-рекомендаций, содержащихся в документах производителя;</w:t>
      </w: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BA6AED">
        <w:t xml:space="preserve">-при отсутствии соответствующих норм в законодательстве РФ. </w:t>
      </w: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BA6AED">
        <w:t>-сроков фактической эксплуатации и ранее начисленной суммы амортизации - для безвозмездно полученных объектов.</w:t>
      </w: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BA6AED">
        <w:t>Если такая информация отсутствует, срок определяется на основании решения комиссии учреждения по поступлению и выбытию активов, принятого с учетом ожидаемого срока использования и физического износа объекта, а также с учетом гарантийного срока использования.</w:t>
      </w: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BA6AED">
        <w:t xml:space="preserve"> Для объектов, включенных в амортизационные группы с первой по девятую, срок полезного использования определяется по наибольшему сроку, указанному в </w:t>
      </w:r>
      <w:hyperlink r:id="rId15" w:anchor="/document/99/901808053/" w:history="1">
        <w:r w:rsidRPr="00BA6AED">
          <w:rPr>
            <w:rStyle w:val="a8"/>
            <w:color w:val="auto"/>
            <w:u w:val="none"/>
          </w:rPr>
          <w:t>постановлении Правительства РФ от 1 января 2002 г. № 1</w:t>
        </w:r>
      </w:hyperlink>
      <w:r w:rsidRPr="00BA6AED">
        <w:t xml:space="preserve"> «О Классификации основных средств, включаемых в амортизационные группы». </w:t>
      </w: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BA6AED">
        <w:t>По объектам, включенным в десятую амортизационную группу, срок полезного использования рассчитывается исходя инструкции.</w:t>
      </w: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i/>
          <w:iCs/>
        </w:rPr>
      </w:pPr>
      <w:r w:rsidRPr="00BA6AED">
        <w:rPr>
          <w:i/>
          <w:iCs/>
        </w:rPr>
        <w:t>Основание: пункт 9 СГС «Основные средства.</w:t>
      </w: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BA6AED">
        <w:t>4.6. Переоценка основных средств производится в сроки и в порядке, устанавливаемые Правительством РФ.</w:t>
      </w: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i/>
        </w:rPr>
      </w:pPr>
      <w:r w:rsidRPr="00BA6AED">
        <w:rPr>
          <w:i/>
        </w:rPr>
        <w:t>Основание: СГС «Основные средства».</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4.7. При переоценке объекта ОС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8B4440" w:rsidRPr="00BA6AED" w:rsidRDefault="008B4440" w:rsidP="008B4440">
      <w:pPr>
        <w:spacing w:after="0" w:line="240" w:lineRule="auto"/>
        <w:ind w:firstLine="567"/>
        <w:jc w:val="both"/>
        <w:rPr>
          <w:rFonts w:ascii="Times New Roman" w:hAnsi="Times New Roman" w:cs="Times New Roman"/>
          <w:i/>
          <w:iCs/>
          <w:sz w:val="24"/>
          <w:szCs w:val="24"/>
        </w:rPr>
      </w:pPr>
      <w:r w:rsidRPr="00BA6AED">
        <w:rPr>
          <w:rFonts w:ascii="Times New Roman" w:hAnsi="Times New Roman" w:cs="Times New Roman"/>
          <w:i/>
          <w:iCs/>
          <w:sz w:val="24"/>
          <w:szCs w:val="24"/>
        </w:rPr>
        <w:t>Основание: пункт 41 Стандарта «Основные средства».</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4.8. Передача в пользование объектов, которые содержатся за счет учреждения, отражается как внутреннее перемещение. Учет таких объектов ведется на дополнительном забалансовом </w:t>
      </w:r>
      <w:hyperlink r:id="rId16" w:history="1">
        <w:r w:rsidRPr="00BA6AED">
          <w:rPr>
            <w:rFonts w:ascii="Times New Roman" w:hAnsi="Times New Roman" w:cs="Times New Roman"/>
            <w:sz w:val="24"/>
            <w:szCs w:val="24"/>
          </w:rPr>
          <w:t>счете 26</w:t>
        </w:r>
      </w:hyperlink>
      <w:r w:rsidRPr="00BA6AED">
        <w:rPr>
          <w:rFonts w:ascii="Times New Roman" w:hAnsi="Times New Roman" w:cs="Times New Roman"/>
          <w:sz w:val="24"/>
          <w:szCs w:val="24"/>
        </w:rPr>
        <w:t xml:space="preserve"> «Имущество, переданное в безвозмездное пользование».</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4.9. Как самостоятельные основные средства классифицируются следующие компоненты вычислительной техники: моноблоки (устройство, сочетающее в себе монитор и системный блок), принтера, сканеры, МФУ (многофункциональное устройство, соединяющее в себе функции принтера, сканера и копира). Как составные части </w:t>
      </w:r>
      <w:r w:rsidRPr="00BA6AED">
        <w:rPr>
          <w:rFonts w:ascii="Times New Roman" w:hAnsi="Times New Roman" w:cs="Times New Roman"/>
          <w:sz w:val="24"/>
          <w:szCs w:val="24"/>
        </w:rPr>
        <w:lastRenderedPageBreak/>
        <w:t xml:space="preserve">автоматизированного рабочего места учитываются системные блоки и мониторы. В составе принадлежностей к автоматизированным рабочим местам учитываются источники бесперебойного питания, колонки, внешние модемы, внешние модуль </w:t>
      </w:r>
      <w:r w:rsidRPr="00BA6AED">
        <w:rPr>
          <w:rFonts w:ascii="Times New Roman" w:hAnsi="Times New Roman" w:cs="Times New Roman"/>
          <w:sz w:val="24"/>
          <w:szCs w:val="24"/>
          <w:lang w:val="en-US"/>
        </w:rPr>
        <w:t>Wi</w:t>
      </w:r>
      <w:r w:rsidRPr="00BA6AED">
        <w:rPr>
          <w:rFonts w:ascii="Times New Roman" w:hAnsi="Times New Roman" w:cs="Times New Roman"/>
          <w:sz w:val="24"/>
          <w:szCs w:val="24"/>
        </w:rPr>
        <w:t>-</w:t>
      </w:r>
      <w:r w:rsidRPr="00BA6AED">
        <w:rPr>
          <w:rFonts w:ascii="Times New Roman" w:hAnsi="Times New Roman" w:cs="Times New Roman"/>
          <w:sz w:val="24"/>
          <w:szCs w:val="24"/>
          <w:lang w:val="en-US"/>
        </w:rPr>
        <w:t>Fi</w:t>
      </w:r>
      <w:r w:rsidRPr="00BA6AED">
        <w:rPr>
          <w:rFonts w:ascii="Times New Roman" w:hAnsi="Times New Roman" w:cs="Times New Roman"/>
          <w:sz w:val="24"/>
          <w:szCs w:val="24"/>
        </w:rPr>
        <w:t xml:space="preserve">, </w:t>
      </w:r>
      <w:r w:rsidRPr="00BA6AED">
        <w:rPr>
          <w:rFonts w:ascii="Times New Roman" w:hAnsi="Times New Roman" w:cs="Times New Roman"/>
          <w:sz w:val="24"/>
          <w:szCs w:val="24"/>
          <w:lang w:val="en-US"/>
        </w:rPr>
        <w:t>Web</w:t>
      </w:r>
      <w:r w:rsidRPr="00BA6AED">
        <w:rPr>
          <w:rFonts w:ascii="Times New Roman" w:hAnsi="Times New Roman" w:cs="Times New Roman"/>
          <w:sz w:val="24"/>
          <w:szCs w:val="24"/>
        </w:rPr>
        <w:t xml:space="preserve">-камеры, внешние </w:t>
      </w:r>
      <w:r w:rsidRPr="00BA6AED">
        <w:rPr>
          <w:rFonts w:ascii="Times New Roman" w:hAnsi="Times New Roman" w:cs="Times New Roman"/>
          <w:sz w:val="24"/>
          <w:szCs w:val="24"/>
          <w:lang w:val="en-US"/>
        </w:rPr>
        <w:t>TV</w:t>
      </w:r>
      <w:r w:rsidRPr="00BA6AED">
        <w:rPr>
          <w:rFonts w:ascii="Times New Roman" w:hAnsi="Times New Roman" w:cs="Times New Roman"/>
          <w:sz w:val="24"/>
          <w:szCs w:val="24"/>
        </w:rPr>
        <w:t xml:space="preserve">-тюнеры, внешние приводы, </w:t>
      </w:r>
      <w:r w:rsidRPr="00BA6AED">
        <w:rPr>
          <w:rFonts w:ascii="Times New Roman" w:hAnsi="Times New Roman" w:cs="Times New Roman"/>
          <w:sz w:val="24"/>
          <w:szCs w:val="24"/>
          <w:lang w:val="en-US"/>
        </w:rPr>
        <w:t>CD</w:t>
      </w:r>
      <w:r w:rsidRPr="00BA6AED">
        <w:rPr>
          <w:rFonts w:ascii="Times New Roman" w:hAnsi="Times New Roman" w:cs="Times New Roman"/>
          <w:sz w:val="24"/>
          <w:szCs w:val="24"/>
        </w:rPr>
        <w:t>/</w:t>
      </w:r>
      <w:r w:rsidRPr="00BA6AED">
        <w:rPr>
          <w:rFonts w:ascii="Times New Roman" w:hAnsi="Times New Roman" w:cs="Times New Roman"/>
          <w:sz w:val="24"/>
          <w:szCs w:val="24"/>
          <w:lang w:val="en-US"/>
        </w:rPr>
        <w:t>DVD</w:t>
      </w:r>
      <w:r w:rsidRPr="00BA6AED">
        <w:rPr>
          <w:rFonts w:ascii="Times New Roman" w:hAnsi="Times New Roman" w:cs="Times New Roman"/>
          <w:sz w:val="24"/>
          <w:szCs w:val="24"/>
        </w:rPr>
        <w:t xml:space="preserve">, внешние приводы </w:t>
      </w:r>
      <w:r w:rsidRPr="00BA6AED">
        <w:rPr>
          <w:rFonts w:ascii="Times New Roman" w:hAnsi="Times New Roman" w:cs="Times New Roman"/>
          <w:sz w:val="24"/>
          <w:szCs w:val="24"/>
          <w:lang w:val="en-US"/>
        </w:rPr>
        <w:t>FDD</w:t>
      </w:r>
      <w:r w:rsidRPr="00BA6AED">
        <w:rPr>
          <w:rFonts w:ascii="Times New Roman" w:hAnsi="Times New Roman" w:cs="Times New Roman"/>
          <w:sz w:val="24"/>
          <w:szCs w:val="24"/>
        </w:rPr>
        <w:t xml:space="preserve">, кардридеры, </w:t>
      </w:r>
      <w:r w:rsidRPr="00BA6AED">
        <w:rPr>
          <w:rFonts w:ascii="Times New Roman" w:hAnsi="Times New Roman" w:cs="Times New Roman"/>
          <w:sz w:val="24"/>
          <w:szCs w:val="24"/>
          <w:lang w:val="en-US"/>
        </w:rPr>
        <w:t>USB</w:t>
      </w:r>
      <w:r w:rsidRPr="00BA6AED">
        <w:rPr>
          <w:rFonts w:ascii="Times New Roman" w:hAnsi="Times New Roman" w:cs="Times New Roman"/>
          <w:sz w:val="24"/>
          <w:szCs w:val="24"/>
        </w:rPr>
        <w:t>-разветвители, манипулятор мышь, клавиатуры, дигитайзеры, наушники.</w:t>
      </w:r>
    </w:p>
    <w:p w:rsidR="008B4440" w:rsidRPr="00BA6AED" w:rsidRDefault="008B4440" w:rsidP="008B4440">
      <w:pPr>
        <w:pStyle w:val="af5"/>
        <w:widowControl w:val="0"/>
        <w:tabs>
          <w:tab w:val="left" w:pos="1167"/>
        </w:tabs>
        <w:spacing w:after="0"/>
        <w:ind w:right="-1" w:firstLine="567"/>
        <w:jc w:val="both"/>
      </w:pPr>
      <w:r w:rsidRPr="00BA6AED">
        <w:rPr>
          <w:rStyle w:val="af6"/>
        </w:rPr>
        <w:t>Локально-вычислительная сеть (далее - ЛВС), охранно-пожарная сигнализация (далее - ОПС), система оповещения и управления эвакуацией людей при пожаре, система видеонаблюдения и другие системы как отдельные инвентарные объекты не учитываются. Отдельные элементы ЛВС и ОПС, а также системы оповещения и управления эвакуацией людей при пожаре и системы видеонаблюдения, которые соответствуют критериям основных средств, установленным стандартом «Основные средства» учитываются как отдельные основные средства. Элементы ЛВС или ОПС, системы оповещения и управления эвакуацией людей при пожаре, системы видеонаблюдения, для которых установлен одинаковый срок полезного использования, учитываются как единый инвентарный объект.</w:t>
      </w:r>
    </w:p>
    <w:p w:rsidR="008B4440" w:rsidRPr="00BA6AED" w:rsidRDefault="008B4440" w:rsidP="008B4440">
      <w:pPr>
        <w:pStyle w:val="af5"/>
        <w:spacing w:after="0"/>
        <w:ind w:right="-1" w:firstLine="567"/>
        <w:jc w:val="both"/>
        <w:rPr>
          <w:rStyle w:val="af6"/>
        </w:rPr>
      </w:pPr>
      <w:r w:rsidRPr="00BA6AED">
        <w:rPr>
          <w:rStyle w:val="af6"/>
        </w:rPr>
        <w:t>Расходы на монтаж данных систем и объекты, которые будут включены в состав основных средств, учитываются раздельно.</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4.10. Балансовая стоимость объекта ОС групп «Машины и оборудование» и «Транспортные средства» увеличивается в ходе капитального ремонта на стоимость затрат по замене его отдельных составных частей при условии, что согласно порядку эксплуатации объекта (его составных частей) требуется такая замена.</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Одновременно балансовая стоимость этого объекта уменьшается на стоимость выбывающих (заменяемых) частей.</w:t>
      </w:r>
    </w:p>
    <w:p w:rsidR="008B4440" w:rsidRPr="00BA6AED" w:rsidRDefault="008B4440" w:rsidP="008B4440">
      <w:pPr>
        <w:spacing w:after="0" w:line="240" w:lineRule="auto"/>
        <w:ind w:firstLine="567"/>
        <w:jc w:val="both"/>
        <w:rPr>
          <w:rFonts w:ascii="Times New Roman" w:hAnsi="Times New Roman" w:cs="Times New Roman"/>
          <w:i/>
          <w:iCs/>
          <w:sz w:val="24"/>
          <w:szCs w:val="24"/>
        </w:rPr>
      </w:pPr>
      <w:r w:rsidRPr="00BA6AED">
        <w:rPr>
          <w:rFonts w:ascii="Times New Roman" w:hAnsi="Times New Roman" w:cs="Times New Roman"/>
          <w:i/>
          <w:iCs/>
          <w:sz w:val="24"/>
          <w:szCs w:val="24"/>
        </w:rPr>
        <w:t>Основание: Стандарта «Основные средства».</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4.11. Балансовая стоимость объекта ОС в случаях достройки, дооборудования, реконструкции, модернизации, частичной ликвидации (</w:t>
      </w:r>
      <w:proofErr w:type="spellStart"/>
      <w:r w:rsidRPr="00BA6AED">
        <w:rPr>
          <w:rFonts w:ascii="Times New Roman" w:hAnsi="Times New Roman" w:cs="Times New Roman"/>
          <w:sz w:val="24"/>
          <w:szCs w:val="24"/>
        </w:rPr>
        <w:t>разукомплектации</w:t>
      </w:r>
      <w:proofErr w:type="spellEnd"/>
      <w:r w:rsidRPr="00BA6AED">
        <w:rPr>
          <w:rFonts w:ascii="Times New Roman" w:hAnsi="Times New Roman" w:cs="Times New Roman"/>
          <w:sz w:val="24"/>
          <w:szCs w:val="24"/>
        </w:rPr>
        <w:t>) увеличиваются на сумму сформированных капитальных вложений в этот объект.</w:t>
      </w:r>
    </w:p>
    <w:p w:rsidR="008B4440" w:rsidRPr="00BA6AED" w:rsidRDefault="008B4440" w:rsidP="008B4440">
      <w:pPr>
        <w:spacing w:after="0" w:line="240" w:lineRule="auto"/>
        <w:ind w:firstLine="567"/>
        <w:jc w:val="both"/>
        <w:rPr>
          <w:rFonts w:ascii="Times New Roman" w:hAnsi="Times New Roman" w:cs="Times New Roman"/>
          <w:i/>
          <w:iCs/>
          <w:sz w:val="24"/>
          <w:szCs w:val="24"/>
        </w:rPr>
      </w:pPr>
      <w:r w:rsidRPr="00BA6AED">
        <w:rPr>
          <w:rFonts w:ascii="Times New Roman" w:hAnsi="Times New Roman" w:cs="Times New Roman"/>
          <w:i/>
          <w:iCs/>
          <w:sz w:val="24"/>
          <w:szCs w:val="24"/>
        </w:rPr>
        <w:t>Основание: п. 19 Стандарта «Основные средства».</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Не увеличивают балансовую стоимость объекта ОС следующие затраты:</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на проведение регулярных осмотров для выявления дефектов, являющихся обязательным условием эксплуатации ОС;</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на проведение текущего ремонта.</w:t>
      </w:r>
    </w:p>
    <w:p w:rsidR="008B4440" w:rsidRPr="00BA6AED" w:rsidRDefault="008B4440" w:rsidP="008B4440">
      <w:pPr>
        <w:spacing w:after="0" w:line="240" w:lineRule="auto"/>
        <w:ind w:firstLine="567"/>
        <w:jc w:val="both"/>
        <w:rPr>
          <w:rFonts w:ascii="Times New Roman" w:hAnsi="Times New Roman" w:cs="Times New Roman"/>
          <w:i/>
          <w:iCs/>
          <w:sz w:val="24"/>
          <w:szCs w:val="24"/>
        </w:rPr>
      </w:pPr>
      <w:r w:rsidRPr="00BA6AED">
        <w:rPr>
          <w:rFonts w:ascii="Times New Roman" w:hAnsi="Times New Roman" w:cs="Times New Roman"/>
          <w:i/>
          <w:iCs/>
          <w:sz w:val="24"/>
          <w:szCs w:val="24"/>
        </w:rPr>
        <w:t>Основание: Стандарта «Основные средства».</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4.12. Объектом основных средств является объект со всеми приспособлениями и принадлежностями. </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Приспособления и принадлежности к объектам основных средств приобретаются и учитываются как материальные запасы.</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Приспособления и принадлежности к объектам основных средств с момента включения в состав соответствующего основного средства как самостоятельные объекты в учете не отражаются.</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Приспособления и принадлежности, закрепленные за соответствующей единицей основных средств, учитываются в инвентарной карточке.</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В случае закрепления за объектом основных средств новой принадлежности, которой ранее не было, списание закрепленной принадлежности ведет к увеличению балансовой стоимости объекта основных средств.</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В случае </w:t>
      </w:r>
      <w:proofErr w:type="gramStart"/>
      <w:r w:rsidRPr="00BA6AED">
        <w:rPr>
          <w:rFonts w:ascii="Times New Roman" w:hAnsi="Times New Roman" w:cs="Times New Roman"/>
          <w:sz w:val="24"/>
          <w:szCs w:val="24"/>
        </w:rPr>
        <w:t>замены</w:t>
      </w:r>
      <w:proofErr w:type="gramEnd"/>
      <w:r w:rsidRPr="00BA6AED">
        <w:rPr>
          <w:rFonts w:ascii="Times New Roman" w:hAnsi="Times New Roman" w:cs="Times New Roman"/>
          <w:sz w:val="24"/>
          <w:szCs w:val="24"/>
        </w:rPr>
        <w:t xml:space="preserve"> закрепленной за объектом основных средств принадлежности, пришедшей в негодность, на новую, новая принадлежность списывается на нужды учреждения. Факт замены принадлежности отражается в инвентарной карточке.</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В случае вывода исправной принадлежности из закрепления за объектом основных средств, принадлежность принимается к учету как материальный запас по оценочной цене. Факт выбытия принадлежности отражается в инвентарной карточке.</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В случае обмена принадлежностями одинакового функционального назначения между двумя объектами основных средств указанная операция не отражается по счетам </w:t>
      </w:r>
      <w:r w:rsidRPr="00BA6AED">
        <w:rPr>
          <w:rFonts w:ascii="Times New Roman" w:hAnsi="Times New Roman" w:cs="Times New Roman"/>
          <w:sz w:val="24"/>
          <w:szCs w:val="24"/>
        </w:rPr>
        <w:lastRenderedPageBreak/>
        <w:t>балансового учета. Изменение состава принадлежностей обоих объектов основных средств отражается в инвентарной карточке.</w:t>
      </w:r>
    </w:p>
    <w:p w:rsidR="008B4440" w:rsidRPr="00BA6AED" w:rsidRDefault="008B4440" w:rsidP="008B4440">
      <w:pPr>
        <w:spacing w:after="0" w:line="240" w:lineRule="auto"/>
        <w:ind w:firstLine="567"/>
        <w:jc w:val="both"/>
        <w:rPr>
          <w:rFonts w:ascii="Times New Roman" w:hAnsi="Times New Roman" w:cs="Times New Roman"/>
          <w:i/>
          <w:iCs/>
          <w:sz w:val="24"/>
          <w:szCs w:val="24"/>
        </w:rPr>
      </w:pPr>
      <w:r w:rsidRPr="00BA6AED">
        <w:rPr>
          <w:rFonts w:ascii="Times New Roman" w:hAnsi="Times New Roman" w:cs="Times New Roman"/>
          <w:sz w:val="24"/>
          <w:szCs w:val="24"/>
        </w:rPr>
        <w:t xml:space="preserve">4.13. </w:t>
      </w:r>
      <w:r w:rsidRPr="00BA6AED">
        <w:rPr>
          <w:rFonts w:ascii="Times New Roman" w:hAnsi="Times New Roman" w:cs="Times New Roman"/>
          <w:color w:val="000000"/>
          <w:sz w:val="24"/>
          <w:szCs w:val="24"/>
        </w:rPr>
        <w:t xml:space="preserve"> </w:t>
      </w:r>
      <w:r w:rsidRPr="00BA6AED">
        <w:rPr>
          <w:rFonts w:ascii="Times New Roman" w:hAnsi="Times New Roman" w:cs="Times New Roman"/>
          <w:sz w:val="24"/>
          <w:szCs w:val="24"/>
        </w:rPr>
        <w:t>Ответственными за хранение технической документации на объекты основных средств являются ответственные лица, за которыми закреплены объекты. Если на основное средство производитель (поставщик) предусмотрел гарантийный срок, ответственное лицо хранит также гарантийные талоны.</w:t>
      </w:r>
      <w:r w:rsidRPr="00BA6AED">
        <w:rPr>
          <w:rFonts w:ascii="Times New Roman" w:hAnsi="Times New Roman" w:cs="Times New Roman"/>
          <w:i/>
          <w:iCs/>
          <w:sz w:val="24"/>
          <w:szCs w:val="24"/>
        </w:rPr>
        <w:t xml:space="preserve"> Основание: п. 9 ГСГ «Учетная политика».</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В гарантийный период пришедшего в негодность оборудования, оргтехники, вычислительной техники, сложнобытовой техники допускается списание техники только по чрезвычайным обстоятельствам или с компенсацией затрат государства за счет виновного лица в порядке, установленном законодательством Российской Федерации.</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По истечении гарантийного периода списание техники допускается только в случаях и в порядке:</w:t>
      </w:r>
    </w:p>
    <w:p w:rsidR="008B4440" w:rsidRPr="00BA6AED" w:rsidRDefault="008B4440" w:rsidP="008B4440">
      <w:pPr>
        <w:pStyle w:val="a3"/>
        <w:suppressAutoHyphens w:val="0"/>
        <w:spacing w:after="0" w:line="240" w:lineRule="auto"/>
        <w:ind w:left="0" w:firstLine="567"/>
        <w:jc w:val="both"/>
        <w:rPr>
          <w:rFonts w:ascii="Times New Roman" w:hAnsi="Times New Roman" w:cs="Times New Roman"/>
          <w:sz w:val="24"/>
          <w:szCs w:val="24"/>
        </w:rPr>
      </w:pPr>
      <w:r w:rsidRPr="00BA6AED">
        <w:rPr>
          <w:rFonts w:ascii="Times New Roman" w:hAnsi="Times New Roman" w:cs="Times New Roman"/>
          <w:sz w:val="24"/>
          <w:szCs w:val="24"/>
        </w:rPr>
        <w:t>-основное средство должно быть непригодно для дальнейшего использования;</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-восстановление основного средства должно быть неэффективно;</w:t>
      </w:r>
    </w:p>
    <w:p w:rsidR="008B4440" w:rsidRPr="00BA6AED" w:rsidRDefault="008B4440" w:rsidP="008B4440">
      <w:pPr>
        <w:pStyle w:val="a3"/>
        <w:suppressAutoHyphens w:val="0"/>
        <w:spacing w:after="0" w:line="240" w:lineRule="auto"/>
        <w:ind w:left="0" w:firstLine="567"/>
        <w:jc w:val="both"/>
        <w:rPr>
          <w:rFonts w:ascii="Times New Roman" w:hAnsi="Times New Roman" w:cs="Times New Roman"/>
          <w:sz w:val="24"/>
          <w:szCs w:val="24"/>
        </w:rPr>
      </w:pPr>
      <w:r w:rsidRPr="00BA6AED">
        <w:rPr>
          <w:rFonts w:ascii="Times New Roman" w:hAnsi="Times New Roman" w:cs="Times New Roman"/>
          <w:sz w:val="24"/>
          <w:szCs w:val="24"/>
        </w:rPr>
        <w:t>-списанное основное средство должно быть уничтожено как цельный объект.</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Аналитический учет вложений в основные средства ведется в карточке суммового учета 0504041.</w:t>
      </w:r>
    </w:p>
    <w:p w:rsidR="008B4440" w:rsidRPr="00BA6AED" w:rsidRDefault="008B4440" w:rsidP="008B4440">
      <w:pPr>
        <w:pStyle w:val="ConsPlusNormal"/>
        <w:tabs>
          <w:tab w:val="left" w:pos="0"/>
        </w:tabs>
        <w:ind w:firstLine="567"/>
        <w:jc w:val="both"/>
        <w:rPr>
          <w:rFonts w:ascii="Times New Roman" w:hAnsi="Times New Roman" w:cs="Times New Roman"/>
          <w:sz w:val="24"/>
          <w:szCs w:val="24"/>
        </w:rPr>
      </w:pPr>
      <w:r w:rsidRPr="00BA6AED">
        <w:rPr>
          <w:rFonts w:ascii="Times New Roman" w:hAnsi="Times New Roman" w:cs="Times New Roman"/>
          <w:i/>
          <w:iCs/>
          <w:sz w:val="24"/>
          <w:szCs w:val="24"/>
        </w:rPr>
        <w:t>Основание: Стандарт «Основные средства».</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4.14. Факт непригодности основного средства для дальнейшего использования по причине неисправности, физического износа документально подтверждается путем указания внешних признаков неисправности устройства, вышедших из строя.</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Факт непригодности устройства для дальнейшего использования по причине морального износа документально подтверждается путем указания технических характеристик устройства, делающих его дальнейшую эксплуатацию невозможной или экономически неэффективной.</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Факт непригодности устройства для дальнейшей эксплуатации может быть подтвержден документально:</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-специалистом учреждения, имеющим документально подтвержденную квалификацию для проведения технической экспертизы оборудования соответствующего типа. Экспертом не может быть специалист учреждения, на которого возложены обязанности, связанные с непосредственной материальной ответственностью за материальные ценности, исследуемые в целях принятия решения о списании имущества (кроме </w:t>
      </w:r>
      <w:proofErr w:type="spellStart"/>
      <w:r w:rsidRPr="00BA6AED">
        <w:rPr>
          <w:rFonts w:ascii="Times New Roman" w:hAnsi="Times New Roman" w:cs="Times New Roman"/>
          <w:sz w:val="24"/>
          <w:szCs w:val="24"/>
        </w:rPr>
        <w:t>флеш</w:t>
      </w:r>
      <w:proofErr w:type="spellEnd"/>
      <w:r w:rsidRPr="00BA6AED">
        <w:rPr>
          <w:rFonts w:ascii="Times New Roman" w:hAnsi="Times New Roman" w:cs="Times New Roman"/>
          <w:sz w:val="24"/>
          <w:szCs w:val="24"/>
        </w:rPr>
        <w:t xml:space="preserve"> накопителя);</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-организацией или физическим лицом, имеющим документально подтвержденную квалификацию для проведения технической экспертизы оборудования соответствующей марки.</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4.15. Решение о неэффективности (нецелесообразности) восстановления основного средства принимается комиссией учреждения по поступлению и выбытию активов на основании технического заключения эксперта. </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4.16. Комиссия по поступлению и выбытию активов также осуществляет контроль за:</w:t>
      </w:r>
    </w:p>
    <w:p w:rsidR="008B4440" w:rsidRPr="00BA6AED" w:rsidRDefault="008B4440" w:rsidP="008B4440">
      <w:pPr>
        <w:pStyle w:val="a3"/>
        <w:suppressAutoHyphens w:val="0"/>
        <w:spacing w:after="0" w:line="240" w:lineRule="auto"/>
        <w:ind w:left="0" w:firstLine="567"/>
        <w:jc w:val="both"/>
        <w:rPr>
          <w:rFonts w:ascii="Times New Roman" w:hAnsi="Times New Roman" w:cs="Times New Roman"/>
          <w:sz w:val="24"/>
          <w:szCs w:val="24"/>
        </w:rPr>
      </w:pPr>
      <w:r w:rsidRPr="00BA6AED">
        <w:rPr>
          <w:rFonts w:ascii="Times New Roman" w:hAnsi="Times New Roman" w:cs="Times New Roman"/>
          <w:sz w:val="24"/>
          <w:szCs w:val="24"/>
        </w:rPr>
        <w:t>-изъятием из списываемых основных средств, пригодных узлов, деталей, конструкций и материалов, драгоценных металлов и камней, цветных металлов;</w:t>
      </w:r>
    </w:p>
    <w:p w:rsidR="008B4440" w:rsidRPr="00BA6AED" w:rsidRDefault="008B4440" w:rsidP="008B4440">
      <w:pPr>
        <w:pStyle w:val="a3"/>
        <w:suppressAutoHyphens w:val="0"/>
        <w:spacing w:after="0" w:line="240" w:lineRule="auto"/>
        <w:ind w:left="0" w:firstLine="567"/>
        <w:jc w:val="both"/>
        <w:rPr>
          <w:rFonts w:ascii="Times New Roman" w:hAnsi="Times New Roman" w:cs="Times New Roman"/>
          <w:sz w:val="24"/>
          <w:szCs w:val="24"/>
        </w:rPr>
      </w:pPr>
      <w:r w:rsidRPr="00BA6AED">
        <w:rPr>
          <w:rFonts w:ascii="Times New Roman" w:hAnsi="Times New Roman" w:cs="Times New Roman"/>
          <w:sz w:val="24"/>
          <w:szCs w:val="24"/>
        </w:rPr>
        <w:t>-передачей материально-ответственному лицу узлов и деталей, конструкций и материалов, пригодных к дальнейшему использованию, и постановкой их на бюджетный учет;</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-сдачей вторичного сырья в организации приема вторичного сырья;</w:t>
      </w:r>
    </w:p>
    <w:p w:rsidR="008B4440" w:rsidRPr="00BA6AED" w:rsidRDefault="008B4440" w:rsidP="008B4440">
      <w:pPr>
        <w:pStyle w:val="a3"/>
        <w:suppressAutoHyphens w:val="0"/>
        <w:spacing w:after="0" w:line="240" w:lineRule="auto"/>
        <w:ind w:left="0" w:firstLine="567"/>
        <w:jc w:val="both"/>
        <w:rPr>
          <w:rFonts w:ascii="Times New Roman" w:hAnsi="Times New Roman" w:cs="Times New Roman"/>
          <w:sz w:val="24"/>
          <w:szCs w:val="24"/>
        </w:rPr>
      </w:pPr>
      <w:r w:rsidRPr="00BA6AED">
        <w:rPr>
          <w:rFonts w:ascii="Times New Roman" w:hAnsi="Times New Roman" w:cs="Times New Roman"/>
          <w:sz w:val="24"/>
          <w:szCs w:val="24"/>
        </w:rPr>
        <w:t>-получением от специализированной организации по утилизации имущества акта приема-сдачи имущества, подлежащего уничтожению, договора об оказании услуги, акта об уничтожении.</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Решение о способе уничтожения основного средства как цельного объекта принимается комиссией по поступлению и выбытию активов учреждения. Для документального подтверждения уничтожения подлежащей списанию техники </w:t>
      </w:r>
      <w:r w:rsidRPr="00BA6AED">
        <w:rPr>
          <w:rFonts w:ascii="Times New Roman" w:hAnsi="Times New Roman" w:cs="Times New Roman"/>
          <w:sz w:val="24"/>
          <w:szCs w:val="24"/>
        </w:rPr>
        <w:lastRenderedPageBreak/>
        <w:t xml:space="preserve">составляется Решение о прекращении признания активами объектов нефинансовых активов и Акт об утилизации. </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В отношении вычислительной техники, копировально-множительной техники, бытовой электроники уничтожение производится путем передачи техники в специализированные организации, осуществляющие утилизацию оргтехники.</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4.17. Расходы на реконструкцию, модернизацию, дооборудование и ремонт могут проводиться в отношении имущества, которое находится в учреждении на праве оперативного управления, безвозмездного пользования, возмездного пользования. </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4.18. Расходы по монтажу не увеличивают балансовую стоимость объектов основных средств, также работы по монтажу не ведут к созданию новых объектов основных средств.</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4.19. В случае проведения ремонта, обслуживания, реконструкции, модернизации, дооборудования, монтажа объектов основных средств подрядчиком по договору из материала подрядчика (ст.714 Гражданского кодекса Российской Федерации), стоимость материалов, израсходованных подрядчиком, включается в общую стоимость работ и подлежит оплате по тому же коду КОСГУ, как и соответствующий вид работ.</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Ремонт, обслуживание, модернизация, дооборудование объектов основных средств производится на основании служебной записки лица, ответственного за эксплуатацию соответствующих основных средств. Служебная записка подаётся на конкретный инвентарный объект (объекты). </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В Служебной записке на ремонт указывается неисправность, которая должна быть устранена.</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4.20. Аналитический учет основных средств ведется в инвентарной карточке учета основных средств, инвентарной карточке группового учета основных средств. </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Учет операций по выбытию и перемещению объектов основных средств ведется в Журнал операций по выбытию и перемещению нефинансовых активов в части операций принятия к учету объектов основных средств по сформированной первоначальной стоимости или операций по увеличению первоначальной (балансовой) стоимости объектов основных средств на сумму фактических затрат по их достройке, реконструкции, модернизации, дооборудованию.</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Журнал операций по выбытию и перемещению нефинансовых активов формируется ежемесячно не позднее 5 числа месяца, следующего за отчетным месяцем и </w:t>
      </w:r>
      <w:r w:rsidRPr="00BA6AED">
        <w:rPr>
          <w:rFonts w:ascii="Times New Roman" w:hAnsi="Times New Roman" w:cs="Times New Roman"/>
          <w:sz w:val="24"/>
          <w:szCs w:val="24"/>
          <w:lang w:eastAsia="ru-RU"/>
        </w:rPr>
        <w:t>31 января за предшествующий месяц (декабрь)</w:t>
      </w:r>
      <w:r w:rsidRPr="00BA6AED">
        <w:rPr>
          <w:rFonts w:ascii="Times New Roman" w:hAnsi="Times New Roman" w:cs="Times New Roman"/>
          <w:sz w:val="24"/>
          <w:szCs w:val="24"/>
        </w:rPr>
        <w:t>.</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Начисление амортизации основных средств отражается ежемесячно в ведомости начисленной амортизации.</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Объекты нефинансовых активов, не приносящие Суду экономические выгоды, не имеющие полезного потенциала и в отношении которых в дальнейшем не предусматривается получение экономических выгод, в частности при прекращении по решению комиссии их использования для целей, предусмотренных при признании (принятии к бухгалтерскому учету), в том числе в связи с полной или частичной утратой потребительских свойств, технического потенциала (физического или морального износа), учитывать на забалансовом счете 02 «Материальные ценности на хранении» рабочего плана счетов. Информация о таких объектах нефинансовых активов подлежит раскрытию в бухгалтерской (финансовой) отчетности.</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4.21. При определении налоговой базы федеральное имущество, признаваемое объектом налогообложения, учитывается по его остаточной стоимости. Остаточная стоимость для целей налогообложения определяется исходя из балансовой стоимости имущества и величины амортизации, исчисленных в конце каждого налогового периода.</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Не признаются объектом налогообложения ОС, которые включены в первую или вторую амортизационные группы по Классификации, утвержденной постановлением Правительства РФ от 1 января 2002 года №1.</w:t>
      </w:r>
    </w:p>
    <w:p w:rsidR="008B4440" w:rsidRPr="00BA6AED" w:rsidRDefault="008B4440" w:rsidP="008B4440">
      <w:pPr>
        <w:spacing w:after="0" w:line="240" w:lineRule="auto"/>
        <w:ind w:firstLine="567"/>
        <w:jc w:val="both"/>
        <w:rPr>
          <w:rFonts w:ascii="Times New Roman" w:hAnsi="Times New Roman" w:cs="Times New Roman"/>
          <w:i/>
          <w:iCs/>
          <w:sz w:val="24"/>
          <w:szCs w:val="24"/>
        </w:rPr>
      </w:pPr>
      <w:r w:rsidRPr="00BA6AED">
        <w:rPr>
          <w:rFonts w:ascii="Times New Roman" w:hAnsi="Times New Roman" w:cs="Times New Roman"/>
          <w:i/>
          <w:iCs/>
          <w:sz w:val="24"/>
          <w:szCs w:val="24"/>
        </w:rPr>
        <w:t>Основание: пункт 55 ст.1 Закона от 24.11.2014 № 366-ФЗ, п.п.8 п.4 ст.374 НК РФ</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lastRenderedPageBreak/>
        <w:t>4.22. Выполнение работ (оказание услуг) не признается объектом налогообложения НДС. При предъявлении контрагентом сумм НДС они учитываются в стоимости основных средств.</w:t>
      </w:r>
    </w:p>
    <w:p w:rsidR="008B4440" w:rsidRPr="00BA6AED" w:rsidRDefault="008B4440" w:rsidP="008B4440">
      <w:pPr>
        <w:spacing w:after="0" w:line="240" w:lineRule="auto"/>
        <w:ind w:firstLine="567"/>
        <w:jc w:val="both"/>
        <w:rPr>
          <w:rFonts w:ascii="Times New Roman" w:hAnsi="Times New Roman" w:cs="Times New Roman"/>
          <w:i/>
          <w:iCs/>
          <w:sz w:val="24"/>
          <w:szCs w:val="24"/>
        </w:rPr>
      </w:pPr>
      <w:r w:rsidRPr="00BA6AED">
        <w:rPr>
          <w:rFonts w:ascii="Times New Roman" w:hAnsi="Times New Roman" w:cs="Times New Roman"/>
          <w:i/>
          <w:iCs/>
          <w:sz w:val="24"/>
          <w:szCs w:val="24"/>
        </w:rPr>
        <w:t xml:space="preserve">Основание: </w:t>
      </w:r>
      <w:proofErr w:type="spellStart"/>
      <w:r w:rsidRPr="00BA6AED">
        <w:rPr>
          <w:rFonts w:ascii="Times New Roman" w:hAnsi="Times New Roman" w:cs="Times New Roman"/>
          <w:i/>
          <w:iCs/>
          <w:sz w:val="24"/>
          <w:szCs w:val="24"/>
        </w:rPr>
        <w:t>пп</w:t>
      </w:r>
      <w:proofErr w:type="spellEnd"/>
      <w:r w:rsidRPr="00BA6AED">
        <w:rPr>
          <w:rFonts w:ascii="Times New Roman" w:hAnsi="Times New Roman" w:cs="Times New Roman"/>
          <w:i/>
          <w:iCs/>
          <w:sz w:val="24"/>
          <w:szCs w:val="24"/>
        </w:rPr>
        <w:t xml:space="preserve">. 4 п. 2 ст. 170 НК РФ, </w:t>
      </w:r>
      <w:proofErr w:type="spellStart"/>
      <w:r w:rsidRPr="00BA6AED">
        <w:rPr>
          <w:rFonts w:ascii="Times New Roman" w:hAnsi="Times New Roman" w:cs="Times New Roman"/>
          <w:i/>
          <w:iCs/>
          <w:sz w:val="24"/>
          <w:szCs w:val="24"/>
        </w:rPr>
        <w:t>пп</w:t>
      </w:r>
      <w:proofErr w:type="spellEnd"/>
      <w:r w:rsidRPr="00BA6AED">
        <w:rPr>
          <w:rFonts w:ascii="Times New Roman" w:hAnsi="Times New Roman" w:cs="Times New Roman"/>
          <w:i/>
          <w:iCs/>
          <w:sz w:val="24"/>
          <w:szCs w:val="24"/>
        </w:rPr>
        <w:t>. 4.1 п. 2 ст. 146 НК РФ.</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4.23. Если учреждение получило от учредителя или другого учреждения основное средство стоимостью до 10 000 рублей с частичной или 100-процентной амортизацией, то принимается к учету на баланс основное средство с учетом переданной амортизации, а после этого списывается объект на забалансовый    счет 21.</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4.24. На имущество, полученные в бессрочное безвозмездное пользование от ГРБС, учредителя или другого госучреждения и при наличии расходов на их содержание, финансовый отдел, направляет письменный запрос в орган управления имуществом РФ.</w:t>
      </w:r>
    </w:p>
    <w:p w:rsidR="008B4440" w:rsidRPr="00BA6AED" w:rsidRDefault="008B4440" w:rsidP="008B4440">
      <w:pPr>
        <w:spacing w:after="0" w:line="240" w:lineRule="auto"/>
        <w:ind w:firstLine="567"/>
        <w:jc w:val="both"/>
        <w:rPr>
          <w:rFonts w:ascii="Times New Roman" w:hAnsi="Times New Roman" w:cs="Times New Roman"/>
          <w:sz w:val="24"/>
          <w:szCs w:val="24"/>
        </w:rPr>
      </w:pPr>
    </w:p>
    <w:p w:rsidR="008B4440" w:rsidRPr="00BA6AED" w:rsidRDefault="008B4440" w:rsidP="008B4440">
      <w:pPr>
        <w:spacing w:after="0" w:line="240" w:lineRule="auto"/>
        <w:ind w:firstLine="567"/>
        <w:jc w:val="both"/>
        <w:rPr>
          <w:rFonts w:ascii="Times New Roman" w:hAnsi="Times New Roman" w:cs="Times New Roman"/>
          <w:sz w:val="24"/>
          <w:szCs w:val="24"/>
        </w:rPr>
      </w:pPr>
    </w:p>
    <w:p w:rsidR="008B4440" w:rsidRPr="00BA6AED" w:rsidRDefault="008B4440" w:rsidP="008B4440">
      <w:pPr>
        <w:spacing w:after="0" w:line="240" w:lineRule="auto"/>
        <w:ind w:firstLine="567"/>
        <w:jc w:val="center"/>
        <w:rPr>
          <w:rFonts w:ascii="Times New Roman" w:hAnsi="Times New Roman" w:cs="Times New Roman"/>
          <w:b/>
          <w:spacing w:val="-1"/>
          <w:sz w:val="24"/>
          <w:szCs w:val="24"/>
        </w:rPr>
      </w:pPr>
      <w:r w:rsidRPr="00BA6AED">
        <w:rPr>
          <w:rFonts w:ascii="Times New Roman" w:hAnsi="Times New Roman" w:cs="Times New Roman"/>
          <w:b/>
          <w:spacing w:val="-1"/>
          <w:sz w:val="24"/>
          <w:szCs w:val="24"/>
        </w:rPr>
        <w:t>5. Учет земельных участков</w:t>
      </w:r>
    </w:p>
    <w:p w:rsidR="008B4440" w:rsidRPr="00BA6AED" w:rsidRDefault="008B4440" w:rsidP="008B4440">
      <w:pPr>
        <w:spacing w:after="0" w:line="240" w:lineRule="auto"/>
        <w:ind w:firstLine="567"/>
        <w:jc w:val="center"/>
        <w:rPr>
          <w:rFonts w:ascii="Times New Roman" w:hAnsi="Times New Roman" w:cs="Times New Roman"/>
          <w:b/>
          <w:spacing w:val="-1"/>
          <w:sz w:val="24"/>
          <w:szCs w:val="24"/>
        </w:rPr>
      </w:pPr>
    </w:p>
    <w:p w:rsidR="008B4440" w:rsidRPr="00BA6AED" w:rsidRDefault="008B4440" w:rsidP="008B4440">
      <w:pPr>
        <w:shd w:val="clear" w:color="auto" w:fill="FFFFFF"/>
        <w:tabs>
          <w:tab w:val="left" w:pos="1474"/>
        </w:tabs>
        <w:spacing w:after="0" w:line="240" w:lineRule="auto"/>
        <w:ind w:left="10" w:right="29" w:firstLine="567"/>
        <w:jc w:val="both"/>
        <w:rPr>
          <w:rFonts w:ascii="Times New Roman" w:hAnsi="Times New Roman" w:cs="Times New Roman"/>
          <w:sz w:val="24"/>
          <w:szCs w:val="24"/>
        </w:rPr>
      </w:pPr>
      <w:r w:rsidRPr="00BA6AED">
        <w:rPr>
          <w:rFonts w:ascii="Times New Roman" w:hAnsi="Times New Roman" w:cs="Times New Roman"/>
          <w:sz w:val="24"/>
          <w:szCs w:val="24"/>
        </w:rPr>
        <w:t>Земельные участки, закрепленные за Судом на праве постоянного (бессрочного) пользования (в том числе расположенные под объектами недвижимости), учитываются на соответствующем аналитическом счете 10300 «Непроизведенные активы». Основание для постановки на учет – свидетельство, подтверждающее право пользования земельным участком. Учет ведется по кадастровой стоимости.</w:t>
      </w:r>
    </w:p>
    <w:p w:rsidR="008B4440" w:rsidRPr="00BA6AED" w:rsidRDefault="008B4440" w:rsidP="008B4440">
      <w:pPr>
        <w:jc w:val="both"/>
        <w:rPr>
          <w:rFonts w:ascii="Times New Roman" w:hAnsi="Times New Roman" w:cs="Times New Roman"/>
          <w:sz w:val="24"/>
          <w:szCs w:val="24"/>
        </w:rPr>
      </w:pPr>
    </w:p>
    <w:p w:rsidR="008B4440" w:rsidRPr="00BA6AED" w:rsidRDefault="008B4440" w:rsidP="008B4440">
      <w:pPr>
        <w:spacing w:after="0" w:line="240" w:lineRule="auto"/>
        <w:jc w:val="center"/>
        <w:rPr>
          <w:rFonts w:ascii="Times New Roman" w:hAnsi="Times New Roman" w:cs="Times New Roman"/>
          <w:b/>
          <w:bCs/>
          <w:sz w:val="24"/>
          <w:szCs w:val="24"/>
        </w:rPr>
      </w:pPr>
      <w:r w:rsidRPr="00BA6AED">
        <w:rPr>
          <w:rFonts w:ascii="Times New Roman" w:hAnsi="Times New Roman" w:cs="Times New Roman"/>
          <w:b/>
          <w:bCs/>
          <w:sz w:val="24"/>
          <w:szCs w:val="24"/>
        </w:rPr>
        <w:t>6. Материальные запасы.</w:t>
      </w:r>
    </w:p>
    <w:p w:rsidR="008B4440" w:rsidRPr="00BA6AED" w:rsidRDefault="008B4440" w:rsidP="008B4440">
      <w:pPr>
        <w:spacing w:after="0" w:line="240" w:lineRule="auto"/>
        <w:jc w:val="center"/>
        <w:rPr>
          <w:rFonts w:ascii="Times New Roman" w:hAnsi="Times New Roman" w:cs="Times New Roman"/>
          <w:b/>
          <w:bCs/>
          <w:sz w:val="24"/>
          <w:szCs w:val="24"/>
        </w:rPr>
      </w:pP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6.1. К материальным запасам относятся предметы, используемые в деятельности учреждения в течение периода, не превышающего 12 месяцев, независимо от их стоимости.</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6.2. </w:t>
      </w:r>
      <w:r w:rsidRPr="00BA6AED">
        <w:rPr>
          <w:rFonts w:ascii="Times New Roman" w:hAnsi="Times New Roman" w:cs="Times New Roman"/>
          <w:color w:val="222222"/>
          <w:sz w:val="24"/>
          <w:szCs w:val="24"/>
        </w:rPr>
        <w:t>Суд применяет следующую детализацию КОСГУ в 24—26 разрядах номеров счетов для учета поступления и выбытия материальных запасов:</w:t>
      </w:r>
    </w:p>
    <w:p w:rsidR="008B4440" w:rsidRPr="00BA6AED" w:rsidRDefault="008B4440" w:rsidP="008B4440">
      <w:pPr>
        <w:spacing w:after="0" w:line="240" w:lineRule="auto"/>
        <w:rPr>
          <w:rFonts w:ascii="Times New Roman" w:hAnsi="Times New Roman" w:cs="Times New Roman"/>
          <w:color w:val="222222"/>
          <w:sz w:val="24"/>
          <w:szCs w:val="24"/>
        </w:rPr>
      </w:pPr>
      <w:r w:rsidRPr="00BA6AED">
        <w:rPr>
          <w:rFonts w:ascii="Times New Roman" w:hAnsi="Times New Roman" w:cs="Times New Roman"/>
          <w:color w:val="222222"/>
          <w:sz w:val="24"/>
          <w:szCs w:val="24"/>
        </w:rPr>
        <w:t>- 343 Увеличение стоимости горюче-смазочных материалов;</w:t>
      </w:r>
    </w:p>
    <w:p w:rsidR="008B4440" w:rsidRPr="00BA6AED" w:rsidRDefault="008B4440" w:rsidP="008B4440">
      <w:pPr>
        <w:spacing w:after="0" w:line="240" w:lineRule="auto"/>
        <w:rPr>
          <w:rFonts w:ascii="Times New Roman" w:hAnsi="Times New Roman" w:cs="Times New Roman"/>
          <w:color w:val="222222"/>
          <w:sz w:val="24"/>
          <w:szCs w:val="24"/>
        </w:rPr>
      </w:pPr>
      <w:r w:rsidRPr="00BA6AED">
        <w:rPr>
          <w:rFonts w:ascii="Times New Roman" w:hAnsi="Times New Roman" w:cs="Times New Roman"/>
          <w:color w:val="222222"/>
          <w:sz w:val="24"/>
          <w:szCs w:val="24"/>
        </w:rPr>
        <w:t>- 344 Увеличение стоимости строительных материалов;</w:t>
      </w:r>
    </w:p>
    <w:p w:rsidR="008B4440" w:rsidRPr="00BA6AED" w:rsidRDefault="008B4440" w:rsidP="008B4440">
      <w:pPr>
        <w:spacing w:after="0" w:line="240" w:lineRule="auto"/>
        <w:rPr>
          <w:rFonts w:ascii="Times New Roman" w:hAnsi="Times New Roman" w:cs="Times New Roman"/>
          <w:color w:val="222222"/>
          <w:sz w:val="24"/>
          <w:szCs w:val="24"/>
        </w:rPr>
      </w:pPr>
      <w:r w:rsidRPr="00BA6AED">
        <w:rPr>
          <w:rFonts w:ascii="Times New Roman" w:hAnsi="Times New Roman" w:cs="Times New Roman"/>
          <w:color w:val="222222"/>
          <w:sz w:val="24"/>
          <w:szCs w:val="24"/>
        </w:rPr>
        <w:t>- 345 Увеличение стоимости мягкого инвентаря;</w:t>
      </w:r>
    </w:p>
    <w:p w:rsidR="008B4440" w:rsidRPr="00BA6AED" w:rsidRDefault="008B4440" w:rsidP="008B4440">
      <w:pPr>
        <w:spacing w:after="0" w:line="240" w:lineRule="auto"/>
        <w:rPr>
          <w:rFonts w:ascii="Times New Roman" w:hAnsi="Times New Roman" w:cs="Times New Roman"/>
          <w:color w:val="222222"/>
          <w:sz w:val="24"/>
          <w:szCs w:val="24"/>
        </w:rPr>
      </w:pPr>
      <w:r w:rsidRPr="00BA6AED">
        <w:rPr>
          <w:rFonts w:ascii="Times New Roman" w:hAnsi="Times New Roman" w:cs="Times New Roman"/>
          <w:color w:val="222222"/>
          <w:sz w:val="24"/>
          <w:szCs w:val="24"/>
        </w:rPr>
        <w:t>вложений;</w:t>
      </w:r>
    </w:p>
    <w:p w:rsidR="008B4440" w:rsidRPr="00BA6AED" w:rsidRDefault="008B4440" w:rsidP="008B4440">
      <w:pPr>
        <w:spacing w:after="0" w:line="240" w:lineRule="auto"/>
        <w:rPr>
          <w:rFonts w:ascii="Times New Roman" w:hAnsi="Times New Roman" w:cs="Times New Roman"/>
          <w:color w:val="222222"/>
          <w:sz w:val="24"/>
          <w:szCs w:val="24"/>
        </w:rPr>
      </w:pPr>
      <w:r w:rsidRPr="00BA6AED">
        <w:rPr>
          <w:rFonts w:ascii="Times New Roman" w:hAnsi="Times New Roman" w:cs="Times New Roman"/>
          <w:color w:val="222222"/>
          <w:sz w:val="24"/>
          <w:szCs w:val="24"/>
        </w:rPr>
        <w:t>- 349 Увеличение стоимости прочих материальных запасов однократного применения.</w:t>
      </w:r>
    </w:p>
    <w:p w:rsidR="008B4440" w:rsidRPr="00BA6AED" w:rsidRDefault="008B4440" w:rsidP="008B4440">
      <w:pPr>
        <w:spacing w:after="0" w:line="240" w:lineRule="auto"/>
        <w:rPr>
          <w:rFonts w:ascii="Times New Roman" w:hAnsi="Times New Roman" w:cs="Times New Roman"/>
          <w:color w:val="222222"/>
          <w:sz w:val="24"/>
          <w:szCs w:val="24"/>
        </w:rPr>
      </w:pPr>
      <w:r w:rsidRPr="00BA6AED">
        <w:rPr>
          <w:rFonts w:ascii="Times New Roman" w:hAnsi="Times New Roman" w:cs="Times New Roman"/>
          <w:color w:val="222222"/>
          <w:sz w:val="24"/>
          <w:szCs w:val="24"/>
        </w:rPr>
        <w:t>- 443 Уменьшение стоимости горюче-смазочных материалов;</w:t>
      </w:r>
    </w:p>
    <w:p w:rsidR="008B4440" w:rsidRPr="00BA6AED" w:rsidRDefault="008B4440" w:rsidP="008B4440">
      <w:pPr>
        <w:spacing w:after="0" w:line="240" w:lineRule="auto"/>
        <w:rPr>
          <w:rFonts w:ascii="Times New Roman" w:hAnsi="Times New Roman" w:cs="Times New Roman"/>
          <w:color w:val="222222"/>
          <w:sz w:val="24"/>
          <w:szCs w:val="24"/>
        </w:rPr>
      </w:pPr>
      <w:r w:rsidRPr="00BA6AED">
        <w:rPr>
          <w:rFonts w:ascii="Times New Roman" w:hAnsi="Times New Roman" w:cs="Times New Roman"/>
          <w:color w:val="222222"/>
          <w:sz w:val="24"/>
          <w:szCs w:val="24"/>
        </w:rPr>
        <w:t>- 444 Уменьшение стоимости строительных материалов;</w:t>
      </w:r>
    </w:p>
    <w:p w:rsidR="008B4440" w:rsidRPr="00BA6AED" w:rsidRDefault="008B4440" w:rsidP="008B4440">
      <w:pPr>
        <w:spacing w:after="0" w:line="240" w:lineRule="auto"/>
        <w:rPr>
          <w:rFonts w:ascii="Times New Roman" w:hAnsi="Times New Roman" w:cs="Times New Roman"/>
          <w:color w:val="222222"/>
          <w:sz w:val="24"/>
          <w:szCs w:val="24"/>
        </w:rPr>
      </w:pPr>
      <w:r w:rsidRPr="00BA6AED">
        <w:rPr>
          <w:rFonts w:ascii="Times New Roman" w:hAnsi="Times New Roman" w:cs="Times New Roman"/>
          <w:color w:val="222222"/>
          <w:sz w:val="24"/>
          <w:szCs w:val="24"/>
        </w:rPr>
        <w:t>- 445 Уменьшение стоимости мягкого инвентаря;</w:t>
      </w:r>
    </w:p>
    <w:p w:rsidR="008B4440" w:rsidRPr="00BA6AED" w:rsidRDefault="008B4440" w:rsidP="008B4440">
      <w:pPr>
        <w:spacing w:after="0" w:line="240" w:lineRule="auto"/>
        <w:rPr>
          <w:rFonts w:ascii="Times New Roman" w:hAnsi="Times New Roman" w:cs="Times New Roman"/>
          <w:color w:val="222222"/>
          <w:sz w:val="24"/>
          <w:szCs w:val="24"/>
        </w:rPr>
      </w:pPr>
      <w:r w:rsidRPr="00BA6AED">
        <w:rPr>
          <w:rFonts w:ascii="Times New Roman" w:hAnsi="Times New Roman" w:cs="Times New Roman"/>
          <w:color w:val="222222"/>
          <w:sz w:val="24"/>
          <w:szCs w:val="24"/>
        </w:rPr>
        <w:t>вложений;</w:t>
      </w:r>
    </w:p>
    <w:p w:rsidR="008B4440" w:rsidRPr="00BA6AED" w:rsidRDefault="008B4440" w:rsidP="008B4440">
      <w:pPr>
        <w:spacing w:after="0" w:line="240" w:lineRule="auto"/>
        <w:rPr>
          <w:rFonts w:ascii="Times New Roman" w:hAnsi="Times New Roman" w:cs="Times New Roman"/>
          <w:color w:val="222222"/>
          <w:sz w:val="24"/>
          <w:szCs w:val="24"/>
        </w:rPr>
      </w:pPr>
      <w:r w:rsidRPr="00BA6AED">
        <w:rPr>
          <w:rFonts w:ascii="Times New Roman" w:hAnsi="Times New Roman" w:cs="Times New Roman"/>
          <w:color w:val="222222"/>
          <w:sz w:val="24"/>
          <w:szCs w:val="24"/>
        </w:rPr>
        <w:t>- 449 Уменьшение стоимости прочих материальных запасов однократного применения.</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6.3. Выдачу в эксплуатацию на нужды Суда канцелярских принадлежностей, печати (штампы), запасных частей и хозяйственных материалов оформляется ведомостью выдачи материальных ценностей. Эта ведомость является основанием для списания материальных запасов. </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Использовать материальные ценности в деятельности Суда в течение периода, превышающего 12 месяцев, при принятии их к бухгалтерскому учету и закрепить перечень таких </w:t>
      </w:r>
      <w:proofErr w:type="gramStart"/>
      <w:r w:rsidRPr="00BA6AED">
        <w:rPr>
          <w:rFonts w:ascii="Times New Roman" w:hAnsi="Times New Roman" w:cs="Times New Roman"/>
          <w:sz w:val="24"/>
          <w:szCs w:val="24"/>
        </w:rPr>
        <w:t>материальных  ценностей</w:t>
      </w:r>
      <w:proofErr w:type="gramEnd"/>
      <w:r w:rsidRPr="00BA6AED">
        <w:rPr>
          <w:rFonts w:ascii="Times New Roman" w:hAnsi="Times New Roman" w:cs="Times New Roman"/>
          <w:sz w:val="24"/>
          <w:szCs w:val="24"/>
        </w:rPr>
        <w:t>, подлежащих к учету в составе запасов:</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 - дырокол,</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  </w:t>
      </w:r>
      <w:proofErr w:type="spellStart"/>
      <w:r w:rsidRPr="00BA6AED">
        <w:rPr>
          <w:rFonts w:ascii="Times New Roman" w:hAnsi="Times New Roman" w:cs="Times New Roman"/>
          <w:sz w:val="24"/>
          <w:szCs w:val="24"/>
        </w:rPr>
        <w:t>флеш</w:t>
      </w:r>
      <w:proofErr w:type="spellEnd"/>
      <w:r w:rsidRPr="00BA6AED">
        <w:rPr>
          <w:rFonts w:ascii="Times New Roman" w:hAnsi="Times New Roman" w:cs="Times New Roman"/>
          <w:sz w:val="24"/>
          <w:szCs w:val="24"/>
        </w:rPr>
        <w:t xml:space="preserve"> - накопитель,</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печать,</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штамп,</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удлинитель,</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сетевой фильтр,</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таблички,</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отвертка,</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lastRenderedPageBreak/>
        <w:t>- тиски др.</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В сложных случаях решение об отнесении имущества к категории оборотных и/или внеоборотных активов принимает Комиссия учреждения</w:t>
      </w:r>
    </w:p>
    <w:p w:rsidR="008B4440" w:rsidRPr="00BA6AED" w:rsidRDefault="008B4440" w:rsidP="008B4440">
      <w:pPr>
        <w:spacing w:after="0" w:line="240" w:lineRule="auto"/>
        <w:ind w:firstLine="567"/>
        <w:jc w:val="both"/>
        <w:rPr>
          <w:rFonts w:ascii="Times New Roman" w:hAnsi="Times New Roman" w:cs="Times New Roman"/>
          <w:i/>
          <w:sz w:val="24"/>
          <w:szCs w:val="24"/>
        </w:rPr>
      </w:pPr>
      <w:r w:rsidRPr="00BA6AED">
        <w:rPr>
          <w:rFonts w:ascii="Times New Roman" w:hAnsi="Times New Roman" w:cs="Times New Roman"/>
          <w:i/>
          <w:sz w:val="24"/>
          <w:szCs w:val="24"/>
        </w:rPr>
        <w:t>Основание: п.7 ФСБУ «Запасы»</w:t>
      </w:r>
      <w:r w:rsidRPr="00BA6AED">
        <w:rPr>
          <w:rFonts w:ascii="Times New Roman" w:hAnsi="Times New Roman" w:cs="Times New Roman"/>
          <w:snapToGrid w:val="0"/>
          <w:sz w:val="24"/>
          <w:szCs w:val="24"/>
        </w:rPr>
        <w:t>.</w:t>
      </w:r>
      <w:r w:rsidRPr="00BA6AED">
        <w:rPr>
          <w:rFonts w:ascii="Times New Roman" w:hAnsi="Times New Roman" w:cs="Times New Roman"/>
          <w:sz w:val="24"/>
          <w:szCs w:val="24"/>
        </w:rPr>
        <w:t xml:space="preserve"> </w:t>
      </w:r>
    </w:p>
    <w:p w:rsidR="008B4440" w:rsidRPr="00BA6AED" w:rsidRDefault="008B4440" w:rsidP="008B4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Мягкий и хозяйственный инвентарь, посуда списываются по Акту о списании мягкого и хозяйственного инвентаря, подписанный комиссией по поступлению и выбытию активов.</w:t>
      </w:r>
    </w:p>
    <w:p w:rsidR="008B4440" w:rsidRPr="00BA6AED" w:rsidRDefault="008B4440" w:rsidP="008B4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napToGrid w:val="0"/>
          <w:sz w:val="24"/>
          <w:szCs w:val="24"/>
        </w:rPr>
      </w:pPr>
      <w:r w:rsidRPr="00BA6AED">
        <w:rPr>
          <w:rFonts w:ascii="Times New Roman" w:hAnsi="Times New Roman" w:cs="Times New Roman"/>
          <w:sz w:val="24"/>
          <w:szCs w:val="24"/>
        </w:rPr>
        <w:t xml:space="preserve">6.4. </w:t>
      </w:r>
      <w:r w:rsidRPr="00BA6AED">
        <w:rPr>
          <w:rFonts w:ascii="Times New Roman" w:hAnsi="Times New Roman" w:cs="Times New Roman"/>
          <w:snapToGrid w:val="0"/>
          <w:sz w:val="24"/>
          <w:szCs w:val="24"/>
        </w:rPr>
        <w:t xml:space="preserve">Порядок выдачи мантий и служебного обмундирования ведется в соответствии с приказом Судебного департамента при Верховном Суде РФ. На каждого сотрудника ответственным лицом заполняется: карточка учета мантий, служебного обмундирования, обязательство (по формам согласно Инструкции), карточку учета специальной одежды. Выдача мантий и служебного обмундирования осуществляется по акту приема-передачи объектов, полученных в личное пользование. </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Выбытие материальных запасов, имеющих нормативный срок эксплуатации (мантия, форменная одежда), выданных в личное (индивидуальное) пользование работникам (сотрудникам) Суда для выполнения ими служебных (должностных) обязанностей (специальная одежда, специальная обувь, форменная одежда и др.), отражается по дебету счетов 0 401 20 272 "Расходование материальных запасов", и кредиту соответствующих счетов аналитического учета счета 0 105 00 000 "Материальные запасы" с одновременным отражением на забалансовом счете 27 "Материальные ценности, выданные в личное пользование работникам (сотрудникам)". Оформляется обязательство при получении форменной одежды или мантии (Приложение № 9 </w:t>
      </w:r>
      <w:bookmarkStart w:id="4" w:name="_Hlk186041206"/>
      <w:r w:rsidRPr="00BA6AED">
        <w:rPr>
          <w:rFonts w:ascii="Times New Roman" w:hAnsi="Times New Roman" w:cs="Times New Roman"/>
          <w:sz w:val="24"/>
          <w:szCs w:val="24"/>
        </w:rPr>
        <w:t>к учетной политике Кемеровского областного суда</w:t>
      </w:r>
      <w:bookmarkEnd w:id="4"/>
      <w:r w:rsidRPr="00BA6AED">
        <w:rPr>
          <w:rFonts w:ascii="Times New Roman" w:hAnsi="Times New Roman" w:cs="Times New Roman"/>
          <w:sz w:val="24"/>
          <w:szCs w:val="24"/>
        </w:rPr>
        <w:t>).</w:t>
      </w:r>
    </w:p>
    <w:p w:rsidR="008B4440" w:rsidRPr="00BA6AED" w:rsidRDefault="008B4440" w:rsidP="008B4440">
      <w:pPr>
        <w:spacing w:after="0" w:line="240" w:lineRule="auto"/>
        <w:ind w:firstLine="567"/>
        <w:jc w:val="both"/>
        <w:rPr>
          <w:rFonts w:ascii="Times New Roman" w:hAnsi="Times New Roman" w:cs="Times New Roman"/>
          <w:i/>
          <w:iCs/>
          <w:sz w:val="24"/>
          <w:szCs w:val="24"/>
        </w:rPr>
      </w:pPr>
      <w:r w:rsidRPr="00BA6AED">
        <w:rPr>
          <w:rFonts w:ascii="Times New Roman" w:hAnsi="Times New Roman" w:cs="Times New Roman"/>
          <w:sz w:val="24"/>
          <w:szCs w:val="24"/>
        </w:rPr>
        <w:t xml:space="preserve">Индивидуальные средства защиты (противогаз, резиновые сапоги и др.) выдаются индивидуально сотрудникам Суда по </w:t>
      </w:r>
      <w:r w:rsidRPr="00BA6AED">
        <w:rPr>
          <w:rFonts w:ascii="Times New Roman" w:hAnsi="Times New Roman" w:cs="Times New Roman"/>
          <w:snapToGrid w:val="0"/>
          <w:sz w:val="24"/>
          <w:szCs w:val="24"/>
        </w:rPr>
        <w:t xml:space="preserve">акту приема-передачи объектов, полученных в личное пользование </w:t>
      </w:r>
      <w:r w:rsidRPr="00BA6AED">
        <w:rPr>
          <w:rFonts w:ascii="Times New Roman" w:hAnsi="Times New Roman" w:cs="Times New Roman"/>
          <w:sz w:val="24"/>
          <w:szCs w:val="24"/>
        </w:rPr>
        <w:t>и расписке, в случае увольнения сдаются материально ответственному лицу отдела МТО (Приложение № 10 к учетной политике Кемеровского областного суда).</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6.5. Фактическая стоимость материальных запасов, остающихся в результате разборки, утилизации, ремонта основных средств или иного имущества, определяется по их справедливой стоимости на дату принятия к учету на основании решения Комиссии по принятию и выбытию </w:t>
      </w:r>
      <w:r w:rsidRPr="00BA6AED">
        <w:rPr>
          <w:rFonts w:ascii="Times New Roman" w:hAnsi="Times New Roman" w:cs="Times New Roman"/>
          <w:snapToGrid w:val="0"/>
          <w:sz w:val="24"/>
          <w:szCs w:val="24"/>
        </w:rPr>
        <w:t>активов</w:t>
      </w:r>
      <w:r w:rsidRPr="00BA6AED">
        <w:rPr>
          <w:rFonts w:ascii="Times New Roman" w:hAnsi="Times New Roman" w:cs="Times New Roman"/>
          <w:sz w:val="24"/>
          <w:szCs w:val="24"/>
        </w:rPr>
        <w:t>.</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Аналитический учет материальных запасов вести по их группам, наименованиям, количеству в разрезе материально ответственных лиц и мест хранения.</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6.6. Для оформления права лица выступать в качестве доверенного лица учреждения при получении материальных ценностей, отпускаемых поставщиком по: наряду, накладной, счету-фактуре, счету, договору, заказу, соглашению, учреждением на имя получателя оформляется доверенность по форме № М-2.</w:t>
      </w:r>
    </w:p>
    <w:p w:rsidR="008B4440" w:rsidRPr="00BA6AED" w:rsidRDefault="008B4440" w:rsidP="008B4440">
      <w:pPr>
        <w:spacing w:after="0" w:line="240" w:lineRule="auto"/>
        <w:ind w:firstLine="567"/>
        <w:jc w:val="both"/>
        <w:rPr>
          <w:rFonts w:ascii="Times New Roman" w:hAnsi="Times New Roman" w:cs="Times New Roman"/>
          <w:sz w:val="24"/>
          <w:szCs w:val="24"/>
          <w:shd w:val="clear" w:color="auto" w:fill="C0C0C0"/>
        </w:rPr>
      </w:pPr>
      <w:r w:rsidRPr="00BA6AED">
        <w:rPr>
          <w:rFonts w:ascii="Times New Roman" w:hAnsi="Times New Roman" w:cs="Times New Roman"/>
          <w:sz w:val="24"/>
          <w:szCs w:val="24"/>
        </w:rPr>
        <w:t xml:space="preserve">6.7. Учет операций по выбытию и перемещению материальных запасов ведется в Журнале операций по выбытию и перемещению нефинансовых активов. </w:t>
      </w:r>
    </w:p>
    <w:p w:rsidR="008B4440" w:rsidRPr="00BA6AED" w:rsidRDefault="008B4440" w:rsidP="008B4440">
      <w:pPr>
        <w:pStyle w:val="ConsPlusNormal"/>
        <w:tabs>
          <w:tab w:val="left" w:pos="993"/>
        </w:tabs>
        <w:ind w:firstLine="567"/>
        <w:jc w:val="both"/>
        <w:rPr>
          <w:rFonts w:ascii="Times New Roman" w:hAnsi="Times New Roman" w:cs="Times New Roman"/>
          <w:sz w:val="24"/>
          <w:szCs w:val="24"/>
        </w:rPr>
      </w:pPr>
      <w:r w:rsidRPr="00BA6AED">
        <w:rPr>
          <w:rFonts w:ascii="Times New Roman" w:hAnsi="Times New Roman" w:cs="Times New Roman"/>
          <w:sz w:val="24"/>
          <w:szCs w:val="24"/>
        </w:rPr>
        <w:t>6.8. Списание на затраты расходов по ГСМ осуществляется по фактическому расходу, но не выше норм, установленных приказом председателя суда.</w:t>
      </w:r>
    </w:p>
    <w:p w:rsidR="008B4440" w:rsidRPr="00BA6AED" w:rsidRDefault="008B4440" w:rsidP="008B4440">
      <w:pPr>
        <w:pStyle w:val="ConsPlusNormal"/>
        <w:ind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Нормы расхода ГСМ разрабатываются учреждением самостоятельно на основе Методических </w:t>
      </w:r>
      <w:hyperlink r:id="rId17" w:history="1">
        <w:r w:rsidRPr="00BA6AED">
          <w:rPr>
            <w:rFonts w:ascii="Times New Roman" w:hAnsi="Times New Roman" w:cs="Times New Roman"/>
            <w:sz w:val="24"/>
            <w:szCs w:val="24"/>
          </w:rPr>
          <w:t>рекомендаций</w:t>
        </w:r>
      </w:hyperlink>
      <w:r w:rsidRPr="00BA6AED">
        <w:rPr>
          <w:rFonts w:ascii="Times New Roman" w:hAnsi="Times New Roman" w:cs="Times New Roman"/>
          <w:sz w:val="24"/>
          <w:szCs w:val="24"/>
        </w:rPr>
        <w:t xml:space="preserve"> «Нормы расхода топлив и смазочных материалов на автомобильном транспорте», введенных в действие Распоряжением Минтранса России от 14.03.2008 № АМ-23-р. Период применения зимней надбавки к нормам расхода ГСМ и ее величина устанавливаются ежегодно приказом председателя суда.</w:t>
      </w:r>
    </w:p>
    <w:p w:rsidR="008B4440" w:rsidRPr="00BA6AED" w:rsidRDefault="008B4440" w:rsidP="008B4440">
      <w:pPr>
        <w:pStyle w:val="ConsPlusNormal"/>
        <w:widowControl/>
        <w:ind w:firstLine="567"/>
        <w:jc w:val="both"/>
        <w:rPr>
          <w:rFonts w:ascii="Times New Roman" w:hAnsi="Times New Roman" w:cs="Times New Roman"/>
          <w:sz w:val="24"/>
          <w:szCs w:val="24"/>
        </w:rPr>
      </w:pPr>
      <w:r w:rsidRPr="00BA6AED">
        <w:rPr>
          <w:rFonts w:ascii="Times New Roman" w:hAnsi="Times New Roman" w:cs="Times New Roman"/>
          <w:sz w:val="24"/>
          <w:szCs w:val="24"/>
        </w:rPr>
        <w:t>Путевой лист легкового автомобиля заполняется ежедневно (ф. № 0345001). Маршрут следования за день не расписывается в связи со спецификой (судебной деятельности) работы суда. Суд</w:t>
      </w:r>
      <w:r w:rsidRPr="00BA6AED">
        <w:rPr>
          <w:rFonts w:ascii="Times New Roman" w:hAnsi="Times New Roman" w:cs="Times New Roman"/>
          <w:color w:val="000000"/>
          <w:sz w:val="24"/>
          <w:szCs w:val="24"/>
        </w:rPr>
        <w:t xml:space="preserve"> может оформить два путевых листа на один </w:t>
      </w:r>
      <w:proofErr w:type="gramStart"/>
      <w:r w:rsidRPr="00BA6AED">
        <w:rPr>
          <w:rFonts w:ascii="Times New Roman" w:hAnsi="Times New Roman" w:cs="Times New Roman"/>
          <w:color w:val="000000"/>
          <w:sz w:val="24"/>
          <w:szCs w:val="24"/>
        </w:rPr>
        <w:t>автомобиль  –</w:t>
      </w:r>
      <w:proofErr w:type="gramEnd"/>
      <w:r w:rsidRPr="00BA6AED">
        <w:rPr>
          <w:rFonts w:ascii="Times New Roman" w:hAnsi="Times New Roman" w:cs="Times New Roman"/>
          <w:color w:val="000000"/>
          <w:sz w:val="24"/>
          <w:szCs w:val="24"/>
        </w:rPr>
        <w:t xml:space="preserve"> по одному путевому листу на каждого водителя.</w:t>
      </w:r>
    </w:p>
    <w:p w:rsidR="008B4440" w:rsidRPr="00BA6AED" w:rsidRDefault="008B4440" w:rsidP="008B4440">
      <w:pPr>
        <w:spacing w:after="0" w:line="240" w:lineRule="auto"/>
        <w:ind w:firstLine="567"/>
        <w:jc w:val="both"/>
        <w:rPr>
          <w:rFonts w:ascii="Times New Roman" w:hAnsi="Times New Roman" w:cs="Times New Roman"/>
          <w:i/>
          <w:iCs/>
          <w:sz w:val="24"/>
          <w:szCs w:val="24"/>
        </w:rPr>
      </w:pPr>
      <w:r w:rsidRPr="00BA6AED">
        <w:rPr>
          <w:rFonts w:ascii="Times New Roman" w:hAnsi="Times New Roman" w:cs="Times New Roman"/>
          <w:i/>
          <w:iCs/>
          <w:sz w:val="24"/>
          <w:szCs w:val="24"/>
        </w:rPr>
        <w:t>Основание: п.46, 52-60 ФСБУ «Концептуальные основы бухучета и отчетности».</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6.9. При определении размера ущерба, причиненного недостачами, хищениями, следует исходить из текущей восстановительной стоимости материальных ценностей на </w:t>
      </w:r>
      <w:r w:rsidRPr="00BA6AED">
        <w:rPr>
          <w:rFonts w:ascii="Times New Roman" w:hAnsi="Times New Roman" w:cs="Times New Roman"/>
          <w:sz w:val="24"/>
          <w:szCs w:val="24"/>
        </w:rPr>
        <w:lastRenderedPageBreak/>
        <w:t>день обнаружения ущерба. Под текущей восстановительной стоимостью понимается сумма денежных средств, которая необходима для восстановления указанных активов.</w:t>
      </w:r>
    </w:p>
    <w:p w:rsidR="008B4440" w:rsidRPr="00BA6AED" w:rsidRDefault="008B4440" w:rsidP="008B4440">
      <w:pPr>
        <w:pStyle w:val="28"/>
        <w:shd w:val="clear" w:color="auto" w:fill="auto"/>
        <w:tabs>
          <w:tab w:val="left" w:pos="1290"/>
        </w:tabs>
        <w:spacing w:line="240" w:lineRule="auto"/>
        <w:ind w:firstLine="567"/>
        <w:jc w:val="both"/>
        <w:rPr>
          <w:rFonts w:cs="Times New Roman"/>
          <w:color w:val="000000"/>
          <w:sz w:val="24"/>
          <w:szCs w:val="24"/>
        </w:rPr>
      </w:pPr>
    </w:p>
    <w:p w:rsidR="008B4440" w:rsidRPr="00BA6AED" w:rsidRDefault="008B4440" w:rsidP="008B4440">
      <w:pPr>
        <w:pStyle w:val="101"/>
        <w:shd w:val="clear" w:color="auto" w:fill="auto"/>
        <w:spacing w:line="240" w:lineRule="auto"/>
        <w:ind w:firstLine="567"/>
        <w:jc w:val="center"/>
        <w:rPr>
          <w:sz w:val="24"/>
          <w:szCs w:val="24"/>
        </w:rPr>
      </w:pPr>
      <w:r w:rsidRPr="00BA6AED">
        <w:rPr>
          <w:sz w:val="24"/>
          <w:szCs w:val="24"/>
        </w:rPr>
        <w:t>7. Нематериальные активы</w:t>
      </w:r>
    </w:p>
    <w:p w:rsidR="008B4440" w:rsidRPr="00BA6AED" w:rsidRDefault="008B4440" w:rsidP="008B4440">
      <w:pPr>
        <w:pStyle w:val="101"/>
        <w:shd w:val="clear" w:color="auto" w:fill="auto"/>
        <w:spacing w:line="240" w:lineRule="auto"/>
        <w:ind w:firstLine="567"/>
        <w:rPr>
          <w:sz w:val="24"/>
          <w:szCs w:val="24"/>
        </w:rPr>
      </w:pPr>
    </w:p>
    <w:p w:rsidR="008B4440" w:rsidRPr="00BA6AED" w:rsidRDefault="008B4440" w:rsidP="008B4440">
      <w:pPr>
        <w:pStyle w:val="51"/>
        <w:shd w:val="clear" w:color="auto" w:fill="auto"/>
        <w:tabs>
          <w:tab w:val="left" w:pos="411"/>
        </w:tabs>
        <w:spacing w:line="240" w:lineRule="auto"/>
        <w:ind w:firstLine="567"/>
        <w:jc w:val="both"/>
        <w:rPr>
          <w:sz w:val="24"/>
          <w:szCs w:val="24"/>
        </w:rPr>
      </w:pPr>
      <w:r w:rsidRPr="00BA6AED">
        <w:rPr>
          <w:sz w:val="24"/>
          <w:szCs w:val="24"/>
        </w:rPr>
        <w:t>7.1. 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p>
    <w:p w:rsidR="008B4440" w:rsidRPr="00BA6AED" w:rsidRDefault="008B4440" w:rsidP="008B4440">
      <w:pPr>
        <w:spacing w:after="0" w:line="240" w:lineRule="auto"/>
        <w:ind w:firstLine="567"/>
        <w:rPr>
          <w:rFonts w:ascii="Times New Roman" w:hAnsi="Times New Roman" w:cs="Times New Roman"/>
          <w:i/>
          <w:iCs/>
          <w:color w:val="000000"/>
          <w:sz w:val="24"/>
          <w:szCs w:val="24"/>
        </w:rPr>
      </w:pPr>
      <w:r w:rsidRPr="00BA6AED">
        <w:rPr>
          <w:rFonts w:ascii="Times New Roman" w:hAnsi="Times New Roman" w:cs="Times New Roman"/>
          <w:i/>
          <w:iCs/>
          <w:sz w:val="24"/>
          <w:szCs w:val="24"/>
        </w:rPr>
        <w:t xml:space="preserve">Основание: </w:t>
      </w:r>
      <w:r w:rsidRPr="00BA6AED">
        <w:rPr>
          <w:rFonts w:ascii="Times New Roman" w:hAnsi="Times New Roman" w:cs="Times New Roman"/>
          <w:i/>
          <w:iCs/>
          <w:color w:val="000000"/>
          <w:sz w:val="24"/>
          <w:szCs w:val="24"/>
        </w:rPr>
        <w:t>СГС «Нематериальные активы».</w:t>
      </w:r>
    </w:p>
    <w:p w:rsidR="008B4440" w:rsidRPr="00BA6AED" w:rsidRDefault="008B4440" w:rsidP="008B4440">
      <w:pPr>
        <w:pStyle w:val="51"/>
        <w:shd w:val="clear" w:color="auto" w:fill="auto"/>
        <w:tabs>
          <w:tab w:val="left" w:pos="411"/>
        </w:tabs>
        <w:spacing w:line="240" w:lineRule="auto"/>
        <w:ind w:firstLine="567"/>
        <w:jc w:val="both"/>
        <w:rPr>
          <w:sz w:val="24"/>
          <w:szCs w:val="24"/>
        </w:rPr>
      </w:pPr>
      <w:r w:rsidRPr="00BA6AED">
        <w:rPr>
          <w:sz w:val="24"/>
          <w:szCs w:val="24"/>
        </w:rPr>
        <w:t>7.2. Объект признается нематериальным активом при одновременном выполнении следующих условий:</w:t>
      </w:r>
    </w:p>
    <w:p w:rsidR="008B4440" w:rsidRPr="00BA6AED" w:rsidRDefault="008B4440" w:rsidP="008B4440">
      <w:pPr>
        <w:pStyle w:val="51"/>
        <w:shd w:val="clear" w:color="auto" w:fill="auto"/>
        <w:tabs>
          <w:tab w:val="left" w:pos="0"/>
        </w:tabs>
        <w:spacing w:line="240" w:lineRule="auto"/>
        <w:ind w:firstLine="567"/>
        <w:jc w:val="both"/>
        <w:rPr>
          <w:sz w:val="24"/>
          <w:szCs w:val="24"/>
        </w:rPr>
      </w:pPr>
      <w:r w:rsidRPr="00BA6AED">
        <w:rPr>
          <w:sz w:val="24"/>
          <w:szCs w:val="24"/>
        </w:rPr>
        <w:t>-объект способен приносить экономические выгоды в будущем;</w:t>
      </w:r>
    </w:p>
    <w:p w:rsidR="008B4440" w:rsidRPr="00BA6AED" w:rsidRDefault="008B4440" w:rsidP="008B4440">
      <w:pPr>
        <w:pStyle w:val="62"/>
        <w:shd w:val="clear" w:color="auto" w:fill="auto"/>
        <w:tabs>
          <w:tab w:val="left" w:pos="0"/>
        </w:tabs>
        <w:spacing w:line="240" w:lineRule="auto"/>
        <w:ind w:firstLine="567"/>
        <w:rPr>
          <w:b w:val="0"/>
          <w:bCs w:val="0"/>
          <w:sz w:val="24"/>
          <w:szCs w:val="24"/>
        </w:rPr>
      </w:pPr>
      <w:r w:rsidRPr="00BA6AED">
        <w:rPr>
          <w:b w:val="0"/>
          <w:bCs w:val="0"/>
          <w:sz w:val="24"/>
          <w:szCs w:val="24"/>
        </w:rPr>
        <w:t>-у него отсутствует материально-вещественная форма;</w:t>
      </w:r>
    </w:p>
    <w:p w:rsidR="008B4440" w:rsidRPr="00BA6AED" w:rsidRDefault="008B4440" w:rsidP="008B4440">
      <w:pPr>
        <w:pStyle w:val="51"/>
        <w:shd w:val="clear" w:color="auto" w:fill="auto"/>
        <w:tabs>
          <w:tab w:val="left" w:pos="0"/>
        </w:tabs>
        <w:spacing w:line="240" w:lineRule="auto"/>
        <w:ind w:firstLine="567"/>
        <w:jc w:val="both"/>
        <w:rPr>
          <w:sz w:val="24"/>
          <w:szCs w:val="24"/>
        </w:rPr>
      </w:pPr>
      <w:r w:rsidRPr="00BA6AED">
        <w:rPr>
          <w:sz w:val="24"/>
          <w:szCs w:val="24"/>
        </w:rPr>
        <w:t>-объект можно идентифицировать;</w:t>
      </w:r>
    </w:p>
    <w:p w:rsidR="008B4440" w:rsidRPr="00BA6AED" w:rsidRDefault="008B4440" w:rsidP="008B4440">
      <w:pPr>
        <w:pStyle w:val="51"/>
        <w:shd w:val="clear" w:color="auto" w:fill="auto"/>
        <w:tabs>
          <w:tab w:val="left" w:pos="0"/>
        </w:tabs>
        <w:spacing w:line="240" w:lineRule="auto"/>
        <w:ind w:firstLine="567"/>
        <w:jc w:val="both"/>
        <w:rPr>
          <w:sz w:val="24"/>
          <w:szCs w:val="24"/>
        </w:rPr>
      </w:pPr>
      <w:r w:rsidRPr="00BA6AED">
        <w:rPr>
          <w:sz w:val="24"/>
          <w:szCs w:val="24"/>
        </w:rPr>
        <w:t>-объект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rsidR="008B4440" w:rsidRPr="00BA6AED" w:rsidRDefault="008B4440" w:rsidP="008B4440">
      <w:pPr>
        <w:pStyle w:val="51"/>
        <w:shd w:val="clear" w:color="auto" w:fill="auto"/>
        <w:tabs>
          <w:tab w:val="left" w:pos="0"/>
        </w:tabs>
        <w:spacing w:line="240" w:lineRule="auto"/>
        <w:ind w:firstLine="567"/>
        <w:jc w:val="both"/>
        <w:rPr>
          <w:sz w:val="24"/>
          <w:szCs w:val="24"/>
        </w:rPr>
      </w:pPr>
      <w:r w:rsidRPr="00BA6AED">
        <w:rPr>
          <w:sz w:val="24"/>
          <w:szCs w:val="24"/>
        </w:rPr>
        <w:t>-не предполагается последующая перепродажа данного актива;</w:t>
      </w:r>
    </w:p>
    <w:p w:rsidR="008B4440" w:rsidRPr="00BA6AED" w:rsidRDefault="008B4440" w:rsidP="008B4440">
      <w:pPr>
        <w:pStyle w:val="51"/>
        <w:shd w:val="clear" w:color="auto" w:fill="auto"/>
        <w:tabs>
          <w:tab w:val="left" w:pos="0"/>
        </w:tabs>
        <w:spacing w:line="240" w:lineRule="auto"/>
        <w:ind w:firstLine="567"/>
        <w:jc w:val="both"/>
        <w:rPr>
          <w:sz w:val="24"/>
          <w:szCs w:val="24"/>
        </w:rPr>
      </w:pPr>
      <w:r w:rsidRPr="00BA6AED">
        <w:rPr>
          <w:sz w:val="24"/>
          <w:szCs w:val="24"/>
        </w:rPr>
        <w:t>-имеются надлежаще оформленные документы, подтверждающие существование актива;</w:t>
      </w:r>
    </w:p>
    <w:p w:rsidR="008B4440" w:rsidRPr="00BA6AED" w:rsidRDefault="008B4440" w:rsidP="008B4440">
      <w:pPr>
        <w:pStyle w:val="51"/>
        <w:shd w:val="clear" w:color="auto" w:fill="auto"/>
        <w:tabs>
          <w:tab w:val="left" w:pos="0"/>
        </w:tabs>
        <w:spacing w:line="240" w:lineRule="auto"/>
        <w:ind w:firstLine="567"/>
        <w:jc w:val="both"/>
        <w:rPr>
          <w:sz w:val="24"/>
          <w:szCs w:val="24"/>
        </w:rPr>
      </w:pPr>
      <w:r w:rsidRPr="00BA6AED">
        <w:rPr>
          <w:sz w:val="24"/>
          <w:szCs w:val="24"/>
        </w:rPr>
        <w:t>-имеются надлежаще оформленные документы, устанавливающие исключительное право на актив;</w:t>
      </w:r>
    </w:p>
    <w:p w:rsidR="008B4440" w:rsidRPr="00BA6AED" w:rsidRDefault="008B4440" w:rsidP="008B4440">
      <w:pPr>
        <w:pStyle w:val="51"/>
        <w:shd w:val="clear" w:color="auto" w:fill="auto"/>
        <w:tabs>
          <w:tab w:val="left" w:pos="0"/>
        </w:tabs>
        <w:spacing w:line="240" w:lineRule="auto"/>
        <w:ind w:firstLine="567"/>
        <w:jc w:val="both"/>
        <w:rPr>
          <w:sz w:val="24"/>
          <w:szCs w:val="24"/>
        </w:rPr>
      </w:pPr>
      <w:r w:rsidRPr="00BA6AED">
        <w:rPr>
          <w:sz w:val="24"/>
          <w:szCs w:val="24"/>
        </w:rPr>
        <w:t>-в случаях, установленных законодательством РФ,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 секреты производства (ноу-хау).</w:t>
      </w:r>
    </w:p>
    <w:p w:rsidR="008B4440" w:rsidRPr="00BA6AED" w:rsidRDefault="008B4440" w:rsidP="008B4440">
      <w:pPr>
        <w:spacing w:after="0" w:line="240" w:lineRule="auto"/>
        <w:ind w:firstLine="567"/>
        <w:jc w:val="both"/>
        <w:rPr>
          <w:rFonts w:ascii="Times New Roman" w:hAnsi="Times New Roman" w:cs="Times New Roman"/>
          <w:i/>
          <w:iCs/>
          <w:sz w:val="24"/>
          <w:szCs w:val="24"/>
        </w:rPr>
      </w:pPr>
      <w:r w:rsidRPr="00BA6AED">
        <w:rPr>
          <w:rFonts w:ascii="Times New Roman" w:hAnsi="Times New Roman" w:cs="Times New Roman"/>
          <w:i/>
          <w:iCs/>
          <w:sz w:val="24"/>
          <w:szCs w:val="24"/>
        </w:rPr>
        <w:t>Основание</w:t>
      </w:r>
      <w:r w:rsidRPr="00BA6AED">
        <w:rPr>
          <w:rFonts w:ascii="Times New Roman" w:hAnsi="Times New Roman" w:cs="Times New Roman"/>
          <w:sz w:val="24"/>
          <w:szCs w:val="24"/>
        </w:rPr>
        <w:t xml:space="preserve">: </w:t>
      </w:r>
      <w:r w:rsidRPr="00BA6AED">
        <w:rPr>
          <w:rStyle w:val="72"/>
          <w:rFonts w:eastAsiaTheme="minorHAnsi"/>
          <w:color w:val="auto"/>
          <w:sz w:val="24"/>
          <w:szCs w:val="24"/>
          <w:u w:val="none"/>
        </w:rPr>
        <w:t>п. п. 4,</w:t>
      </w:r>
      <w:r w:rsidRPr="00BA6AED">
        <w:rPr>
          <w:rFonts w:ascii="Times New Roman" w:hAnsi="Times New Roman" w:cs="Times New Roman"/>
          <w:sz w:val="24"/>
          <w:szCs w:val="24"/>
        </w:rPr>
        <w:t xml:space="preserve"> </w:t>
      </w:r>
      <w:r w:rsidRPr="00BA6AED">
        <w:rPr>
          <w:rFonts w:ascii="Times New Roman" w:hAnsi="Times New Roman" w:cs="Times New Roman"/>
          <w:i/>
          <w:iCs/>
          <w:sz w:val="24"/>
          <w:szCs w:val="24"/>
        </w:rPr>
        <w:t>6,</w:t>
      </w:r>
      <w:r w:rsidRPr="00BA6AED">
        <w:rPr>
          <w:rStyle w:val="73"/>
          <w:rFonts w:eastAsiaTheme="minorHAnsi"/>
          <w:i w:val="0"/>
          <w:iCs w:val="0"/>
          <w:color w:val="auto"/>
          <w:sz w:val="24"/>
          <w:szCs w:val="24"/>
        </w:rPr>
        <w:t xml:space="preserve"> 7 </w:t>
      </w:r>
      <w:r w:rsidRPr="00BA6AED">
        <w:rPr>
          <w:rFonts w:ascii="Times New Roman" w:hAnsi="Times New Roman" w:cs="Times New Roman"/>
          <w:i/>
          <w:iCs/>
          <w:sz w:val="24"/>
          <w:szCs w:val="24"/>
        </w:rPr>
        <w:t>СГС «Нематериальные активы»</w:t>
      </w:r>
    </w:p>
    <w:p w:rsidR="008B4440" w:rsidRPr="00BA6AED" w:rsidRDefault="008B4440" w:rsidP="008B4440">
      <w:pPr>
        <w:spacing w:after="0" w:line="240" w:lineRule="auto"/>
        <w:ind w:firstLine="567"/>
        <w:jc w:val="both"/>
        <w:rPr>
          <w:rFonts w:ascii="Times New Roman" w:hAnsi="Times New Roman" w:cs="Times New Roman"/>
          <w:snapToGrid w:val="0"/>
          <w:sz w:val="24"/>
          <w:szCs w:val="24"/>
        </w:rPr>
      </w:pPr>
      <w:r w:rsidRPr="00BA6AED">
        <w:rPr>
          <w:rFonts w:ascii="Times New Roman" w:hAnsi="Times New Roman" w:cs="Times New Roman"/>
          <w:snapToGrid w:val="0"/>
          <w:sz w:val="24"/>
          <w:szCs w:val="24"/>
        </w:rPr>
        <w:t>7.3. Права пользования нематериальными активами учитываются на балансовом счете со сроком использования более 12 месяцев:</w:t>
      </w:r>
    </w:p>
    <w:p w:rsidR="008B4440" w:rsidRPr="00BA6AED" w:rsidRDefault="008B4440" w:rsidP="008B4440">
      <w:pPr>
        <w:spacing w:after="0" w:line="240" w:lineRule="auto"/>
        <w:ind w:firstLine="567"/>
        <w:jc w:val="both"/>
        <w:rPr>
          <w:rFonts w:ascii="Times New Roman" w:hAnsi="Times New Roman" w:cs="Times New Roman"/>
          <w:snapToGrid w:val="0"/>
          <w:sz w:val="24"/>
          <w:szCs w:val="24"/>
        </w:rPr>
      </w:pPr>
      <w:r w:rsidRPr="00BA6AED">
        <w:rPr>
          <w:rFonts w:ascii="Times New Roman" w:hAnsi="Times New Roman" w:cs="Times New Roman"/>
          <w:snapToGrid w:val="0"/>
          <w:sz w:val="24"/>
          <w:szCs w:val="24"/>
        </w:rPr>
        <w:t>-111.6</w:t>
      </w:r>
      <w:r w:rsidRPr="00BA6AED">
        <w:rPr>
          <w:rFonts w:ascii="Times New Roman" w:hAnsi="Times New Roman" w:cs="Times New Roman"/>
          <w:snapToGrid w:val="0"/>
          <w:sz w:val="24"/>
          <w:szCs w:val="24"/>
          <w:lang w:val="en-US"/>
        </w:rPr>
        <w:t>I</w:t>
      </w:r>
      <w:r w:rsidRPr="00BA6AED">
        <w:rPr>
          <w:rFonts w:ascii="Times New Roman" w:hAnsi="Times New Roman" w:cs="Times New Roman"/>
          <w:snapToGrid w:val="0"/>
          <w:sz w:val="24"/>
          <w:szCs w:val="24"/>
        </w:rPr>
        <w:t>.352 при учете объектов с определенным сроком полезного использования;</w:t>
      </w:r>
    </w:p>
    <w:p w:rsidR="008B4440" w:rsidRPr="00BA6AED" w:rsidRDefault="008B4440" w:rsidP="008B4440">
      <w:pPr>
        <w:spacing w:after="0" w:line="240" w:lineRule="auto"/>
        <w:ind w:firstLine="567"/>
        <w:jc w:val="both"/>
        <w:rPr>
          <w:rFonts w:ascii="Times New Roman" w:hAnsi="Times New Roman" w:cs="Times New Roman"/>
          <w:snapToGrid w:val="0"/>
          <w:sz w:val="24"/>
          <w:szCs w:val="24"/>
        </w:rPr>
      </w:pPr>
      <w:r w:rsidRPr="00BA6AED">
        <w:rPr>
          <w:rFonts w:ascii="Times New Roman" w:hAnsi="Times New Roman" w:cs="Times New Roman"/>
          <w:snapToGrid w:val="0"/>
          <w:sz w:val="24"/>
          <w:szCs w:val="24"/>
        </w:rPr>
        <w:t>-111.6</w:t>
      </w:r>
      <w:r w:rsidRPr="00BA6AED">
        <w:rPr>
          <w:rFonts w:ascii="Times New Roman" w:hAnsi="Times New Roman" w:cs="Times New Roman"/>
          <w:snapToGrid w:val="0"/>
          <w:sz w:val="24"/>
          <w:szCs w:val="24"/>
          <w:lang w:val="en-US"/>
        </w:rPr>
        <w:t>I</w:t>
      </w:r>
      <w:r w:rsidRPr="00BA6AED">
        <w:rPr>
          <w:rFonts w:ascii="Times New Roman" w:hAnsi="Times New Roman" w:cs="Times New Roman"/>
          <w:snapToGrid w:val="0"/>
          <w:sz w:val="24"/>
          <w:szCs w:val="24"/>
        </w:rPr>
        <w:t>.353 при учете объектов с неопределенным сроком использования.</w:t>
      </w:r>
    </w:p>
    <w:p w:rsidR="008B4440" w:rsidRPr="00BA6AED" w:rsidRDefault="008B4440" w:rsidP="008B4440">
      <w:pPr>
        <w:spacing w:after="0" w:line="240" w:lineRule="auto"/>
        <w:ind w:firstLine="567"/>
        <w:jc w:val="both"/>
        <w:rPr>
          <w:rFonts w:ascii="Times New Roman" w:hAnsi="Times New Roman" w:cs="Times New Roman"/>
          <w:snapToGrid w:val="0"/>
          <w:sz w:val="24"/>
          <w:szCs w:val="24"/>
        </w:rPr>
      </w:pPr>
      <w:r w:rsidRPr="00BA6AED">
        <w:rPr>
          <w:rFonts w:ascii="Times New Roman" w:hAnsi="Times New Roman" w:cs="Times New Roman"/>
          <w:snapToGrid w:val="0"/>
          <w:sz w:val="24"/>
          <w:szCs w:val="24"/>
        </w:rPr>
        <w:t>7.4. Начисление амортизации по правам использования нематериальных активов производится линейным методом (только по объектам с определенным сроком действия), который предполагает равномерное исчисление постоянной суммы амортизации на протяжении всего срока полезного использования актива.</w:t>
      </w:r>
    </w:p>
    <w:p w:rsidR="008B4440" w:rsidRPr="00BA6AED" w:rsidRDefault="008B4440" w:rsidP="008B4440">
      <w:pPr>
        <w:spacing w:after="0" w:line="240" w:lineRule="auto"/>
        <w:ind w:firstLine="567"/>
        <w:jc w:val="both"/>
        <w:rPr>
          <w:rFonts w:ascii="Times New Roman" w:hAnsi="Times New Roman" w:cs="Times New Roman"/>
          <w:i/>
          <w:iCs/>
          <w:snapToGrid w:val="0"/>
          <w:sz w:val="24"/>
          <w:szCs w:val="24"/>
        </w:rPr>
      </w:pPr>
      <w:r w:rsidRPr="00BA6AED">
        <w:rPr>
          <w:rFonts w:ascii="Times New Roman" w:hAnsi="Times New Roman" w:cs="Times New Roman"/>
          <w:i/>
          <w:iCs/>
          <w:snapToGrid w:val="0"/>
          <w:sz w:val="24"/>
          <w:szCs w:val="24"/>
        </w:rPr>
        <w:t>Основание: п. 30 СГС «Нематериальные активы».</w:t>
      </w:r>
    </w:p>
    <w:p w:rsidR="008B4440" w:rsidRPr="00BA6AED" w:rsidRDefault="008B4440" w:rsidP="008B4440">
      <w:pPr>
        <w:spacing w:after="0" w:line="240" w:lineRule="auto"/>
        <w:ind w:firstLine="567"/>
        <w:jc w:val="both"/>
        <w:rPr>
          <w:rFonts w:ascii="Times New Roman" w:hAnsi="Times New Roman" w:cs="Times New Roman"/>
          <w:snapToGrid w:val="0"/>
          <w:sz w:val="24"/>
          <w:szCs w:val="24"/>
        </w:rPr>
      </w:pPr>
      <w:r w:rsidRPr="00BA6AED">
        <w:rPr>
          <w:rFonts w:ascii="Times New Roman" w:hAnsi="Times New Roman" w:cs="Times New Roman"/>
          <w:snapToGrid w:val="0"/>
          <w:sz w:val="24"/>
          <w:szCs w:val="24"/>
        </w:rPr>
        <w:t>Амортизация начисляется только по правам пользования нематериальными активами с определенным сроком использования на счете 104.6</w:t>
      </w:r>
      <w:r w:rsidRPr="00BA6AED">
        <w:rPr>
          <w:rFonts w:ascii="Times New Roman" w:hAnsi="Times New Roman" w:cs="Times New Roman"/>
          <w:snapToGrid w:val="0"/>
          <w:sz w:val="24"/>
          <w:szCs w:val="24"/>
          <w:lang w:val="en-US"/>
        </w:rPr>
        <w:t>I</w:t>
      </w:r>
      <w:r w:rsidRPr="00BA6AED">
        <w:rPr>
          <w:rFonts w:ascii="Times New Roman" w:hAnsi="Times New Roman" w:cs="Times New Roman"/>
          <w:snapToGrid w:val="0"/>
          <w:sz w:val="24"/>
          <w:szCs w:val="24"/>
        </w:rPr>
        <w:t>.452.</w:t>
      </w:r>
    </w:p>
    <w:p w:rsidR="008B4440" w:rsidRPr="00BA6AED" w:rsidRDefault="008B4440" w:rsidP="008B4440">
      <w:pPr>
        <w:pStyle w:val="28"/>
        <w:shd w:val="clear" w:color="auto" w:fill="auto"/>
        <w:tabs>
          <w:tab w:val="left" w:pos="1290"/>
        </w:tabs>
        <w:spacing w:line="240" w:lineRule="auto"/>
        <w:ind w:firstLine="567"/>
        <w:jc w:val="both"/>
        <w:rPr>
          <w:rStyle w:val="27"/>
          <w:rFonts w:cs="Times New Roman"/>
          <w:sz w:val="24"/>
          <w:szCs w:val="24"/>
        </w:rPr>
      </w:pPr>
      <w:r w:rsidRPr="00BA6AED">
        <w:rPr>
          <w:rStyle w:val="27"/>
          <w:rFonts w:cs="Times New Roman"/>
          <w:sz w:val="24"/>
          <w:szCs w:val="24"/>
        </w:rPr>
        <w:t xml:space="preserve">Амортизация по нематериальным активам с </w:t>
      </w:r>
      <w:r w:rsidRPr="00BA6AED">
        <w:rPr>
          <w:rFonts w:cs="Times New Roman"/>
          <w:sz w:val="24"/>
          <w:szCs w:val="24"/>
        </w:rPr>
        <w:t>определенным</w:t>
      </w:r>
      <w:r w:rsidRPr="00BA6AED">
        <w:rPr>
          <w:rStyle w:val="27"/>
          <w:rFonts w:cs="Times New Roman"/>
          <w:sz w:val="24"/>
          <w:szCs w:val="24"/>
        </w:rPr>
        <w:t xml:space="preserve"> сроком полезного использования начисляется </w:t>
      </w:r>
      <w:r w:rsidRPr="00BA6AED">
        <w:rPr>
          <w:rFonts w:cs="Times New Roman"/>
          <w:sz w:val="24"/>
          <w:szCs w:val="24"/>
        </w:rPr>
        <w:t>ежемесячно</w:t>
      </w:r>
      <w:r w:rsidRPr="00BA6AED">
        <w:rPr>
          <w:rStyle w:val="27"/>
          <w:rFonts w:cs="Times New Roman"/>
          <w:sz w:val="24"/>
          <w:szCs w:val="24"/>
        </w:rPr>
        <w:t xml:space="preserve"> линейным методом. По бессрочным нематериальным активам амортизация не начисляется.</w:t>
      </w:r>
    </w:p>
    <w:p w:rsidR="008B4440" w:rsidRPr="00BA6AED" w:rsidRDefault="008B4440" w:rsidP="008B4440">
      <w:pPr>
        <w:pStyle w:val="28"/>
        <w:shd w:val="clear" w:color="auto" w:fill="auto"/>
        <w:tabs>
          <w:tab w:val="left" w:pos="1290"/>
        </w:tabs>
        <w:spacing w:line="240" w:lineRule="auto"/>
        <w:ind w:firstLine="567"/>
        <w:jc w:val="both"/>
        <w:rPr>
          <w:rFonts w:cs="Times New Roman"/>
          <w:sz w:val="24"/>
          <w:szCs w:val="24"/>
        </w:rPr>
      </w:pPr>
      <w:r w:rsidRPr="00BA6AED">
        <w:rPr>
          <w:rFonts w:cs="Times New Roman"/>
          <w:i/>
          <w:sz w:val="24"/>
          <w:szCs w:val="24"/>
        </w:rPr>
        <w:t xml:space="preserve">Основание: </w:t>
      </w:r>
      <w:hyperlink r:id="rId18" w:history="1">
        <w:r w:rsidRPr="00BA6AED">
          <w:rPr>
            <w:rStyle w:val="a8"/>
            <w:rFonts w:cs="Times New Roman"/>
            <w:i/>
            <w:color w:val="auto"/>
            <w:sz w:val="24"/>
            <w:szCs w:val="24"/>
            <w:u w:val="none"/>
          </w:rPr>
          <w:t>п. п. 30</w:t>
        </w:r>
      </w:hyperlink>
      <w:r w:rsidRPr="00BA6AED">
        <w:rPr>
          <w:rFonts w:cs="Times New Roman"/>
          <w:i/>
          <w:sz w:val="24"/>
          <w:szCs w:val="24"/>
        </w:rPr>
        <w:t xml:space="preserve">, </w:t>
      </w:r>
      <w:hyperlink r:id="rId19" w:history="1">
        <w:r w:rsidRPr="00BA6AED">
          <w:rPr>
            <w:rStyle w:val="a8"/>
            <w:rFonts w:cs="Times New Roman"/>
            <w:i/>
            <w:color w:val="auto"/>
            <w:sz w:val="24"/>
            <w:szCs w:val="24"/>
            <w:u w:val="none"/>
          </w:rPr>
          <w:t>31</w:t>
        </w:r>
      </w:hyperlink>
      <w:r w:rsidRPr="00BA6AED">
        <w:rPr>
          <w:rFonts w:cs="Times New Roman"/>
          <w:i/>
          <w:sz w:val="24"/>
          <w:szCs w:val="24"/>
        </w:rPr>
        <w:t xml:space="preserve"> СГС «Нематериальные активы».</w:t>
      </w:r>
    </w:p>
    <w:p w:rsidR="008B4440" w:rsidRPr="00BA6AED" w:rsidRDefault="008B4440" w:rsidP="008B4440">
      <w:pPr>
        <w:spacing w:after="0"/>
        <w:ind w:firstLine="567"/>
        <w:jc w:val="both"/>
        <w:rPr>
          <w:rFonts w:ascii="Times New Roman" w:hAnsi="Times New Roman" w:cs="Times New Roman"/>
          <w:b/>
          <w:snapToGrid w:val="0"/>
          <w:sz w:val="24"/>
          <w:szCs w:val="24"/>
        </w:rPr>
      </w:pPr>
    </w:p>
    <w:p w:rsidR="008B4440" w:rsidRPr="00BA6AED" w:rsidRDefault="008B4440" w:rsidP="008B4440">
      <w:pPr>
        <w:spacing w:after="0" w:line="240" w:lineRule="auto"/>
        <w:ind w:firstLine="567"/>
        <w:jc w:val="center"/>
        <w:rPr>
          <w:rFonts w:ascii="Times New Roman" w:hAnsi="Times New Roman" w:cs="Times New Roman"/>
          <w:b/>
          <w:snapToGrid w:val="0"/>
          <w:sz w:val="24"/>
          <w:szCs w:val="24"/>
        </w:rPr>
      </w:pPr>
      <w:r w:rsidRPr="00BA6AED">
        <w:rPr>
          <w:rFonts w:ascii="Times New Roman" w:hAnsi="Times New Roman" w:cs="Times New Roman"/>
          <w:b/>
          <w:snapToGrid w:val="0"/>
          <w:sz w:val="24"/>
          <w:szCs w:val="24"/>
        </w:rPr>
        <w:t>8. Обесценение активов</w:t>
      </w:r>
    </w:p>
    <w:p w:rsidR="008B4440" w:rsidRPr="00BA6AED" w:rsidRDefault="008B4440" w:rsidP="008B4440">
      <w:pPr>
        <w:spacing w:after="0" w:line="240" w:lineRule="auto"/>
        <w:ind w:firstLine="567"/>
        <w:jc w:val="center"/>
        <w:rPr>
          <w:rFonts w:ascii="Times New Roman" w:hAnsi="Times New Roman" w:cs="Times New Roman"/>
          <w:b/>
          <w:snapToGrid w:val="0"/>
          <w:sz w:val="24"/>
          <w:szCs w:val="24"/>
        </w:rPr>
      </w:pPr>
    </w:p>
    <w:p w:rsidR="008B4440" w:rsidRPr="00BA6AED" w:rsidRDefault="008B4440" w:rsidP="008B4440">
      <w:pPr>
        <w:spacing w:after="0" w:line="240" w:lineRule="auto"/>
        <w:ind w:firstLine="567"/>
        <w:jc w:val="both"/>
        <w:rPr>
          <w:rFonts w:ascii="Times New Roman" w:hAnsi="Times New Roman" w:cs="Times New Roman"/>
          <w:snapToGrid w:val="0"/>
          <w:sz w:val="24"/>
          <w:szCs w:val="24"/>
        </w:rPr>
      </w:pPr>
      <w:r w:rsidRPr="00BA6AED">
        <w:rPr>
          <w:rFonts w:ascii="Times New Roman" w:hAnsi="Times New Roman" w:cs="Times New Roman"/>
          <w:snapToGrid w:val="0"/>
          <w:sz w:val="24"/>
          <w:szCs w:val="24"/>
        </w:rPr>
        <w:t>8.1. Проверка наличия признаков возможного обесценения активов (снижения убытка) проводится при проведении инвентаризации соответствующих активов по приказам Суда о проведении инвентаризации.</w:t>
      </w:r>
    </w:p>
    <w:p w:rsidR="008B4440" w:rsidRPr="00BA6AED" w:rsidRDefault="008B4440" w:rsidP="008B4440">
      <w:pPr>
        <w:spacing w:after="0" w:line="240" w:lineRule="auto"/>
        <w:ind w:firstLine="567"/>
        <w:jc w:val="both"/>
        <w:rPr>
          <w:rFonts w:ascii="Times New Roman" w:hAnsi="Times New Roman" w:cs="Times New Roman"/>
          <w:snapToGrid w:val="0"/>
          <w:sz w:val="24"/>
          <w:szCs w:val="24"/>
        </w:rPr>
      </w:pPr>
      <w:r w:rsidRPr="00BA6AED">
        <w:rPr>
          <w:rFonts w:ascii="Times New Roman" w:hAnsi="Times New Roman" w:cs="Times New Roman"/>
          <w:snapToGrid w:val="0"/>
          <w:sz w:val="24"/>
          <w:szCs w:val="24"/>
        </w:rPr>
        <w:lastRenderedPageBreak/>
        <w:t>Выявление признаков обесценения активов осуществляется путем анализа наличия любых признаков, указывающих на возможное обесценение актива (тест на обесценение).</w:t>
      </w:r>
    </w:p>
    <w:p w:rsidR="008B4440" w:rsidRPr="00BA6AED" w:rsidRDefault="008B4440" w:rsidP="008B4440">
      <w:pPr>
        <w:spacing w:after="0" w:line="240" w:lineRule="auto"/>
        <w:ind w:firstLine="567"/>
        <w:jc w:val="both"/>
        <w:rPr>
          <w:rFonts w:ascii="Times New Roman" w:hAnsi="Times New Roman" w:cs="Times New Roman"/>
          <w:snapToGrid w:val="0"/>
          <w:sz w:val="24"/>
          <w:szCs w:val="24"/>
        </w:rPr>
      </w:pPr>
      <w:r w:rsidRPr="00BA6AED">
        <w:rPr>
          <w:rFonts w:ascii="Times New Roman" w:hAnsi="Times New Roman" w:cs="Times New Roman"/>
          <w:snapToGrid w:val="0"/>
          <w:sz w:val="24"/>
          <w:szCs w:val="24"/>
        </w:rPr>
        <w:t>8.2. Информация о признаках возможного обесценения активов (снижения убытка), выявленных в рамках инвентаризации, отражается в Инвентаризационной описи (сличительной ведомости) по объектам нефинансовых активов.</w:t>
      </w:r>
    </w:p>
    <w:p w:rsidR="008B4440" w:rsidRPr="00BA6AED" w:rsidRDefault="008B4440" w:rsidP="008B4440">
      <w:pPr>
        <w:spacing w:after="0" w:line="240" w:lineRule="auto"/>
        <w:ind w:firstLine="567"/>
        <w:jc w:val="both"/>
        <w:rPr>
          <w:rFonts w:ascii="Times New Roman" w:hAnsi="Times New Roman" w:cs="Times New Roman"/>
          <w:snapToGrid w:val="0"/>
          <w:sz w:val="24"/>
          <w:szCs w:val="24"/>
        </w:rPr>
      </w:pPr>
      <w:r w:rsidRPr="00BA6AED">
        <w:rPr>
          <w:rFonts w:ascii="Times New Roman" w:hAnsi="Times New Roman" w:cs="Times New Roman"/>
          <w:snapToGrid w:val="0"/>
          <w:sz w:val="24"/>
          <w:szCs w:val="24"/>
        </w:rPr>
        <w:t>8.3. При выявлении признаков возможного обесценения активов (снижения убытка) комиссия по поступлению и выбытию активов принимает решение о необходимости (или об отсутствии необходимости) определения справедливой стоимости такого актива, оформляемое приказом с указанием метода, которым стоимость будет определена. Справедливая стоимость актива определяется методом рыночных цен.</w:t>
      </w:r>
    </w:p>
    <w:p w:rsidR="008B4440" w:rsidRPr="00BA6AED" w:rsidRDefault="008B4440" w:rsidP="008B4440">
      <w:pPr>
        <w:spacing w:after="0" w:line="240" w:lineRule="auto"/>
        <w:ind w:firstLine="567"/>
        <w:jc w:val="both"/>
        <w:rPr>
          <w:rFonts w:ascii="Times New Roman" w:hAnsi="Times New Roman" w:cs="Times New Roman"/>
          <w:snapToGrid w:val="0"/>
          <w:sz w:val="24"/>
          <w:szCs w:val="24"/>
        </w:rPr>
      </w:pPr>
      <w:r w:rsidRPr="00BA6AED">
        <w:rPr>
          <w:rFonts w:ascii="Times New Roman" w:hAnsi="Times New Roman" w:cs="Times New Roman"/>
          <w:snapToGrid w:val="0"/>
          <w:sz w:val="24"/>
          <w:szCs w:val="24"/>
        </w:rPr>
        <w:t>8.4. Если по результатам определения справедливой стоимости актива выявлено обесценение, его необходимо отразить в учете. Если по результатам анализа выявленных признаков обесценения актива принимается решение об учете актива на забалансовом счете, в дальнейшем проведение теста на обесценение такого актива не осуществляется.</w:t>
      </w:r>
    </w:p>
    <w:p w:rsidR="008B4440" w:rsidRPr="00BA6AED" w:rsidRDefault="008B4440" w:rsidP="008B4440">
      <w:pPr>
        <w:spacing w:after="0" w:line="240" w:lineRule="auto"/>
        <w:ind w:firstLine="567"/>
        <w:jc w:val="both"/>
        <w:rPr>
          <w:rFonts w:ascii="Times New Roman" w:hAnsi="Times New Roman" w:cs="Times New Roman"/>
          <w:snapToGrid w:val="0"/>
          <w:sz w:val="24"/>
          <w:szCs w:val="24"/>
        </w:rPr>
      </w:pPr>
      <w:r w:rsidRPr="00BA6AED">
        <w:rPr>
          <w:rFonts w:ascii="Times New Roman" w:hAnsi="Times New Roman" w:cs="Times New Roman"/>
          <w:snapToGrid w:val="0"/>
          <w:sz w:val="24"/>
          <w:szCs w:val="24"/>
        </w:rPr>
        <w:t>8.5. Убыток от обесценения актива признается в учете на основании Бухгалтерской справки (ф.0504833). 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 Если с момента последнего признания убытка от обесценения актива метод определения справедливой стоимости актива не изменялся, то сумма убытка от обесценения актива не восстанавливается. В этом случае комиссия по поступлению и выбытию активов может принять решение о корректировке оставшегося срока полезного использования актива.</w:t>
      </w:r>
    </w:p>
    <w:p w:rsidR="008B4440" w:rsidRPr="00BA6AED" w:rsidRDefault="008B4440" w:rsidP="008B4440">
      <w:pPr>
        <w:pStyle w:val="28"/>
        <w:shd w:val="clear" w:color="auto" w:fill="auto"/>
        <w:tabs>
          <w:tab w:val="left" w:pos="1290"/>
        </w:tabs>
        <w:spacing w:line="240" w:lineRule="auto"/>
        <w:ind w:firstLine="567"/>
        <w:jc w:val="both"/>
        <w:rPr>
          <w:rFonts w:cs="Times New Roman"/>
          <w:sz w:val="24"/>
          <w:szCs w:val="24"/>
        </w:rPr>
      </w:pPr>
    </w:p>
    <w:p w:rsidR="008B4440" w:rsidRPr="00BA6AED" w:rsidRDefault="008B4440" w:rsidP="008B4440">
      <w:pPr>
        <w:pStyle w:val="28"/>
        <w:shd w:val="clear" w:color="auto" w:fill="auto"/>
        <w:tabs>
          <w:tab w:val="left" w:pos="1290"/>
        </w:tabs>
        <w:spacing w:line="240" w:lineRule="auto"/>
        <w:ind w:firstLine="567"/>
        <w:jc w:val="both"/>
        <w:rPr>
          <w:rFonts w:cs="Times New Roman"/>
          <w:sz w:val="24"/>
          <w:szCs w:val="24"/>
        </w:rPr>
      </w:pPr>
    </w:p>
    <w:p w:rsidR="008B4440" w:rsidRPr="00BA6AED" w:rsidRDefault="008B4440" w:rsidP="008B4440">
      <w:pPr>
        <w:pStyle w:val="28"/>
        <w:shd w:val="clear" w:color="auto" w:fill="auto"/>
        <w:tabs>
          <w:tab w:val="left" w:pos="1290"/>
        </w:tabs>
        <w:spacing w:line="240" w:lineRule="auto"/>
        <w:ind w:left="900"/>
        <w:jc w:val="center"/>
        <w:rPr>
          <w:rFonts w:cs="Times New Roman"/>
          <w:b/>
          <w:bCs/>
          <w:sz w:val="24"/>
          <w:szCs w:val="24"/>
        </w:rPr>
      </w:pPr>
      <w:r w:rsidRPr="00BA6AED">
        <w:rPr>
          <w:rFonts w:cs="Times New Roman"/>
          <w:b/>
          <w:bCs/>
          <w:sz w:val="24"/>
          <w:szCs w:val="24"/>
        </w:rPr>
        <w:t>9. Учет денежных средств</w:t>
      </w:r>
    </w:p>
    <w:p w:rsidR="008B4440" w:rsidRPr="00BA6AED" w:rsidRDefault="008B4440" w:rsidP="008B4440">
      <w:pPr>
        <w:pStyle w:val="28"/>
        <w:shd w:val="clear" w:color="auto" w:fill="auto"/>
        <w:tabs>
          <w:tab w:val="left" w:pos="1290"/>
        </w:tabs>
        <w:spacing w:line="240" w:lineRule="auto"/>
        <w:jc w:val="both"/>
        <w:rPr>
          <w:rFonts w:cs="Times New Roman"/>
          <w:sz w:val="24"/>
          <w:szCs w:val="24"/>
        </w:rPr>
      </w:pPr>
    </w:p>
    <w:p w:rsidR="008B4440" w:rsidRPr="00BA6AED" w:rsidRDefault="008B4440" w:rsidP="008B4440">
      <w:pPr>
        <w:pStyle w:val="28"/>
        <w:shd w:val="clear" w:color="auto" w:fill="auto"/>
        <w:tabs>
          <w:tab w:val="left" w:pos="1280"/>
        </w:tabs>
        <w:spacing w:line="240" w:lineRule="auto"/>
        <w:ind w:firstLine="567"/>
        <w:jc w:val="both"/>
        <w:rPr>
          <w:rStyle w:val="27"/>
          <w:rFonts w:cs="Times New Roman"/>
          <w:sz w:val="24"/>
          <w:szCs w:val="24"/>
        </w:rPr>
      </w:pPr>
      <w:r w:rsidRPr="00BA6AED">
        <w:rPr>
          <w:rStyle w:val="27"/>
          <w:rFonts w:cs="Times New Roman"/>
          <w:sz w:val="24"/>
          <w:szCs w:val="24"/>
        </w:rPr>
        <w:t>9.1. Учет денежных средств осуществляется в соответствии с требованиями, установленными порядком ведения кассовых операций в Российской Федерации.</w:t>
      </w:r>
    </w:p>
    <w:p w:rsidR="008B4440" w:rsidRPr="00BA6AED" w:rsidRDefault="008B4440" w:rsidP="008B4440">
      <w:pPr>
        <w:pStyle w:val="28"/>
        <w:shd w:val="clear" w:color="auto" w:fill="auto"/>
        <w:tabs>
          <w:tab w:val="left" w:pos="1280"/>
        </w:tabs>
        <w:spacing w:line="240" w:lineRule="auto"/>
        <w:ind w:firstLine="567"/>
        <w:jc w:val="both"/>
        <w:rPr>
          <w:rFonts w:cs="Times New Roman"/>
          <w:i/>
          <w:iCs/>
          <w:sz w:val="24"/>
          <w:szCs w:val="24"/>
        </w:rPr>
      </w:pPr>
      <w:r w:rsidRPr="00BA6AED">
        <w:rPr>
          <w:rStyle w:val="27"/>
          <w:rFonts w:cs="Times New Roman"/>
          <w:i/>
          <w:iCs/>
          <w:sz w:val="24"/>
          <w:szCs w:val="24"/>
        </w:rPr>
        <w:t>Основание: Указание Банка России № 3210-У.</w:t>
      </w:r>
    </w:p>
    <w:p w:rsidR="008B4440" w:rsidRPr="00BA6AED" w:rsidRDefault="008B4440" w:rsidP="008B4440">
      <w:pPr>
        <w:pStyle w:val="28"/>
        <w:shd w:val="clear" w:color="auto" w:fill="auto"/>
        <w:tabs>
          <w:tab w:val="left" w:pos="1266"/>
        </w:tabs>
        <w:spacing w:line="240" w:lineRule="auto"/>
        <w:ind w:firstLine="567"/>
        <w:jc w:val="both"/>
        <w:rPr>
          <w:rFonts w:cs="Times New Roman"/>
          <w:sz w:val="24"/>
          <w:szCs w:val="24"/>
        </w:rPr>
      </w:pPr>
      <w:r w:rsidRPr="00BA6AED">
        <w:rPr>
          <w:rStyle w:val="27"/>
          <w:rFonts w:cs="Times New Roman"/>
          <w:sz w:val="24"/>
          <w:szCs w:val="24"/>
        </w:rPr>
        <w:t>9.2. Лимит денежного остатка в кассе устанавливается отдельным приказом председателя Суда.</w:t>
      </w:r>
    </w:p>
    <w:p w:rsidR="008B4440" w:rsidRPr="00BA6AED" w:rsidRDefault="008B4440" w:rsidP="008B4440">
      <w:pPr>
        <w:pStyle w:val="28"/>
        <w:shd w:val="clear" w:color="auto" w:fill="auto"/>
        <w:tabs>
          <w:tab w:val="left" w:pos="1266"/>
        </w:tabs>
        <w:spacing w:line="240" w:lineRule="auto"/>
        <w:ind w:firstLine="567"/>
        <w:jc w:val="both"/>
        <w:rPr>
          <w:rFonts w:cs="Times New Roman"/>
          <w:sz w:val="24"/>
          <w:szCs w:val="24"/>
        </w:rPr>
      </w:pPr>
      <w:r w:rsidRPr="00BA6AED">
        <w:rPr>
          <w:rStyle w:val="27"/>
          <w:rFonts w:cs="Times New Roman"/>
          <w:sz w:val="24"/>
          <w:szCs w:val="24"/>
        </w:rPr>
        <w:t>9.3. Суд ведет кассовую книгу автоматизированным способом.</w:t>
      </w:r>
      <w:r w:rsidRPr="00BA6AED">
        <w:rPr>
          <w:rFonts w:cs="Times New Roman"/>
          <w:sz w:val="24"/>
          <w:szCs w:val="24"/>
        </w:rPr>
        <w:t xml:space="preserve"> </w:t>
      </w:r>
    </w:p>
    <w:p w:rsidR="008B4440" w:rsidRPr="00BA6AED" w:rsidRDefault="008B4440" w:rsidP="008B4440">
      <w:pPr>
        <w:pStyle w:val="28"/>
        <w:shd w:val="clear" w:color="auto" w:fill="auto"/>
        <w:tabs>
          <w:tab w:val="left" w:pos="1266"/>
        </w:tabs>
        <w:spacing w:line="240" w:lineRule="auto"/>
        <w:ind w:firstLine="567"/>
        <w:jc w:val="both"/>
        <w:rPr>
          <w:rFonts w:cs="Times New Roman"/>
          <w:sz w:val="24"/>
          <w:szCs w:val="24"/>
        </w:rPr>
      </w:pPr>
      <w:r w:rsidRPr="00BA6AED">
        <w:rPr>
          <w:rFonts w:cs="Times New Roman"/>
          <w:sz w:val="24"/>
          <w:szCs w:val="24"/>
        </w:rPr>
        <w:t xml:space="preserve">9.4. </w:t>
      </w:r>
      <w:r w:rsidRPr="00BA6AED">
        <w:rPr>
          <w:rStyle w:val="27"/>
          <w:rFonts w:cs="Times New Roman"/>
          <w:sz w:val="24"/>
          <w:szCs w:val="24"/>
        </w:rPr>
        <w:t>Учет операций по счету ведется в журнале операций «Касса» на основании документов, прилагаемых к отчетам кассира.</w:t>
      </w: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BA6AED">
        <w:t>9.5. Выплата заработной платы, пособий и иных сумм в пользу работников учреждения производится безналичным перечислением на их лицевые счета в кредитных учреждениях. Расчеты с сотрудниками учреждения могут осуществляются путем выплаты наличных денег через кассу учреждения, в случае утери карты, вновь принятому работнику, не имеющему карту, прикрепленную к зарплатному проекту.</w:t>
      </w: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BA6AED">
        <w:t>Допускается накопление наличных денег в кассе сверх установленного лимита в дни выплаты зарплаты. Продолжительность срока выдачи зарплаты и прочих выплат составляет 5 (пять) рабочих дней (включая день получения наличных денег с банковского счета на указанные выплаты).</w:t>
      </w: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i/>
        </w:rPr>
      </w:pPr>
      <w:r w:rsidRPr="00BA6AED">
        <w:rPr>
          <w:i/>
        </w:rPr>
        <w:t xml:space="preserve">Основание: </w:t>
      </w:r>
      <w:hyperlink r:id="rId20" w:anchor="/document/99/902308185/" w:history="1">
        <w:r w:rsidRPr="00BA6AED">
          <w:rPr>
            <w:rStyle w:val="a8"/>
            <w:i/>
            <w:color w:val="auto"/>
            <w:u w:val="none"/>
          </w:rPr>
          <w:t>Положение</w:t>
        </w:r>
      </w:hyperlink>
      <w:r w:rsidRPr="00BA6AED">
        <w:rPr>
          <w:i/>
        </w:rPr>
        <w:t>, утвержденное Банком России 11.03.2014 г       № 3210-У.</w:t>
      </w: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i/>
        </w:rPr>
      </w:pPr>
      <w:r w:rsidRPr="00BA6AED">
        <w:t xml:space="preserve">9.6. В составе денежных документов учитывать оплаченные санаторно-курортные путевки. Прием и выдачу денежных документов учитывать по их фактической стоимости, оформлять приходными и расходными кассовыми ордерами унифицированной формы с указанием записи (штампа) «Фондовый» и отражать на листах в кассовой книге с аналогичной записью (штампом). </w:t>
      </w:r>
      <w:r w:rsidRPr="00BA6AED">
        <w:rPr>
          <w:rStyle w:val="27"/>
          <w:sz w:val="24"/>
        </w:rPr>
        <w:t>Суд ведет фондовую книгу автоматизированным способом</w:t>
      </w:r>
      <w:r w:rsidRPr="00BA6AED">
        <w:t>.</w:t>
      </w: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BA6AED">
        <w:rPr>
          <w:i/>
          <w:iCs/>
        </w:rPr>
        <w:t xml:space="preserve">Основание: </w:t>
      </w:r>
      <w:r w:rsidRPr="00BA6AED">
        <w:rPr>
          <w:rFonts w:cstheme="minorHAnsi"/>
          <w:i/>
          <w:iCs/>
          <w:color w:val="000000"/>
        </w:rPr>
        <w:t>СГС «Единый план счетов» № 121н,</w:t>
      </w:r>
      <w:r w:rsidRPr="00BA6AED">
        <w:rPr>
          <w:i/>
          <w:iCs/>
        </w:rPr>
        <w:t xml:space="preserve"> приказ Минфина от 30.03.2015   № 52н.</w:t>
      </w:r>
    </w:p>
    <w:p w:rsidR="008B4440" w:rsidRPr="00BA6AED" w:rsidRDefault="008B4440" w:rsidP="008B4440">
      <w:pPr>
        <w:pStyle w:val="28"/>
        <w:shd w:val="clear" w:color="auto" w:fill="auto"/>
        <w:tabs>
          <w:tab w:val="left" w:pos="1275"/>
        </w:tabs>
        <w:spacing w:line="240" w:lineRule="auto"/>
        <w:ind w:firstLine="567"/>
        <w:jc w:val="both"/>
        <w:rPr>
          <w:rFonts w:cs="Times New Roman"/>
          <w:sz w:val="24"/>
          <w:szCs w:val="24"/>
        </w:rPr>
      </w:pPr>
      <w:r w:rsidRPr="00BA6AED">
        <w:rPr>
          <w:rFonts w:cs="Times New Roman"/>
          <w:sz w:val="24"/>
          <w:szCs w:val="24"/>
        </w:rPr>
        <w:lastRenderedPageBreak/>
        <w:t>9.7. Денежные документы в учреждении хранятся в несгораемом металлическом шкафу. Хранение в кассе наличных денег и других ценностей, не принадлежащих учреждению, запрещается</w:t>
      </w:r>
    </w:p>
    <w:p w:rsidR="008B4440" w:rsidRPr="00BA6AED" w:rsidRDefault="008B4440" w:rsidP="008B4440">
      <w:pPr>
        <w:pStyle w:val="28"/>
        <w:shd w:val="clear" w:color="auto" w:fill="auto"/>
        <w:tabs>
          <w:tab w:val="left" w:pos="1275"/>
        </w:tabs>
        <w:spacing w:line="240" w:lineRule="auto"/>
        <w:ind w:firstLine="567"/>
        <w:jc w:val="both"/>
        <w:rPr>
          <w:rFonts w:cs="Times New Roman"/>
          <w:sz w:val="24"/>
          <w:szCs w:val="24"/>
        </w:rPr>
      </w:pPr>
      <w:r w:rsidRPr="00BA6AED">
        <w:rPr>
          <w:rStyle w:val="27"/>
          <w:rFonts w:cs="Times New Roman"/>
          <w:sz w:val="24"/>
          <w:szCs w:val="24"/>
        </w:rPr>
        <w:t>9.8.</w:t>
      </w:r>
      <w:r w:rsidRPr="00BA6AED">
        <w:rPr>
          <w:rFonts w:cs="Times New Roman"/>
          <w:sz w:val="24"/>
          <w:szCs w:val="24"/>
        </w:rPr>
        <w:t xml:space="preserve"> Ведение кассовых операций в учреждении осуществляет материально-ответственное лицо по ведению кассовых операций, на которое составляется договор о материальной ответственности.</w:t>
      </w:r>
    </w:p>
    <w:p w:rsidR="008B4440" w:rsidRPr="00BA6AED" w:rsidRDefault="008B4440" w:rsidP="008B4440">
      <w:pPr>
        <w:pStyle w:val="28"/>
        <w:shd w:val="clear" w:color="auto" w:fill="auto"/>
        <w:tabs>
          <w:tab w:val="left" w:pos="1275"/>
        </w:tabs>
        <w:spacing w:line="240" w:lineRule="auto"/>
        <w:ind w:firstLine="567"/>
        <w:jc w:val="both"/>
        <w:rPr>
          <w:rFonts w:cs="Times New Roman"/>
          <w:i/>
          <w:iCs/>
          <w:sz w:val="24"/>
          <w:szCs w:val="24"/>
        </w:rPr>
      </w:pPr>
      <w:r w:rsidRPr="00BA6AED">
        <w:rPr>
          <w:rFonts w:cs="Times New Roman"/>
          <w:i/>
          <w:iCs/>
          <w:sz w:val="24"/>
          <w:szCs w:val="24"/>
        </w:rPr>
        <w:t>Основание: Указание Банка России от 11.03.2014 № 3210-У.</w:t>
      </w:r>
    </w:p>
    <w:p w:rsidR="008B4440" w:rsidRPr="00BA6AED" w:rsidRDefault="008B4440" w:rsidP="008B4440">
      <w:pPr>
        <w:pStyle w:val="28"/>
        <w:shd w:val="clear" w:color="auto" w:fill="auto"/>
        <w:tabs>
          <w:tab w:val="left" w:pos="1275"/>
        </w:tabs>
        <w:spacing w:line="240" w:lineRule="auto"/>
        <w:ind w:firstLine="567"/>
        <w:jc w:val="both"/>
        <w:rPr>
          <w:rStyle w:val="27"/>
          <w:rFonts w:cs="Times New Roman"/>
          <w:sz w:val="24"/>
          <w:szCs w:val="24"/>
        </w:rPr>
      </w:pPr>
      <w:r w:rsidRPr="00BA6AED">
        <w:rPr>
          <w:rFonts w:cs="Times New Roman"/>
          <w:sz w:val="24"/>
          <w:szCs w:val="24"/>
        </w:rPr>
        <w:t>9.9. На период временного отсутствия (отпуска, болезни или по иной причине) материально-ответственного лица, осуществляющего ведение кассовых операций, исполнение его обязанностей возлагается на другого специалиста его замещающего в соответствии с должностными обязанностями.</w:t>
      </w:r>
      <w:r w:rsidRPr="00BA6AED">
        <w:rPr>
          <w:rStyle w:val="27"/>
          <w:rFonts w:cs="Times New Roman"/>
          <w:sz w:val="24"/>
          <w:szCs w:val="24"/>
        </w:rPr>
        <w:t xml:space="preserve"> </w:t>
      </w:r>
    </w:p>
    <w:p w:rsidR="008B4440" w:rsidRPr="00BA6AED" w:rsidRDefault="008B4440" w:rsidP="008B4440">
      <w:pPr>
        <w:pStyle w:val="28"/>
        <w:shd w:val="clear" w:color="auto" w:fill="auto"/>
        <w:tabs>
          <w:tab w:val="left" w:pos="1275"/>
        </w:tabs>
        <w:spacing w:line="240" w:lineRule="auto"/>
        <w:ind w:firstLine="567"/>
        <w:jc w:val="both"/>
        <w:rPr>
          <w:rStyle w:val="27"/>
          <w:rFonts w:cs="Times New Roman"/>
          <w:sz w:val="24"/>
          <w:szCs w:val="24"/>
        </w:rPr>
      </w:pPr>
      <w:r w:rsidRPr="00BA6AED">
        <w:rPr>
          <w:rStyle w:val="27"/>
          <w:rFonts w:cs="Times New Roman"/>
          <w:sz w:val="24"/>
          <w:szCs w:val="24"/>
        </w:rPr>
        <w:t>9.10. Порядок проведения инвентаризации кассы приведен в приложении   № 5 к учетной политике Кемеровского областного суда.</w:t>
      </w:r>
    </w:p>
    <w:p w:rsidR="008B4440" w:rsidRPr="00BA6AED" w:rsidRDefault="008B4440" w:rsidP="008B4440">
      <w:pPr>
        <w:pStyle w:val="28"/>
        <w:shd w:val="clear" w:color="auto" w:fill="auto"/>
        <w:tabs>
          <w:tab w:val="left" w:pos="1275"/>
        </w:tabs>
        <w:spacing w:line="240" w:lineRule="auto"/>
        <w:ind w:firstLine="567"/>
        <w:jc w:val="both"/>
        <w:rPr>
          <w:rStyle w:val="27"/>
          <w:rFonts w:cs="Times New Roman"/>
          <w:sz w:val="24"/>
          <w:szCs w:val="24"/>
        </w:rPr>
      </w:pPr>
      <w:r w:rsidRPr="00BA6AED">
        <w:rPr>
          <w:rStyle w:val="27"/>
          <w:rFonts w:cs="Times New Roman"/>
          <w:sz w:val="24"/>
          <w:szCs w:val="24"/>
        </w:rPr>
        <w:t>9.11. Состав комиссии по внезапной ревизии кассы определяется отдельным приказом председателя суда на момент ревизии.</w:t>
      </w:r>
    </w:p>
    <w:p w:rsidR="008B4440" w:rsidRPr="00BA6AED" w:rsidRDefault="008B4440" w:rsidP="008B4440">
      <w:pPr>
        <w:pStyle w:val="ConsPlusNormal"/>
        <w:ind w:firstLine="567"/>
        <w:jc w:val="both"/>
        <w:rPr>
          <w:rFonts w:ascii="Times New Roman" w:hAnsi="Times New Roman" w:cs="Times New Roman"/>
          <w:sz w:val="24"/>
          <w:szCs w:val="24"/>
        </w:rPr>
      </w:pPr>
    </w:p>
    <w:p w:rsidR="008B4440" w:rsidRPr="00BA6AED" w:rsidRDefault="008B4440" w:rsidP="008B4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p w:rsidR="008B4440" w:rsidRPr="00BA6AED" w:rsidRDefault="008B4440" w:rsidP="008B4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A6AED">
        <w:rPr>
          <w:rFonts w:ascii="Times New Roman" w:hAnsi="Times New Roman" w:cs="Times New Roman"/>
          <w:b/>
          <w:bCs/>
          <w:sz w:val="24"/>
          <w:szCs w:val="24"/>
        </w:rPr>
        <w:t>10. Расчеты по доходам</w:t>
      </w:r>
    </w:p>
    <w:p w:rsidR="008B4440" w:rsidRPr="00BA6AED" w:rsidRDefault="008B4440" w:rsidP="008B4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p w:rsidR="008B4440" w:rsidRPr="00BA6AED" w:rsidRDefault="008B4440" w:rsidP="008B4440">
      <w:pPr>
        <w:spacing w:after="0" w:line="240" w:lineRule="auto"/>
        <w:ind w:firstLine="709"/>
        <w:jc w:val="both"/>
        <w:rPr>
          <w:rFonts w:ascii="Times New Roman" w:hAnsi="Times New Roman" w:cs="Times New Roman"/>
          <w:sz w:val="24"/>
          <w:szCs w:val="24"/>
        </w:rPr>
      </w:pPr>
      <w:r w:rsidRPr="00BA6AED">
        <w:rPr>
          <w:rFonts w:ascii="Times New Roman" w:hAnsi="Times New Roman" w:cs="Times New Roman"/>
          <w:sz w:val="24"/>
          <w:szCs w:val="24"/>
        </w:rPr>
        <w:t>10.1. Суд является администратором доходов и получателем бюджетных средств. Порядок осуществления полномочий администратора доходов бюджета и перечень администрируемых доходов определяется в соответствии с законодательством России и нормативными документами Судебного Департамента при Верховном Суде Российской Федерации.</w:t>
      </w:r>
    </w:p>
    <w:p w:rsidR="008B4440" w:rsidRPr="00BA6AED" w:rsidRDefault="008B4440" w:rsidP="008B4440">
      <w:pPr>
        <w:spacing w:after="0" w:line="240" w:lineRule="auto"/>
        <w:ind w:firstLine="709"/>
        <w:jc w:val="both"/>
        <w:rPr>
          <w:rFonts w:ascii="Times New Roman" w:hAnsi="Times New Roman" w:cs="Times New Roman"/>
          <w:sz w:val="24"/>
          <w:szCs w:val="24"/>
        </w:rPr>
      </w:pPr>
      <w:r w:rsidRPr="00BA6AED">
        <w:rPr>
          <w:rFonts w:ascii="Times New Roman" w:hAnsi="Times New Roman" w:cs="Times New Roman"/>
          <w:sz w:val="24"/>
          <w:szCs w:val="24"/>
        </w:rPr>
        <w:t>10.2. Поступление администрируемых доходов отражается в отчете на основании первичных документов, приложенных к выписке из лицевого счета администратора доходов.</w:t>
      </w:r>
    </w:p>
    <w:p w:rsidR="008B4440" w:rsidRPr="00BA6AED" w:rsidRDefault="008B4440" w:rsidP="008B4440">
      <w:pPr>
        <w:spacing w:after="0" w:line="240" w:lineRule="auto"/>
        <w:ind w:firstLine="709"/>
        <w:jc w:val="both"/>
        <w:rPr>
          <w:rFonts w:ascii="Times New Roman" w:hAnsi="Times New Roman" w:cs="Times New Roman"/>
          <w:sz w:val="24"/>
          <w:szCs w:val="24"/>
        </w:rPr>
      </w:pPr>
      <w:r w:rsidRPr="00BA6AED">
        <w:rPr>
          <w:rFonts w:ascii="Times New Roman" w:hAnsi="Times New Roman" w:cs="Times New Roman"/>
          <w:sz w:val="24"/>
          <w:szCs w:val="24"/>
        </w:rPr>
        <w:t>10.3. Платежи, поступившие в бюджет по доходам, администрируемых Судом, признаются на соответствующих счетах Рабочего плана счетов, с одновременным уменьшением предстоящих доходов от предоставления права пользования активом равномерно (ежемесячно) на протяжении срока пользования объектом учета аренды.</w:t>
      </w:r>
    </w:p>
    <w:p w:rsidR="008B4440" w:rsidRPr="00BA6AED" w:rsidRDefault="008B4440" w:rsidP="008B4440">
      <w:pPr>
        <w:spacing w:after="0" w:line="240" w:lineRule="auto"/>
        <w:ind w:firstLine="709"/>
        <w:jc w:val="both"/>
        <w:outlineLvl w:val="2"/>
        <w:rPr>
          <w:rFonts w:ascii="Times New Roman" w:hAnsi="Times New Roman" w:cs="Times New Roman"/>
          <w:i/>
          <w:iCs/>
          <w:sz w:val="24"/>
          <w:szCs w:val="24"/>
        </w:rPr>
      </w:pPr>
      <w:r w:rsidRPr="00BA6AED">
        <w:rPr>
          <w:rFonts w:ascii="Times New Roman" w:hAnsi="Times New Roman" w:cs="Times New Roman"/>
          <w:i/>
          <w:iCs/>
          <w:sz w:val="24"/>
          <w:szCs w:val="24"/>
        </w:rPr>
        <w:t xml:space="preserve">Основание: </w:t>
      </w:r>
      <w:hyperlink r:id="rId21" w:anchor="l155" w:history="1">
        <w:r w:rsidRPr="00BA6AED">
          <w:rPr>
            <w:rFonts w:ascii="Times New Roman" w:hAnsi="Times New Roman" w:cs="Times New Roman"/>
            <w:i/>
            <w:iCs/>
            <w:sz w:val="24"/>
            <w:szCs w:val="24"/>
          </w:rPr>
          <w:t>пункт 25</w:t>
        </w:r>
      </w:hyperlink>
      <w:r w:rsidRPr="00BA6AED">
        <w:rPr>
          <w:rFonts w:ascii="Times New Roman" w:hAnsi="Times New Roman" w:cs="Times New Roman"/>
          <w:i/>
          <w:iCs/>
          <w:sz w:val="24"/>
          <w:szCs w:val="24"/>
        </w:rPr>
        <w:t xml:space="preserve">  ФСБУ "Аренда.</w:t>
      </w:r>
    </w:p>
    <w:p w:rsidR="008B4440" w:rsidRPr="00BA6AED" w:rsidRDefault="008B4440" w:rsidP="008B4440">
      <w:pPr>
        <w:spacing w:after="0" w:line="240" w:lineRule="auto"/>
        <w:ind w:firstLine="709"/>
        <w:jc w:val="both"/>
        <w:rPr>
          <w:rFonts w:ascii="Times New Roman" w:hAnsi="Times New Roman" w:cs="Times New Roman"/>
          <w:sz w:val="24"/>
          <w:szCs w:val="24"/>
        </w:rPr>
      </w:pPr>
      <w:r w:rsidRPr="00BA6AED">
        <w:rPr>
          <w:rFonts w:ascii="Times New Roman" w:hAnsi="Times New Roman" w:cs="Times New Roman"/>
          <w:sz w:val="24"/>
          <w:szCs w:val="24"/>
        </w:rPr>
        <w:t>10.4. Доходы от предоставления права пользования активом (арендная плата) признаются доходами текущего финансового года, если договор заключен на неопределенный срок, с отражением на счете 401.10.</w:t>
      </w:r>
    </w:p>
    <w:p w:rsidR="008B4440" w:rsidRPr="00BA6AED" w:rsidRDefault="008B4440" w:rsidP="008B4440">
      <w:pPr>
        <w:spacing w:after="0" w:line="240" w:lineRule="auto"/>
        <w:ind w:firstLine="709"/>
        <w:jc w:val="both"/>
        <w:rPr>
          <w:rFonts w:ascii="Times New Roman" w:hAnsi="Times New Roman" w:cs="Times New Roman"/>
          <w:i/>
          <w:iCs/>
          <w:sz w:val="24"/>
          <w:szCs w:val="24"/>
        </w:rPr>
      </w:pPr>
      <w:r w:rsidRPr="00BA6AED">
        <w:rPr>
          <w:rFonts w:ascii="Times New Roman" w:hAnsi="Times New Roman" w:cs="Times New Roman"/>
          <w:i/>
          <w:iCs/>
          <w:sz w:val="24"/>
          <w:szCs w:val="24"/>
        </w:rPr>
        <w:t>Основание:</w:t>
      </w:r>
      <w:r w:rsidRPr="00BA6AED">
        <w:rPr>
          <w:rFonts w:cstheme="minorHAnsi"/>
          <w:color w:val="000000"/>
          <w:sz w:val="24"/>
          <w:szCs w:val="24"/>
        </w:rPr>
        <w:t xml:space="preserve"> </w:t>
      </w:r>
      <w:r w:rsidRPr="00BA6AED">
        <w:rPr>
          <w:rFonts w:ascii="Times New Roman" w:hAnsi="Times New Roman" w:cs="Times New Roman"/>
          <w:i/>
          <w:iCs/>
          <w:color w:val="000000"/>
          <w:sz w:val="24"/>
          <w:szCs w:val="24"/>
        </w:rPr>
        <w:t>СГС «Единый план счетов» № 121н</w:t>
      </w:r>
      <w:r w:rsidRPr="00BA6AED">
        <w:rPr>
          <w:rFonts w:ascii="Times New Roman" w:hAnsi="Times New Roman" w:cs="Times New Roman"/>
          <w:i/>
          <w:iCs/>
          <w:sz w:val="24"/>
          <w:szCs w:val="24"/>
        </w:rPr>
        <w:t xml:space="preserve">, </w:t>
      </w:r>
      <w:r w:rsidRPr="00BA6AED">
        <w:rPr>
          <w:rFonts w:ascii="Times New Roman" w:hAnsi="Times New Roman" w:cs="Times New Roman"/>
          <w:i/>
          <w:iCs/>
          <w:color w:val="000000"/>
          <w:sz w:val="24"/>
          <w:szCs w:val="24"/>
        </w:rPr>
        <w:t>СГС «План счетов бюджетного учета» № 132н</w:t>
      </w:r>
      <w:r w:rsidRPr="00BA6AED">
        <w:rPr>
          <w:rFonts w:ascii="Times New Roman" w:hAnsi="Times New Roman" w:cs="Times New Roman"/>
          <w:i/>
          <w:iCs/>
          <w:sz w:val="24"/>
          <w:szCs w:val="24"/>
        </w:rPr>
        <w:t xml:space="preserve"> </w:t>
      </w:r>
    </w:p>
    <w:p w:rsidR="008B4440" w:rsidRPr="00BA6AED" w:rsidRDefault="008B4440" w:rsidP="008B4440">
      <w:pPr>
        <w:spacing w:after="0" w:line="240" w:lineRule="auto"/>
        <w:ind w:firstLine="709"/>
        <w:jc w:val="both"/>
        <w:rPr>
          <w:rFonts w:ascii="Times New Roman" w:hAnsi="Times New Roman" w:cs="Times New Roman"/>
          <w:sz w:val="24"/>
          <w:szCs w:val="24"/>
        </w:rPr>
      </w:pPr>
      <w:r w:rsidRPr="00BA6AED">
        <w:rPr>
          <w:rFonts w:ascii="Times New Roman" w:hAnsi="Times New Roman" w:cs="Times New Roman"/>
          <w:sz w:val="24"/>
          <w:szCs w:val="24"/>
        </w:rPr>
        <w:t>Расчеты по арендным платежам классифицируется как операционная аренда, учитываются на счете 205.21.</w:t>
      </w:r>
    </w:p>
    <w:p w:rsidR="008B4440" w:rsidRPr="00BA6AED" w:rsidRDefault="008B4440" w:rsidP="008B4440">
      <w:pPr>
        <w:spacing w:after="0" w:line="240" w:lineRule="auto"/>
        <w:ind w:firstLine="709"/>
        <w:jc w:val="both"/>
        <w:rPr>
          <w:rFonts w:ascii="Times New Roman" w:hAnsi="Times New Roman" w:cs="Times New Roman"/>
          <w:i/>
          <w:iCs/>
          <w:sz w:val="24"/>
          <w:szCs w:val="24"/>
        </w:rPr>
      </w:pPr>
      <w:r w:rsidRPr="00BA6AED">
        <w:rPr>
          <w:rFonts w:ascii="Times New Roman" w:hAnsi="Times New Roman" w:cs="Times New Roman"/>
          <w:i/>
          <w:iCs/>
          <w:sz w:val="24"/>
          <w:szCs w:val="24"/>
        </w:rPr>
        <w:t>Основание: п. 12 ФСБУ «Аренда».</w:t>
      </w:r>
    </w:p>
    <w:p w:rsidR="008B4440" w:rsidRPr="00BA6AED" w:rsidRDefault="008B4440" w:rsidP="008B4440">
      <w:pPr>
        <w:shd w:val="clear" w:color="auto" w:fill="FFFFFF"/>
        <w:tabs>
          <w:tab w:val="left" w:pos="0"/>
        </w:tabs>
        <w:spacing w:after="0" w:line="240" w:lineRule="auto"/>
        <w:ind w:right="10" w:firstLine="709"/>
        <w:jc w:val="both"/>
        <w:rPr>
          <w:rFonts w:ascii="Times New Roman" w:hAnsi="Times New Roman" w:cs="Times New Roman"/>
          <w:spacing w:val="-10"/>
          <w:sz w:val="24"/>
          <w:szCs w:val="24"/>
        </w:rPr>
      </w:pPr>
      <w:r w:rsidRPr="00BA6AED">
        <w:rPr>
          <w:rFonts w:ascii="Times New Roman" w:hAnsi="Times New Roman" w:cs="Times New Roman"/>
          <w:sz w:val="24"/>
          <w:szCs w:val="24"/>
        </w:rPr>
        <w:t>Отражение в учете задолженности дебиторов в виде возмещения эксплуатационных и иных расходов, в том числе услуг связи, коммунальных услуг, услуг по содержанию имущества, осуществляется на основании актов выполненных работ (оказанных услуг), счетов поставщиков (подрядчиков) или справок-расчетов.</w:t>
      </w:r>
    </w:p>
    <w:p w:rsidR="008B4440" w:rsidRPr="00BA6AED" w:rsidRDefault="008B4440" w:rsidP="008B4440">
      <w:pPr>
        <w:shd w:val="clear" w:color="auto" w:fill="FFFFFF"/>
        <w:tabs>
          <w:tab w:val="left" w:pos="0"/>
        </w:tabs>
        <w:spacing w:after="0" w:line="240" w:lineRule="auto"/>
        <w:ind w:right="10" w:firstLine="709"/>
        <w:jc w:val="both"/>
        <w:rPr>
          <w:rFonts w:ascii="Times New Roman" w:hAnsi="Times New Roman" w:cs="Times New Roman"/>
          <w:spacing w:val="-10"/>
          <w:sz w:val="24"/>
          <w:szCs w:val="24"/>
        </w:rPr>
      </w:pPr>
      <w:r w:rsidRPr="00BA6AED">
        <w:rPr>
          <w:rFonts w:ascii="Times New Roman" w:hAnsi="Times New Roman" w:cs="Times New Roman"/>
          <w:sz w:val="24"/>
          <w:szCs w:val="24"/>
        </w:rPr>
        <w:t>10.5. Отражение в учете задолженности дебиторов по предъявленным к ним штрафам, пеням, иным санкциям производится на основании документов, полученных от курирующего структурного подразделения.</w:t>
      </w:r>
    </w:p>
    <w:p w:rsidR="008B4440" w:rsidRPr="00BA6AED" w:rsidRDefault="008B4440" w:rsidP="008B4440">
      <w:pPr>
        <w:widowControl w:val="0"/>
        <w:shd w:val="clear" w:color="auto" w:fill="FFFFFF"/>
        <w:tabs>
          <w:tab w:val="left" w:pos="0"/>
        </w:tabs>
        <w:autoSpaceDE w:val="0"/>
        <w:autoSpaceDN w:val="0"/>
        <w:adjustRightInd w:val="0"/>
        <w:spacing w:after="0" w:line="240" w:lineRule="auto"/>
        <w:ind w:right="24" w:firstLine="709"/>
        <w:jc w:val="both"/>
        <w:rPr>
          <w:rFonts w:ascii="Times New Roman" w:hAnsi="Times New Roman" w:cs="Times New Roman"/>
          <w:spacing w:val="-10"/>
          <w:sz w:val="24"/>
          <w:szCs w:val="24"/>
        </w:rPr>
      </w:pPr>
      <w:r w:rsidRPr="00BA6AED">
        <w:rPr>
          <w:rFonts w:ascii="Times New Roman" w:hAnsi="Times New Roman" w:cs="Times New Roman"/>
          <w:spacing w:val="-1"/>
          <w:sz w:val="24"/>
          <w:szCs w:val="24"/>
        </w:rPr>
        <w:t xml:space="preserve">10.6. Сумма доходов отражается в бюджетном учете в момент возникновения </w:t>
      </w:r>
      <w:r w:rsidRPr="00BA6AED">
        <w:rPr>
          <w:rFonts w:ascii="Times New Roman" w:hAnsi="Times New Roman" w:cs="Times New Roman"/>
          <w:sz w:val="24"/>
          <w:szCs w:val="24"/>
        </w:rPr>
        <w:t>требования к плательщикам.</w:t>
      </w:r>
    </w:p>
    <w:p w:rsidR="008B4440" w:rsidRPr="00BA6AED" w:rsidRDefault="008B4440" w:rsidP="008B4440">
      <w:pPr>
        <w:autoSpaceDE w:val="0"/>
        <w:autoSpaceDN w:val="0"/>
        <w:adjustRightInd w:val="0"/>
        <w:spacing w:after="0" w:line="240" w:lineRule="auto"/>
        <w:ind w:firstLine="709"/>
        <w:jc w:val="both"/>
        <w:rPr>
          <w:rFonts w:ascii="Times New Roman" w:hAnsi="Times New Roman" w:cs="Times New Roman"/>
          <w:sz w:val="24"/>
          <w:szCs w:val="24"/>
        </w:rPr>
      </w:pPr>
      <w:r w:rsidRPr="00BA6AED">
        <w:rPr>
          <w:rFonts w:ascii="Times New Roman" w:hAnsi="Times New Roman" w:cs="Times New Roman"/>
          <w:sz w:val="24"/>
          <w:szCs w:val="24"/>
        </w:rPr>
        <w:t xml:space="preserve">10.7. Задолженность дебиторов по штрафам, пеням, иным санкциям, предусмотренным контрактом (договором, соглашением), заключенным в соответствии с Федеральным </w:t>
      </w:r>
      <w:hyperlink r:id="rId22" w:history="1">
        <w:r w:rsidRPr="00BA6AED">
          <w:rPr>
            <w:rFonts w:ascii="Times New Roman" w:hAnsi="Times New Roman" w:cs="Times New Roman"/>
            <w:sz w:val="24"/>
            <w:szCs w:val="24"/>
          </w:rPr>
          <w:t>законом</w:t>
        </w:r>
      </w:hyperlink>
      <w:r w:rsidRPr="00BA6AED">
        <w:rPr>
          <w:rFonts w:ascii="Times New Roman" w:hAnsi="Times New Roman" w:cs="Times New Roman"/>
          <w:sz w:val="24"/>
          <w:szCs w:val="24"/>
        </w:rPr>
        <w:t xml:space="preserve"> от 05.04.2013 № 44-ФЗ, отражается в учете на дату возникновения </w:t>
      </w:r>
      <w:r w:rsidRPr="00BA6AED">
        <w:rPr>
          <w:rFonts w:ascii="Times New Roman" w:hAnsi="Times New Roman" w:cs="Times New Roman"/>
          <w:sz w:val="24"/>
          <w:szCs w:val="24"/>
        </w:rPr>
        <w:lastRenderedPageBreak/>
        <w:t>права соответствующего требования в соответствии с контрактом (договором, соглашением) на основании документов, предъявленных контрагенту (требование, претензия), бухгалтерской справки с приложением обоснованного расчета. При этом пени начисляются на конец каждого месяца и (или) на дату прекращения оснований для их дальнейшего начисления.</w:t>
      </w:r>
    </w:p>
    <w:p w:rsidR="008B4440" w:rsidRPr="00BA6AED" w:rsidRDefault="008B4440" w:rsidP="008B4440">
      <w:pPr>
        <w:autoSpaceDE w:val="0"/>
        <w:autoSpaceDN w:val="0"/>
        <w:adjustRightInd w:val="0"/>
        <w:spacing w:after="0" w:line="240" w:lineRule="auto"/>
        <w:jc w:val="both"/>
        <w:rPr>
          <w:rFonts w:ascii="Times New Roman" w:hAnsi="Times New Roman" w:cs="Times New Roman"/>
          <w:sz w:val="24"/>
          <w:szCs w:val="24"/>
        </w:rPr>
      </w:pPr>
    </w:p>
    <w:p w:rsidR="008B4440" w:rsidRPr="00BA6AED" w:rsidRDefault="008B4440" w:rsidP="008B4440">
      <w:pPr>
        <w:autoSpaceDE w:val="0"/>
        <w:autoSpaceDN w:val="0"/>
        <w:adjustRightInd w:val="0"/>
        <w:spacing w:after="0" w:line="240" w:lineRule="auto"/>
        <w:jc w:val="both"/>
        <w:rPr>
          <w:rFonts w:ascii="Times New Roman" w:hAnsi="Times New Roman" w:cs="Times New Roman"/>
          <w:sz w:val="24"/>
          <w:szCs w:val="24"/>
        </w:rPr>
      </w:pPr>
    </w:p>
    <w:p w:rsidR="008B4440" w:rsidRPr="00BA6AED" w:rsidRDefault="008B4440" w:rsidP="008B4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hAnsi="Times New Roman" w:cs="Times New Roman"/>
          <w:b/>
          <w:bCs/>
          <w:sz w:val="24"/>
          <w:szCs w:val="24"/>
        </w:rPr>
      </w:pPr>
      <w:r w:rsidRPr="00BA6AED">
        <w:rPr>
          <w:rFonts w:ascii="Times New Roman" w:hAnsi="Times New Roman" w:cs="Times New Roman"/>
          <w:b/>
          <w:bCs/>
          <w:sz w:val="24"/>
          <w:szCs w:val="24"/>
        </w:rPr>
        <w:t>11. Расчеты с подотчетными лицами</w:t>
      </w:r>
    </w:p>
    <w:p w:rsidR="008B4440" w:rsidRPr="00BA6AED" w:rsidRDefault="008B4440" w:rsidP="008B4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hAnsi="Times New Roman" w:cs="Times New Roman"/>
          <w:b/>
          <w:bCs/>
          <w:sz w:val="24"/>
          <w:szCs w:val="24"/>
        </w:rPr>
      </w:pP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11.1. Для оперативного решения хозяйственных вопросов, наряду с безналичными расчетами применяются расчеты наличными денежными средствами через кассу учреждения. </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Выдача наличных денежных средств работникам учреждения может производиться:</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-под отчет на командировочные расходы;</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-под отчет на хозяйственно-операционные расходы.</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11.2. Выдача средств на хозяйственные расходы производится штатным сотрудникам, с которыми заключен договор о полной материальной ответственности. Предельная сумма выдачи денежных средств под отчет на хозяйственные расходы устанавливается в размере 10 000 (десять тысяч) руб.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Банка России.</w:t>
      </w:r>
    </w:p>
    <w:p w:rsidR="008B4440" w:rsidRPr="00BA6AED" w:rsidRDefault="008B4440" w:rsidP="008B4440">
      <w:pPr>
        <w:autoSpaceDE w:val="0"/>
        <w:autoSpaceDN w:val="0"/>
        <w:adjustRightInd w:val="0"/>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i/>
          <w:sz w:val="24"/>
          <w:szCs w:val="24"/>
        </w:rPr>
        <w:t>Основание: Указания Банка России от 16.10.2013 № 3076-У.</w:t>
      </w: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BA6AED">
        <w:t xml:space="preserve">11.3. Срок представления авансовых отчетов по суммам, выданным под отчет (за исключением сумм, выданных в связи с командировкой), – 10 календарных дней. </w:t>
      </w: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i/>
        </w:rPr>
      </w:pPr>
      <w:r w:rsidRPr="00BA6AED">
        <w:rPr>
          <w:i/>
        </w:rPr>
        <w:t xml:space="preserve">Основание: </w:t>
      </w:r>
      <w:bookmarkStart w:id="5" w:name="_Hlk216691411"/>
      <w:r w:rsidRPr="00BA6AED">
        <w:fldChar w:fldCharType="begin"/>
      </w:r>
      <w:r w:rsidRPr="00BA6AED">
        <w:instrText xml:space="preserve"> HYPERLINK "http://budget.1gl.ru/" \l "/document/99/902123264/XA00M6Q2MH/" \o "26. Работник по возвращении из командировки обязан представить работодателю в течение 3 рабочих дней:" </w:instrText>
      </w:r>
      <w:r w:rsidRPr="00BA6AED">
        <w:fldChar w:fldCharType="separate"/>
      </w:r>
      <w:r w:rsidRPr="00BA6AED">
        <w:rPr>
          <w:rStyle w:val="a8"/>
          <w:i/>
          <w:color w:val="auto"/>
          <w:u w:val="none"/>
        </w:rPr>
        <w:t>п2</w:t>
      </w:r>
      <w:r w:rsidRPr="00BA6AED">
        <w:rPr>
          <w:rStyle w:val="a8"/>
          <w:i/>
          <w:color w:val="auto"/>
          <w:u w:val="none"/>
        </w:rPr>
        <w:fldChar w:fldCharType="end"/>
      </w:r>
      <w:r w:rsidRPr="00BA6AED">
        <w:rPr>
          <w:rStyle w:val="a8"/>
          <w:i/>
          <w:color w:val="auto"/>
          <w:u w:val="none"/>
        </w:rPr>
        <w:t>3</w:t>
      </w:r>
      <w:r w:rsidRPr="00BA6AED">
        <w:rPr>
          <w:i/>
        </w:rPr>
        <w:t xml:space="preserve"> постановления Правительства РФ от 16 апреля 2025 г. № 501.</w:t>
      </w:r>
    </w:p>
    <w:bookmarkEnd w:id="5"/>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11.4. Денежные средства и денежные документы выдаются подотчет на основании заявки-обоснования закупки товаров, работ, услуг малого объема через подотчетное лицо, с указанием назначения аванса и срока, на который он выдается. Выдача денежных средств (денежных документов) под отчет без заявления и распоряжения недопустима, даже если подотчетным лицом является председатель суда. Выдача под отчет денежных средств допустима только при отсутствии за подотчетным лицом задолженности по денежным средствам, по которым наступил срок предоставления отчета о расходах подотчетного лица. Не допускается выдача денежных средств под отчет физическим лицам, не состоящим с учреждением в трудовых взаимоотношениях.</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11.5. В целях расходования денежных средств и денежных документов в заявлении указываются конкретные планируемые цели расходования денежных средств (денежных документов). Заявки-обоснования без указания цели расходования денежных средств или с формальным указанием цели </w:t>
      </w:r>
      <w:proofErr w:type="gramStart"/>
      <w:r w:rsidRPr="00BA6AED">
        <w:rPr>
          <w:rFonts w:ascii="Times New Roman" w:hAnsi="Times New Roman" w:cs="Times New Roman"/>
          <w:sz w:val="24"/>
          <w:szCs w:val="24"/>
        </w:rPr>
        <w:t>расходования,  не</w:t>
      </w:r>
      <w:proofErr w:type="gramEnd"/>
      <w:r w:rsidRPr="00BA6AED">
        <w:rPr>
          <w:rFonts w:ascii="Times New Roman" w:hAnsi="Times New Roman" w:cs="Times New Roman"/>
          <w:sz w:val="24"/>
          <w:szCs w:val="24"/>
        </w:rPr>
        <w:t xml:space="preserve"> позволяющим однозначно определить коды бюджетной классификации, считается неоформленным и не может являться основанием для выдачи денежных средств под отчет.</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11.6. Дата отчета о расходах подотчетного лица не может быть ранее самого позднего документа первичного документа о произведенных расходах. Не допускается включение в один отчет о расходах подотчетного лица первичных документов о произведенных расходах по разным подотчетным суммам.</w:t>
      </w:r>
    </w:p>
    <w:p w:rsidR="008B4440" w:rsidRPr="00BA6AED" w:rsidRDefault="008B4440" w:rsidP="008B4440">
      <w:pPr>
        <w:pStyle w:val="ConsPlusNormal"/>
        <w:widowControl/>
        <w:tabs>
          <w:tab w:val="num" w:pos="0"/>
        </w:tabs>
        <w:ind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11.7. При направлении сотрудников учреждения в служебные </w:t>
      </w:r>
      <w:proofErr w:type="gramStart"/>
      <w:r w:rsidRPr="00BA6AED">
        <w:rPr>
          <w:rFonts w:ascii="Times New Roman" w:hAnsi="Times New Roman" w:cs="Times New Roman"/>
          <w:sz w:val="24"/>
          <w:szCs w:val="24"/>
        </w:rPr>
        <w:t>командировки  по</w:t>
      </w:r>
      <w:proofErr w:type="gramEnd"/>
      <w:r w:rsidRPr="00BA6AED">
        <w:rPr>
          <w:rFonts w:ascii="Times New Roman" w:hAnsi="Times New Roman" w:cs="Times New Roman"/>
          <w:sz w:val="24"/>
          <w:szCs w:val="24"/>
        </w:rPr>
        <w:t xml:space="preserve"> приказу председателя суда на  основании Указа Президента РФ № 813 от 18.07.2005г. «О порядке и условиях командирования федеральных государственных гражданских служащих», </w:t>
      </w:r>
      <w:r w:rsidRPr="00BA6AED">
        <w:rPr>
          <w:rFonts w:ascii="Times New Roman" w:hAnsi="Times New Roman" w:cs="Times New Roman"/>
          <w:bCs/>
          <w:sz w:val="24"/>
          <w:szCs w:val="24"/>
        </w:rPr>
        <w:t>постановления Правительства РФ от 16.04.2025 № 501 «</w:t>
      </w:r>
      <w:r w:rsidRPr="00BA6AED">
        <w:rPr>
          <w:rFonts w:ascii="Times New Roman" w:hAnsi="Times New Roman" w:cs="Times New Roman"/>
          <w:sz w:val="24"/>
          <w:szCs w:val="24"/>
        </w:rPr>
        <w:t>Положение об особенностях направления работников в служебные командировки</w:t>
      </w:r>
      <w:r w:rsidRPr="00BA6AED">
        <w:rPr>
          <w:rFonts w:ascii="Times New Roman" w:hAnsi="Times New Roman" w:cs="Times New Roman"/>
          <w:bCs/>
          <w:sz w:val="24"/>
          <w:szCs w:val="24"/>
        </w:rPr>
        <w:t xml:space="preserve">», Постановления Правительства РФ от 26.12.2005 г. № 812 «О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 организаций, </w:t>
      </w:r>
      <w:r w:rsidRPr="00BA6AED">
        <w:rPr>
          <w:rFonts w:ascii="Times New Roman" w:hAnsi="Times New Roman" w:cs="Times New Roman"/>
          <w:bCs/>
          <w:sz w:val="24"/>
          <w:szCs w:val="24"/>
        </w:rPr>
        <w:lastRenderedPageBreak/>
        <w:t>финансируемых за счет средств федерального бюджета»</w:t>
      </w:r>
      <w:r w:rsidRPr="00BA6AED">
        <w:rPr>
          <w:rFonts w:ascii="Times New Roman" w:hAnsi="Times New Roman" w:cs="Times New Roman"/>
          <w:sz w:val="24"/>
          <w:szCs w:val="24"/>
        </w:rPr>
        <w:t>, при этом остаток неиспользованного аванса возвращается работником в кассу.</w:t>
      </w: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i/>
        </w:rPr>
      </w:pPr>
      <w:r w:rsidRPr="00BA6AED">
        <w:rPr>
          <w:i/>
          <w:iCs/>
        </w:rPr>
        <w:t xml:space="preserve">Основание: </w:t>
      </w:r>
      <w:r w:rsidRPr="00BA6AED">
        <w:rPr>
          <w:i/>
        </w:rPr>
        <w:t>Правительства РФ от 16 апреля 2025 г. № 501.</w:t>
      </w:r>
    </w:p>
    <w:p w:rsidR="008B4440" w:rsidRPr="00BA6AED" w:rsidRDefault="008B4440" w:rsidP="008B4440">
      <w:pPr>
        <w:pStyle w:val="ConsPlusNormal"/>
        <w:widowControl/>
        <w:tabs>
          <w:tab w:val="num" w:pos="0"/>
        </w:tabs>
        <w:ind w:firstLine="567"/>
        <w:jc w:val="both"/>
        <w:rPr>
          <w:rFonts w:ascii="Times New Roman" w:hAnsi="Times New Roman" w:cs="Times New Roman"/>
          <w:sz w:val="24"/>
          <w:szCs w:val="24"/>
        </w:rPr>
      </w:pPr>
      <w:r w:rsidRPr="00BA6AED">
        <w:rPr>
          <w:rFonts w:ascii="Times New Roman" w:hAnsi="Times New Roman" w:cs="Times New Roman"/>
          <w:sz w:val="24"/>
          <w:szCs w:val="24"/>
        </w:rPr>
        <w:t>Время нахождения работника в командировке считается рабочими днями, и оплата труда производится по табелю учета использования рабочего времени.</w:t>
      </w:r>
    </w:p>
    <w:p w:rsidR="008B4440" w:rsidRPr="00BA6AED" w:rsidRDefault="008B4440" w:rsidP="008B4440">
      <w:pPr>
        <w:pStyle w:val="ConsPlusNormal"/>
        <w:widowControl/>
        <w:tabs>
          <w:tab w:val="num" w:pos="0"/>
        </w:tabs>
        <w:ind w:firstLine="567"/>
        <w:jc w:val="both"/>
        <w:rPr>
          <w:rFonts w:ascii="Times New Roman" w:hAnsi="Times New Roman" w:cs="Times New Roman"/>
          <w:bCs/>
          <w:sz w:val="24"/>
          <w:szCs w:val="24"/>
        </w:rPr>
      </w:pPr>
      <w:r w:rsidRPr="00BA6AED">
        <w:rPr>
          <w:rFonts w:ascii="Times New Roman" w:hAnsi="Times New Roman" w:cs="Times New Roman"/>
          <w:bCs/>
          <w:sz w:val="24"/>
          <w:szCs w:val="24"/>
        </w:rPr>
        <w:t>Если работник суда досрочно выписывается из гостиницы, оплата за проживание производится из расчета 12 руб. за сутки. При отсутствии подтверждающих документов расходы по найму жилого помещения возмещаются в размере 30 процентов установленной нормы суточных за каждый день нахождения в служебной командировке.</w:t>
      </w:r>
    </w:p>
    <w:p w:rsidR="008B4440" w:rsidRPr="00BA6AED" w:rsidRDefault="008B4440" w:rsidP="008B4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i/>
          <w:iCs/>
          <w:sz w:val="24"/>
          <w:szCs w:val="24"/>
        </w:rPr>
      </w:pPr>
      <w:r w:rsidRPr="00BA6AED">
        <w:rPr>
          <w:rFonts w:ascii="Times New Roman" w:hAnsi="Times New Roman" w:cs="Times New Roman"/>
          <w:i/>
          <w:iCs/>
          <w:sz w:val="24"/>
          <w:szCs w:val="24"/>
        </w:rPr>
        <w:t>Основание: пункт 26 постановления Правительства от 02.10.2002 № 729,</w:t>
      </w:r>
      <w:r w:rsidRPr="00BA6AED">
        <w:rPr>
          <w:rFonts w:ascii="Times New Roman" w:hAnsi="Times New Roman" w:cs="Times New Roman"/>
          <w:sz w:val="24"/>
          <w:szCs w:val="24"/>
        </w:rPr>
        <w:t xml:space="preserve"> </w:t>
      </w:r>
      <w:r w:rsidRPr="00BA6AED">
        <w:rPr>
          <w:rFonts w:ascii="Times New Roman" w:hAnsi="Times New Roman" w:cs="Times New Roman"/>
          <w:i/>
          <w:iCs/>
          <w:sz w:val="24"/>
          <w:szCs w:val="24"/>
        </w:rPr>
        <w:t>Указа Президента РФ № 813 от 18.07.2005г., письмо Федерального казначейства от 29.06.2007 № 42-8.1-09/267/759.</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В случае приобретения транспортных услуг по электронным билетам в качестве первичных документов, подтверждающих расходы подотчетного лица, используются:</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-распечатка электронного билета (маршрута-квитанции) на бумажном носителе;</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-посадочный талон с указанием реквизитов, позволяющих идентифицировать проезд работника в командировку (в частности, фамилии пассажира, маршрута, стоимости билета, даты рейса);</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-счет за проживание, товарный чек, накладная или квитанция должны содержать реквизиты (наименование документа, дата составления документа, наименование организации, от имени которой составлен документ, содержание хозяйственной операции, название и единицы измерения приобретенных услуг, товара в натуральном и денежном выражении, должность и личную подпись ответственного лица (продавца)).</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Помимо вышеуказанных документов допускается использование номерных бланков строгой отчетности по формам, утвержденным Минфином России в соответствии с постановлением Правительства Российской Федерации от 6 мая 2008 г. № 359 «О порядке осуществления наличных денежных расчетов и (или) расчетов с использованием платежных карт без применения контрольно-кассовой техники».</w:t>
      </w:r>
      <w:r w:rsidRPr="00BA6AED">
        <w:rPr>
          <w:rFonts w:ascii="Times New Roman" w:hAnsi="Times New Roman" w:cs="Times New Roman"/>
          <w:b/>
          <w:bCs/>
          <w:sz w:val="24"/>
          <w:szCs w:val="24"/>
        </w:rPr>
        <w:t xml:space="preserve"> </w:t>
      </w:r>
      <w:r w:rsidRPr="00BA6AED">
        <w:rPr>
          <w:rFonts w:ascii="Times New Roman" w:hAnsi="Times New Roman" w:cs="Times New Roman"/>
          <w:sz w:val="24"/>
          <w:szCs w:val="24"/>
        </w:rPr>
        <w:t xml:space="preserve">При утере посадочного талона на самолет, проезд оплачивается по заявлению. В случае утери авиабилета - исходя из стоимости проезда железнодорожным </w:t>
      </w:r>
      <w:proofErr w:type="gramStart"/>
      <w:r w:rsidRPr="00BA6AED">
        <w:rPr>
          <w:rFonts w:ascii="Times New Roman" w:hAnsi="Times New Roman" w:cs="Times New Roman"/>
          <w:sz w:val="24"/>
          <w:szCs w:val="24"/>
        </w:rPr>
        <w:t>транспортом  в</w:t>
      </w:r>
      <w:proofErr w:type="gramEnd"/>
      <w:r w:rsidRPr="00BA6AED">
        <w:rPr>
          <w:rFonts w:ascii="Times New Roman" w:hAnsi="Times New Roman" w:cs="Times New Roman"/>
          <w:sz w:val="24"/>
          <w:szCs w:val="24"/>
        </w:rPr>
        <w:t xml:space="preserve"> плацкартном вагоне.</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Первичным документом, подтверждающим необходимость выплаты компенсации суточных, является решение о командировании. В случае, если сроки командировки, установленные решением о командировании, были превышены по производственной необходимости и/или в силу непредвиденных обстоятельств, на которые сотрудник повлиять не мог, изменение срока командировки должно быть отражено в соответствующем решении.</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11.8. Дата отчета о расходах подотчетного лица не может быть ранее самого позднего документа первичного документа о произведенных расходах. Не допускается включение в один отчета о расходах подотчетного лица первичных документов о произведенных расходах по разным подотчетным суммам.</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Отчет о расходах подотчетного лица в части сумм перерасходов, произведенных подотчетным лицом, допустимо только в пределах свободных лимитов бюджетных обязательств (прав на принятие обязательств) на соответствующий год, в котором планируется погашение кредиторской задолженности перед подотчетным лицом. Отчет о расходах подотчетного лица нумеруются в хронологическом порядке.</w:t>
      </w:r>
    </w:p>
    <w:p w:rsidR="008B4440" w:rsidRPr="00BA6AED" w:rsidRDefault="008B4440" w:rsidP="008B4440">
      <w:pPr>
        <w:pStyle w:val="ConsPlusNormal"/>
        <w:widowControl/>
        <w:ind w:firstLine="567"/>
        <w:jc w:val="both"/>
        <w:rPr>
          <w:rFonts w:ascii="Times New Roman" w:hAnsi="Times New Roman" w:cs="Times New Roman"/>
          <w:bCs/>
          <w:sz w:val="24"/>
          <w:szCs w:val="24"/>
        </w:rPr>
      </w:pPr>
      <w:r w:rsidRPr="00BA6AED">
        <w:rPr>
          <w:rFonts w:ascii="Times New Roman" w:hAnsi="Times New Roman" w:cs="Times New Roman"/>
          <w:sz w:val="24"/>
          <w:szCs w:val="24"/>
        </w:rPr>
        <w:t xml:space="preserve">11.9. Компенсация судьям проезда к месту работы, к месту отдыха и обратно, производится согласно подтверждающим документам. </w:t>
      </w:r>
      <w:r w:rsidRPr="00BA6AED">
        <w:rPr>
          <w:rFonts w:ascii="Times New Roman" w:hAnsi="Times New Roman" w:cs="Times New Roman"/>
          <w:bCs/>
          <w:sz w:val="24"/>
          <w:szCs w:val="24"/>
        </w:rPr>
        <w:t xml:space="preserve">Допускается оплата приобретенных билетов судьями до ухода в очередной отпуск, на основании заявления судьи на имя председателя суда в размере до 50% примерной их стоимости с последующим представлением подлинных документов. </w:t>
      </w:r>
      <w:r w:rsidRPr="00BA6AED">
        <w:rPr>
          <w:rFonts w:ascii="Times New Roman" w:hAnsi="Times New Roman" w:cs="Times New Roman"/>
          <w:sz w:val="24"/>
          <w:szCs w:val="24"/>
        </w:rPr>
        <w:t xml:space="preserve">Оплата производиться   на основании отчета о расходах подотчетного лица. </w:t>
      </w:r>
      <w:r w:rsidRPr="00BA6AED">
        <w:rPr>
          <w:rFonts w:ascii="Times New Roman" w:hAnsi="Times New Roman" w:cs="Times New Roman"/>
          <w:bCs/>
          <w:sz w:val="24"/>
          <w:szCs w:val="24"/>
        </w:rPr>
        <w:t xml:space="preserve">В случае приобретения электронного билета должен быть представлен документ, подтверждающий оплату проезда, оформленный бланк строгой </w:t>
      </w:r>
      <w:r w:rsidRPr="00BA6AED">
        <w:rPr>
          <w:rFonts w:ascii="Times New Roman" w:hAnsi="Times New Roman" w:cs="Times New Roman"/>
          <w:bCs/>
          <w:sz w:val="24"/>
          <w:szCs w:val="24"/>
        </w:rPr>
        <w:lastRenderedPageBreak/>
        <w:t>отчетности или чек контрольно-кассовой техники с приложением маршрут - квитанции. К первичным учетным документам, подтверждающим расходы на проезд, относятся посадочные талоны, на которых должны быть указаны дата поездки, номер рейса.</w:t>
      </w:r>
      <w:r w:rsidRPr="00BA6AED">
        <w:rPr>
          <w:rFonts w:ascii="Times New Roman" w:hAnsi="Times New Roman" w:cs="Times New Roman"/>
          <w:b/>
          <w:bCs/>
          <w:sz w:val="24"/>
          <w:szCs w:val="24"/>
        </w:rPr>
        <w:t xml:space="preserve"> </w:t>
      </w:r>
      <w:r w:rsidRPr="00BA6AED">
        <w:rPr>
          <w:rFonts w:ascii="Times New Roman" w:hAnsi="Times New Roman" w:cs="Times New Roman"/>
          <w:bCs/>
          <w:sz w:val="24"/>
          <w:szCs w:val="24"/>
        </w:rPr>
        <w:t xml:space="preserve">При поездке на отдых за границу представляются: кассовый чек (приходный ордер), подтверждающий оплату проезда, справка авиаперевозчика о стоимости приобретения авиабилета до места назначения и обратно. Расчет производится по данным ФГУП «Госкорпорация по </w:t>
      </w:r>
      <w:proofErr w:type="spellStart"/>
      <w:r w:rsidRPr="00BA6AED">
        <w:rPr>
          <w:rFonts w:ascii="Times New Roman" w:hAnsi="Times New Roman" w:cs="Times New Roman"/>
          <w:bCs/>
          <w:sz w:val="24"/>
          <w:szCs w:val="24"/>
        </w:rPr>
        <w:t>ОрВД</w:t>
      </w:r>
      <w:proofErr w:type="spellEnd"/>
      <w:r w:rsidRPr="00BA6AED">
        <w:rPr>
          <w:rFonts w:ascii="Times New Roman" w:hAnsi="Times New Roman" w:cs="Times New Roman"/>
          <w:bCs/>
          <w:sz w:val="24"/>
          <w:szCs w:val="24"/>
        </w:rPr>
        <w:t>» «Значения ортодромических расстояний при выполнении международных полетов».</w:t>
      </w:r>
    </w:p>
    <w:p w:rsidR="008B4440" w:rsidRPr="00BA6AED" w:rsidRDefault="008B4440" w:rsidP="008B4440">
      <w:pPr>
        <w:spacing w:after="0" w:line="240" w:lineRule="auto"/>
        <w:ind w:firstLine="567"/>
        <w:jc w:val="both"/>
        <w:rPr>
          <w:rFonts w:ascii="Times New Roman" w:hAnsi="Times New Roman" w:cs="Times New Roman"/>
          <w:i/>
          <w:iCs/>
          <w:sz w:val="24"/>
          <w:szCs w:val="24"/>
        </w:rPr>
      </w:pPr>
      <w:r w:rsidRPr="00BA6AED">
        <w:rPr>
          <w:rFonts w:ascii="Times New Roman" w:hAnsi="Times New Roman" w:cs="Times New Roman"/>
          <w:i/>
          <w:iCs/>
          <w:sz w:val="24"/>
          <w:szCs w:val="24"/>
        </w:rPr>
        <w:t>Основание: Постановление правительства от 15.02.2025 № 164.</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Учет расчетов авансового платежа по оплате проезда судей к месту отдыха и обратно применяется по формам решения о компенсации, к которой прилагаются проездные и прочие первичные документы для подтверждения расходов по проезду. </w:t>
      </w:r>
    </w:p>
    <w:p w:rsidR="008B4440" w:rsidRPr="00BA6AED" w:rsidRDefault="008B4440" w:rsidP="008B4440">
      <w:pPr>
        <w:spacing w:after="0" w:line="240" w:lineRule="auto"/>
        <w:ind w:firstLine="709"/>
        <w:jc w:val="both"/>
        <w:rPr>
          <w:rFonts w:ascii="Times New Roman" w:hAnsi="Times New Roman" w:cs="Times New Roman"/>
          <w:sz w:val="24"/>
          <w:szCs w:val="24"/>
        </w:rPr>
      </w:pPr>
    </w:p>
    <w:p w:rsidR="008B4440" w:rsidRPr="00BA6AED" w:rsidRDefault="008B4440" w:rsidP="008B4440">
      <w:pPr>
        <w:spacing w:after="0" w:line="240" w:lineRule="auto"/>
        <w:ind w:left="360"/>
        <w:jc w:val="center"/>
        <w:rPr>
          <w:rFonts w:ascii="Times New Roman" w:hAnsi="Times New Roman" w:cs="Times New Roman"/>
          <w:b/>
          <w:bCs/>
          <w:sz w:val="24"/>
          <w:szCs w:val="24"/>
        </w:rPr>
      </w:pPr>
    </w:p>
    <w:p w:rsidR="008B4440" w:rsidRPr="00BA6AED" w:rsidRDefault="008B4440" w:rsidP="008B4440">
      <w:pPr>
        <w:spacing w:after="0" w:line="240" w:lineRule="auto"/>
        <w:ind w:firstLine="567"/>
        <w:jc w:val="center"/>
        <w:rPr>
          <w:rFonts w:ascii="Times New Roman" w:hAnsi="Times New Roman" w:cs="Times New Roman"/>
          <w:b/>
          <w:bCs/>
          <w:sz w:val="24"/>
          <w:szCs w:val="24"/>
        </w:rPr>
      </w:pPr>
      <w:r w:rsidRPr="00BA6AED">
        <w:rPr>
          <w:rFonts w:ascii="Times New Roman" w:hAnsi="Times New Roman" w:cs="Times New Roman"/>
          <w:b/>
          <w:bCs/>
          <w:sz w:val="24"/>
          <w:szCs w:val="24"/>
        </w:rPr>
        <w:t>12. Процессуальные издержки</w:t>
      </w:r>
    </w:p>
    <w:p w:rsidR="008B4440" w:rsidRPr="00BA6AED" w:rsidRDefault="008B4440" w:rsidP="008B4440">
      <w:pPr>
        <w:spacing w:after="0" w:line="240" w:lineRule="auto"/>
        <w:ind w:firstLine="567"/>
        <w:jc w:val="center"/>
        <w:rPr>
          <w:rFonts w:ascii="Times New Roman" w:hAnsi="Times New Roman" w:cs="Times New Roman"/>
          <w:b/>
          <w:bCs/>
          <w:sz w:val="24"/>
          <w:szCs w:val="24"/>
        </w:rPr>
      </w:pP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12.1. Порядок расчетов с присяжными заседателями в Кемеровском областном суде регламентируются Федеральным Законом от 20.08.2004 г. № 113-ФЗ «О присяжных заседателях судов общей юрисдикции в Российской Федерации», Постановлением Правительства РФ от 29.04.2022 № 783 «Об утверждении Правил выплаты присяжным заседателям федеральных судов общей юрисдикции, исполняющим обязанности по осуществлению правосудия, компенсационного вознаграждения».</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12.2. Оплата компенсационного вознаграждения присяжному заседателю выплачивается на основании:</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-определения (постановления) судьи;</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-ведомости учета времени исполнения присяжным заседателем обязанностей по осуществлению правосудия;</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-заявления присяжного заседателя о перечислении денежных средств с указанием двадцатизначного номера счета и реквизитов банка;</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-заполненной карточки персональной информации по установленной форме;</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-справки с места основной работы присяжного заседателя, содержащую сведения о среднем заработке, выданную работодателем в соответствии с трудовым законодательством.</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12.3. Оплата компенсационного вознаграждения присяжному заседателю осуществляется путем перечисления в банк, согласно заявления присяжного заседателя и (или) может производиться из кассы суда. С компенсационного вознаграждения присяжного заседателя удерживается подоходный налог согласно Письма МФ РФ от 09.04.2020 года №03-04-09/28277 «Об обложении НДФЛ вознаграждения, выплачиваемого присяжным заседателям за время исполнения обязанностей по осуществлению правосудия».</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12.4. Во исполнение Федерального закона от 31.05.2002 № 63-ФЗ «Об адвокатской деятельности и адвокатуре в Российской Федерации» на основании постановления (определения) судьи, адвокатам, участвующим в уголовном судопроизводстве в качестве защитников по назначению суда, выплачивается вознаграждение в размерах и порядке, определенных в постановлении Правительства РФ от 01.12.2012 № 1240 «О порядке и размере возмещения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Оплата вознаграждения адвокатам производится на основании определений (постановлений) на оплату труда адвокатов. Перечисления на счета адвокатских образований вознаграждений адвокатов по постановлениям (определениям), вступившим в </w:t>
      </w:r>
      <w:r w:rsidRPr="00BA6AED">
        <w:rPr>
          <w:rFonts w:ascii="Times New Roman" w:hAnsi="Times New Roman" w:cs="Times New Roman"/>
          <w:sz w:val="24"/>
          <w:szCs w:val="24"/>
        </w:rPr>
        <w:lastRenderedPageBreak/>
        <w:t>законную силу, производиться в течение 30 календарных дней со дня передачи их в финансовый отдел суда.</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12.5. В соответствии с п.1-9 ч.2 ст.131 Уголовно-процессуального кодекса Российской Федерации по постановлению (определению) судьи возмещаются расходы по проезду и проживанию к месту производства процессуальных действий и обратно к месту жительства, работы или месту временного пребывания потерпевшему, свидетелю, их законным представителям, эксперту, специалисту, переводчику.</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Порядок и размеры возмещения понесенных расходов переводчикам, свидетелям, их законным представителям, экспертам, участвующих в уголовном судопроизводстве, регламентированы постановлением Правительства РФ от 01.12.2012 № 1240 «О порядке и размере возмещения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w:t>
      </w:r>
    </w:p>
    <w:p w:rsidR="008B4440" w:rsidRPr="00BA6AED" w:rsidRDefault="008B4440" w:rsidP="008B4440">
      <w:pPr>
        <w:spacing w:after="0" w:line="240" w:lineRule="auto"/>
        <w:ind w:firstLine="567"/>
        <w:jc w:val="both"/>
        <w:rPr>
          <w:rFonts w:ascii="Times New Roman" w:hAnsi="Times New Roman" w:cs="Times New Roman"/>
          <w:sz w:val="24"/>
          <w:szCs w:val="24"/>
        </w:rPr>
      </w:pPr>
    </w:p>
    <w:p w:rsidR="008B4440" w:rsidRPr="00BA6AED" w:rsidRDefault="008B4440" w:rsidP="008B4440">
      <w:pPr>
        <w:spacing w:after="0" w:line="240" w:lineRule="auto"/>
        <w:ind w:firstLine="567"/>
        <w:jc w:val="both"/>
        <w:rPr>
          <w:rFonts w:ascii="Times New Roman" w:hAnsi="Times New Roman" w:cs="Times New Roman"/>
          <w:sz w:val="24"/>
          <w:szCs w:val="24"/>
        </w:rPr>
      </w:pPr>
    </w:p>
    <w:p w:rsidR="008B4440" w:rsidRPr="00BA6AED" w:rsidRDefault="008B4440" w:rsidP="008B4440">
      <w:pPr>
        <w:spacing w:after="0" w:line="240" w:lineRule="auto"/>
        <w:ind w:firstLine="567"/>
        <w:jc w:val="center"/>
        <w:rPr>
          <w:rFonts w:ascii="Times New Roman" w:hAnsi="Times New Roman" w:cs="Times New Roman"/>
          <w:b/>
          <w:bCs/>
          <w:sz w:val="24"/>
          <w:szCs w:val="24"/>
        </w:rPr>
      </w:pPr>
      <w:r w:rsidRPr="00BA6AED">
        <w:rPr>
          <w:rFonts w:ascii="Times New Roman" w:hAnsi="Times New Roman" w:cs="Times New Roman"/>
          <w:b/>
          <w:bCs/>
          <w:sz w:val="24"/>
          <w:szCs w:val="24"/>
        </w:rPr>
        <w:t>13. Учет расчетов по обязательствам</w:t>
      </w:r>
    </w:p>
    <w:p w:rsidR="008B4440" w:rsidRPr="00BA6AED" w:rsidRDefault="008B4440" w:rsidP="008B4440">
      <w:pPr>
        <w:spacing w:after="0" w:line="240" w:lineRule="auto"/>
        <w:ind w:firstLine="567"/>
        <w:jc w:val="center"/>
        <w:rPr>
          <w:rFonts w:ascii="Times New Roman" w:hAnsi="Times New Roman" w:cs="Times New Roman"/>
          <w:b/>
          <w:bCs/>
          <w:sz w:val="24"/>
          <w:szCs w:val="24"/>
        </w:rPr>
      </w:pPr>
    </w:p>
    <w:p w:rsidR="008B4440" w:rsidRPr="00BA6AED" w:rsidRDefault="008B4440" w:rsidP="008B44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BA6AED">
        <w:t>Принятие бюджетных (денежных) обязательств к учету осуществлять в пределах лимитов бюджетных обязательств.</w:t>
      </w:r>
    </w:p>
    <w:p w:rsidR="008B4440" w:rsidRPr="00BA6AED" w:rsidRDefault="008B4440" w:rsidP="008B4440">
      <w:pPr>
        <w:pStyle w:val="ConsPlusNormal"/>
        <w:ind w:firstLine="567"/>
        <w:jc w:val="both"/>
        <w:rPr>
          <w:rFonts w:ascii="Times New Roman" w:hAnsi="Times New Roman" w:cs="Times New Roman"/>
          <w:sz w:val="24"/>
          <w:szCs w:val="24"/>
        </w:rPr>
      </w:pPr>
      <w:r w:rsidRPr="00BA6AED">
        <w:rPr>
          <w:rFonts w:ascii="Times New Roman" w:hAnsi="Times New Roman" w:cs="Times New Roman"/>
          <w:sz w:val="24"/>
          <w:szCs w:val="24"/>
        </w:rPr>
        <w:t>Для целей бюджетного учета устанавливается следующий порядок отражения бюджетных обязательств:</w:t>
      </w:r>
    </w:p>
    <w:p w:rsidR="008B4440" w:rsidRPr="00BA6AED" w:rsidRDefault="008B4440" w:rsidP="008B4440">
      <w:pPr>
        <w:pStyle w:val="ConsPlusNormal"/>
        <w:ind w:firstLine="567"/>
        <w:jc w:val="both"/>
        <w:rPr>
          <w:rFonts w:ascii="Times New Roman" w:hAnsi="Times New Roman" w:cs="Times New Roman"/>
          <w:sz w:val="24"/>
          <w:szCs w:val="24"/>
        </w:rPr>
      </w:pPr>
      <w:r w:rsidRPr="00BA6AED">
        <w:rPr>
          <w:rFonts w:ascii="Times New Roman" w:hAnsi="Times New Roman" w:cs="Times New Roman"/>
          <w:sz w:val="24"/>
          <w:szCs w:val="24"/>
        </w:rPr>
        <w:t>-принятые обязательства по заработной плате и прочим выплатам перед работниками учреждения отражаются в учете в объеме выделенных лимитов бюджетных обязательств на дату выписки из лицевого счета органа казначейства;</w:t>
      </w:r>
    </w:p>
    <w:p w:rsidR="008B4440" w:rsidRPr="00BA6AED" w:rsidRDefault="008B4440" w:rsidP="008B4440">
      <w:pPr>
        <w:pStyle w:val="ConsPlusNormal"/>
        <w:ind w:firstLine="567"/>
        <w:jc w:val="both"/>
        <w:rPr>
          <w:rFonts w:ascii="Times New Roman" w:hAnsi="Times New Roman" w:cs="Times New Roman"/>
          <w:sz w:val="24"/>
          <w:szCs w:val="24"/>
        </w:rPr>
      </w:pPr>
      <w:r w:rsidRPr="00BA6AED">
        <w:rPr>
          <w:rFonts w:ascii="Times New Roman" w:hAnsi="Times New Roman" w:cs="Times New Roman"/>
          <w:sz w:val="24"/>
          <w:szCs w:val="24"/>
        </w:rPr>
        <w:t>-принятые обязательства на приобретение материальных ценностей, выполнение работ, оказание услуг отражаются в учете в сумме заключенных контрактов (договоров) на дату подписания соответствующих договоров;</w:t>
      </w:r>
    </w:p>
    <w:p w:rsidR="008B4440" w:rsidRPr="00BA6AED" w:rsidRDefault="008B4440" w:rsidP="008B4440">
      <w:pPr>
        <w:pStyle w:val="ConsPlusNormal"/>
        <w:ind w:firstLine="567"/>
        <w:jc w:val="both"/>
        <w:rPr>
          <w:rFonts w:ascii="Times New Roman" w:hAnsi="Times New Roman" w:cs="Times New Roman"/>
          <w:sz w:val="24"/>
          <w:szCs w:val="24"/>
        </w:rPr>
      </w:pPr>
      <w:r w:rsidRPr="00BA6AED">
        <w:rPr>
          <w:rFonts w:ascii="Times New Roman" w:hAnsi="Times New Roman" w:cs="Times New Roman"/>
          <w:sz w:val="24"/>
          <w:szCs w:val="24"/>
        </w:rPr>
        <w:t>-принятые обязательства на приобретение продукции, работ, услуг, оплата которых производится безналичным порядком без заключения договоров, отражаются в учете в сумме приобретенной продукции, работ, услуг на дату принятия к оплате первичных документов;</w:t>
      </w:r>
    </w:p>
    <w:p w:rsidR="008B4440" w:rsidRPr="00BA6AED" w:rsidRDefault="008B4440" w:rsidP="008B4440">
      <w:pPr>
        <w:pStyle w:val="ConsPlusNormal"/>
        <w:ind w:firstLine="567"/>
        <w:jc w:val="both"/>
        <w:rPr>
          <w:rFonts w:ascii="Times New Roman" w:hAnsi="Times New Roman" w:cs="Times New Roman"/>
          <w:sz w:val="24"/>
          <w:szCs w:val="24"/>
        </w:rPr>
      </w:pPr>
      <w:r w:rsidRPr="00BA6AED">
        <w:rPr>
          <w:rFonts w:ascii="Times New Roman" w:hAnsi="Times New Roman" w:cs="Times New Roman"/>
          <w:sz w:val="24"/>
          <w:szCs w:val="24"/>
        </w:rPr>
        <w:t>-принятие обязательств по командировочным расходам отражается в учете в сумме начисленных платежей на дату подписания раздаточных ведомостей, утверждения заявления на выдачу под отчет денежных средств и (или) авансовых отчетов;</w:t>
      </w:r>
    </w:p>
    <w:p w:rsidR="008B4440" w:rsidRPr="00BA6AED" w:rsidRDefault="008B4440" w:rsidP="008B4440">
      <w:pPr>
        <w:pStyle w:val="ConsPlusNormal"/>
        <w:ind w:firstLine="567"/>
        <w:jc w:val="both"/>
        <w:rPr>
          <w:rFonts w:ascii="Times New Roman" w:hAnsi="Times New Roman" w:cs="Times New Roman"/>
          <w:sz w:val="24"/>
          <w:szCs w:val="24"/>
        </w:rPr>
      </w:pPr>
      <w:r w:rsidRPr="00BA6AED">
        <w:rPr>
          <w:rFonts w:ascii="Times New Roman" w:hAnsi="Times New Roman" w:cs="Times New Roman"/>
          <w:sz w:val="24"/>
          <w:szCs w:val="24"/>
        </w:rPr>
        <w:t>-принятие обязательств на приобретение товаров, работ, услуг через подотчетных лиц отражается в учете в сумме приобретенной продукции, работ, услуг на дату утверждения заявления на выдачу под отчет денежных средств и (или) авансовых отчетов;</w:t>
      </w:r>
    </w:p>
    <w:p w:rsidR="008B4440" w:rsidRPr="00BA6AED" w:rsidRDefault="008B4440" w:rsidP="008B4440">
      <w:pPr>
        <w:pStyle w:val="ConsPlusNormal"/>
        <w:ind w:firstLine="567"/>
        <w:jc w:val="both"/>
        <w:rPr>
          <w:rFonts w:ascii="Times New Roman" w:hAnsi="Times New Roman" w:cs="Times New Roman"/>
          <w:sz w:val="24"/>
          <w:szCs w:val="24"/>
        </w:rPr>
      </w:pPr>
      <w:r w:rsidRPr="00BA6AED">
        <w:rPr>
          <w:rFonts w:ascii="Times New Roman" w:hAnsi="Times New Roman" w:cs="Times New Roman"/>
          <w:sz w:val="24"/>
          <w:szCs w:val="24"/>
        </w:rPr>
        <w:t>-принятые обязательства по оплате обязательных платежей в бюджеты бюджетной системы Российской Федерации отражаются в учете в сумме начисленных платежей на дату оформления первичных документов.</w:t>
      </w:r>
    </w:p>
    <w:p w:rsidR="008B4440" w:rsidRPr="00BA6AED" w:rsidRDefault="008B4440" w:rsidP="008B4440">
      <w:pPr>
        <w:pStyle w:val="ConsPlusNormal"/>
        <w:ind w:firstLine="567"/>
        <w:jc w:val="both"/>
        <w:rPr>
          <w:rFonts w:ascii="Times New Roman" w:hAnsi="Times New Roman" w:cs="Times New Roman"/>
          <w:sz w:val="24"/>
          <w:szCs w:val="24"/>
        </w:rPr>
      </w:pPr>
      <w:r w:rsidRPr="00BA6AED">
        <w:rPr>
          <w:rFonts w:ascii="Times New Roman" w:hAnsi="Times New Roman" w:cs="Times New Roman"/>
          <w:sz w:val="24"/>
          <w:szCs w:val="24"/>
        </w:rPr>
        <w:t>Отражение в учете принятых денежных обязательств Суд осуществляет при начислении расходов по каждой операции автоматически.</w:t>
      </w:r>
    </w:p>
    <w:p w:rsidR="008B4440" w:rsidRPr="00BA6AED" w:rsidRDefault="008B4440" w:rsidP="008B4440">
      <w:pPr>
        <w:spacing w:after="0" w:line="240" w:lineRule="auto"/>
        <w:ind w:firstLine="567"/>
        <w:jc w:val="both"/>
        <w:rPr>
          <w:rFonts w:ascii="Times New Roman" w:hAnsi="Times New Roman" w:cs="Times New Roman"/>
          <w:i/>
          <w:iCs/>
          <w:color w:val="000000"/>
          <w:sz w:val="24"/>
          <w:szCs w:val="24"/>
        </w:rPr>
      </w:pPr>
      <w:r w:rsidRPr="00BA6AED">
        <w:rPr>
          <w:rFonts w:ascii="Times New Roman" w:hAnsi="Times New Roman" w:cs="Times New Roman"/>
          <w:i/>
          <w:iCs/>
          <w:sz w:val="24"/>
          <w:szCs w:val="24"/>
        </w:rPr>
        <w:t xml:space="preserve">Основание: </w:t>
      </w:r>
      <w:hyperlink r:id="rId23" w:history="1">
        <w:r w:rsidRPr="00BA6AED">
          <w:rPr>
            <w:rFonts w:ascii="Times New Roman" w:hAnsi="Times New Roman" w:cs="Times New Roman"/>
            <w:i/>
            <w:iCs/>
            <w:sz w:val="24"/>
            <w:szCs w:val="24"/>
          </w:rPr>
          <w:t>Письмо</w:t>
        </w:r>
      </w:hyperlink>
      <w:r w:rsidRPr="00BA6AED">
        <w:rPr>
          <w:rFonts w:ascii="Times New Roman" w:hAnsi="Times New Roman" w:cs="Times New Roman"/>
          <w:i/>
          <w:iCs/>
          <w:sz w:val="24"/>
          <w:szCs w:val="24"/>
        </w:rPr>
        <w:t xml:space="preserve"> Минфина России от 21.01.2013 № 02-06-07/155,</w:t>
      </w:r>
      <w:r w:rsidRPr="00BA6AED">
        <w:rPr>
          <w:rFonts w:ascii="Times New Roman" w:hAnsi="Times New Roman" w:cs="Times New Roman"/>
          <w:i/>
          <w:iCs/>
          <w:color w:val="000000"/>
          <w:sz w:val="24"/>
          <w:szCs w:val="24"/>
        </w:rPr>
        <w:t xml:space="preserve"> СГС «Единый план счетов» № 121н</w:t>
      </w:r>
    </w:p>
    <w:p w:rsidR="008B4440" w:rsidRPr="00BA6AED" w:rsidRDefault="008B4440" w:rsidP="008B4440">
      <w:pPr>
        <w:spacing w:after="0" w:line="240" w:lineRule="auto"/>
        <w:ind w:firstLine="567"/>
        <w:jc w:val="both"/>
        <w:rPr>
          <w:rFonts w:ascii="Times New Roman" w:hAnsi="Times New Roman" w:cs="Times New Roman"/>
          <w:iCs/>
          <w:sz w:val="24"/>
          <w:szCs w:val="24"/>
        </w:rPr>
      </w:pPr>
    </w:p>
    <w:p w:rsidR="008B4440" w:rsidRPr="00BA6AED" w:rsidRDefault="008B4440" w:rsidP="008B4440">
      <w:pPr>
        <w:spacing w:after="0" w:line="240" w:lineRule="auto"/>
        <w:ind w:firstLine="567"/>
        <w:jc w:val="both"/>
        <w:rPr>
          <w:rFonts w:ascii="Times New Roman" w:hAnsi="Times New Roman" w:cs="Times New Roman"/>
          <w:iCs/>
          <w:sz w:val="24"/>
          <w:szCs w:val="24"/>
        </w:rPr>
      </w:pPr>
    </w:p>
    <w:p w:rsidR="008B4440" w:rsidRPr="00BA6AED" w:rsidRDefault="008B4440" w:rsidP="008B4440">
      <w:pPr>
        <w:pStyle w:val="ConsNormal"/>
        <w:widowControl/>
        <w:ind w:right="0" w:firstLine="567"/>
        <w:jc w:val="center"/>
        <w:rPr>
          <w:rFonts w:ascii="Times New Roman" w:hAnsi="Times New Roman" w:cs="Times New Roman"/>
          <w:b/>
          <w:sz w:val="24"/>
          <w:szCs w:val="24"/>
        </w:rPr>
      </w:pPr>
      <w:r w:rsidRPr="00BA6AED">
        <w:rPr>
          <w:rFonts w:ascii="Times New Roman" w:hAnsi="Times New Roman" w:cs="Times New Roman"/>
          <w:b/>
          <w:sz w:val="24"/>
          <w:szCs w:val="24"/>
        </w:rPr>
        <w:t>14. Учет расчетов по оплате труда</w:t>
      </w:r>
    </w:p>
    <w:p w:rsidR="008B4440" w:rsidRPr="00BA6AED" w:rsidRDefault="008B4440" w:rsidP="008B4440">
      <w:pPr>
        <w:pStyle w:val="ConsNormal"/>
        <w:widowControl/>
        <w:ind w:right="0" w:firstLine="567"/>
        <w:jc w:val="center"/>
        <w:rPr>
          <w:rFonts w:ascii="Times New Roman" w:hAnsi="Times New Roman" w:cs="Times New Roman"/>
          <w:b/>
          <w:sz w:val="24"/>
          <w:szCs w:val="24"/>
        </w:rPr>
      </w:pPr>
    </w:p>
    <w:p w:rsidR="008B4440" w:rsidRPr="00BA6AED" w:rsidRDefault="008B4440" w:rsidP="008B4440">
      <w:pPr>
        <w:pStyle w:val="ConsNormal"/>
        <w:widowControl/>
        <w:ind w:right="0"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14.1. Операции по начислению заработной платы работникам учреждения, пособий по временной нетрудоспособности, по беременности и родам, вознаграждений лицам по договорам гражданско-правового характера, и иным выплатам (далее - заработная плата), а </w:t>
      </w:r>
      <w:r w:rsidRPr="00BA6AED">
        <w:rPr>
          <w:rFonts w:ascii="Times New Roman" w:hAnsi="Times New Roman" w:cs="Times New Roman"/>
          <w:sz w:val="24"/>
          <w:szCs w:val="24"/>
        </w:rPr>
        <w:lastRenderedPageBreak/>
        <w:t>также операции по начислению и перечислению сумм налогов и платежей в бюджет отражаются в Журнале операций расчетов по оплате труда.</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14.2. Перечисление заработной платы на банковские счета осуществляется только с использованием банковских карт национальной платежной системы «Мир»</w:t>
      </w:r>
    </w:p>
    <w:p w:rsidR="008B4440" w:rsidRPr="00BA6AED" w:rsidRDefault="008B4440" w:rsidP="008B4440">
      <w:pPr>
        <w:pStyle w:val="ConsNormal"/>
        <w:widowControl/>
        <w:ind w:right="0" w:firstLine="567"/>
        <w:jc w:val="both"/>
        <w:rPr>
          <w:rFonts w:ascii="Times New Roman" w:hAnsi="Times New Roman" w:cs="Times New Roman"/>
          <w:i/>
          <w:sz w:val="24"/>
          <w:szCs w:val="24"/>
        </w:rPr>
      </w:pPr>
      <w:r w:rsidRPr="00BA6AED">
        <w:rPr>
          <w:rFonts w:ascii="Times New Roman" w:hAnsi="Times New Roman" w:cs="Times New Roman"/>
          <w:sz w:val="24"/>
          <w:szCs w:val="24"/>
        </w:rPr>
        <w:t>14.3. Выплата заработной платы производится в следующие сроки:</w:t>
      </w:r>
    </w:p>
    <w:p w:rsidR="008B4440" w:rsidRPr="00BA6AED" w:rsidRDefault="008B4440" w:rsidP="008B4440">
      <w:pPr>
        <w:pStyle w:val="ConsNormal"/>
        <w:widowControl/>
        <w:ind w:right="0" w:firstLine="567"/>
        <w:jc w:val="both"/>
        <w:rPr>
          <w:rFonts w:ascii="Times New Roman" w:hAnsi="Times New Roman" w:cs="Times New Roman"/>
          <w:sz w:val="24"/>
          <w:szCs w:val="24"/>
        </w:rPr>
      </w:pPr>
      <w:r w:rsidRPr="00BA6AED">
        <w:rPr>
          <w:rFonts w:ascii="Times New Roman" w:hAnsi="Times New Roman" w:cs="Times New Roman"/>
          <w:sz w:val="24"/>
          <w:szCs w:val="24"/>
        </w:rPr>
        <w:t>-за первую половину месяца 16го числа текущего месяца;</w:t>
      </w:r>
    </w:p>
    <w:p w:rsidR="008B4440" w:rsidRPr="00BA6AED" w:rsidRDefault="008B4440" w:rsidP="008B4440">
      <w:pPr>
        <w:pStyle w:val="ConsNormal"/>
        <w:widowControl/>
        <w:ind w:right="0" w:firstLine="567"/>
        <w:jc w:val="both"/>
        <w:rPr>
          <w:rFonts w:ascii="Times New Roman" w:hAnsi="Times New Roman" w:cs="Times New Roman"/>
          <w:sz w:val="24"/>
          <w:szCs w:val="24"/>
        </w:rPr>
      </w:pPr>
      <w:r w:rsidRPr="00BA6AED">
        <w:rPr>
          <w:rFonts w:ascii="Times New Roman" w:hAnsi="Times New Roman" w:cs="Times New Roman"/>
          <w:sz w:val="24"/>
          <w:szCs w:val="24"/>
        </w:rPr>
        <w:t>-за вторую половину месяца последнее число месяца.</w:t>
      </w:r>
    </w:p>
    <w:p w:rsidR="008B4440" w:rsidRPr="00BA6AED" w:rsidRDefault="008B4440" w:rsidP="008B4440">
      <w:pPr>
        <w:pStyle w:val="ConsNormal"/>
        <w:widowControl/>
        <w:ind w:right="0" w:firstLine="567"/>
        <w:jc w:val="both"/>
        <w:rPr>
          <w:rFonts w:ascii="Times New Roman" w:hAnsi="Times New Roman" w:cs="Times New Roman"/>
          <w:sz w:val="24"/>
          <w:szCs w:val="24"/>
        </w:rPr>
      </w:pPr>
      <w:r w:rsidRPr="00BA6AED">
        <w:rPr>
          <w:rFonts w:ascii="Times New Roman" w:hAnsi="Times New Roman" w:cs="Times New Roman"/>
          <w:sz w:val="24"/>
          <w:szCs w:val="24"/>
        </w:rPr>
        <w:t>Если дата выплаты заработной платы совпадает с праздничным (выходным) днем, выплата заработной платы производится в день, ему предшествующий.</w:t>
      </w:r>
    </w:p>
    <w:p w:rsidR="008B4440" w:rsidRPr="00BA6AED" w:rsidRDefault="008B4440" w:rsidP="008B4440">
      <w:pPr>
        <w:pStyle w:val="ConsNormal"/>
        <w:widowControl/>
        <w:ind w:right="0"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14.4. Выплата заработной платы за вторую половину декабря текущего финансового года осуществляется досрочно. </w:t>
      </w:r>
    </w:p>
    <w:p w:rsidR="008B4440" w:rsidRPr="00BA6AED" w:rsidRDefault="008B4440" w:rsidP="008B4440">
      <w:pPr>
        <w:pStyle w:val="ConsNormal"/>
        <w:widowControl/>
        <w:ind w:right="0" w:firstLine="567"/>
        <w:jc w:val="both"/>
        <w:rPr>
          <w:rFonts w:ascii="Times New Roman" w:hAnsi="Times New Roman" w:cs="Times New Roman"/>
          <w:sz w:val="24"/>
          <w:szCs w:val="24"/>
        </w:rPr>
      </w:pPr>
      <w:r w:rsidRPr="00BA6AED">
        <w:rPr>
          <w:rFonts w:ascii="Times New Roman" w:hAnsi="Times New Roman" w:cs="Times New Roman"/>
          <w:sz w:val="24"/>
          <w:szCs w:val="24"/>
        </w:rPr>
        <w:t>14.5. Начисление и выплата лицам по договорам гражданско-правового характера осуществляются в соответствии с условиями договора и на основании документа, подтверждающего выполнение сторонами обязательств.</w:t>
      </w:r>
    </w:p>
    <w:p w:rsidR="008B4440" w:rsidRPr="00BA6AED" w:rsidRDefault="008B4440" w:rsidP="008B4440">
      <w:pPr>
        <w:pStyle w:val="28"/>
        <w:tabs>
          <w:tab w:val="left" w:pos="1466"/>
        </w:tabs>
        <w:spacing w:line="319" w:lineRule="exact"/>
        <w:ind w:firstLine="567"/>
        <w:jc w:val="both"/>
        <w:rPr>
          <w:rFonts w:cs="Times New Roman"/>
          <w:color w:val="000000"/>
          <w:sz w:val="24"/>
          <w:szCs w:val="24"/>
          <w:shd w:val="clear" w:color="auto" w:fill="FFFFFF"/>
        </w:rPr>
      </w:pPr>
      <w:r w:rsidRPr="00BA6AED">
        <w:rPr>
          <w:rStyle w:val="27"/>
          <w:rFonts w:cs="Times New Roman"/>
          <w:color w:val="000000"/>
          <w:sz w:val="24"/>
          <w:szCs w:val="24"/>
        </w:rPr>
        <w:t xml:space="preserve">14.6. В соответствии с Инструкцией, утвержденной приказом Верховного Суда Российской Федерации и Судебного департамента при Верховном Суде Российской Федерации от 20.07.2020 г. № 3КД/16 выплата ежемесячного </w:t>
      </w:r>
      <w:r w:rsidRPr="00BA6AED">
        <w:rPr>
          <w:rStyle w:val="27"/>
          <w:rFonts w:cs="Times New Roman"/>
          <w:sz w:val="24"/>
          <w:szCs w:val="24"/>
        </w:rPr>
        <w:t>пожизненного содержания, ежемесячного возмещения в связи со смертью судьи в отставке производится один раз за текущий месяц не позднее 8 числа этого месяца (исключение составляет январь), ежемесячной надбавки к ежемесячному денежному вознаграждению в размере 50% ежемесячного пожизненного</w:t>
      </w:r>
      <w:r w:rsidRPr="00BA6AED">
        <w:rPr>
          <w:rStyle w:val="27"/>
          <w:rFonts w:cs="Times New Roman"/>
          <w:color w:val="000000"/>
          <w:sz w:val="24"/>
          <w:szCs w:val="24"/>
        </w:rPr>
        <w:t xml:space="preserve"> содержания производится одновременно с ежемесячным денежным вознаграждением за прошедший месяц в </w:t>
      </w:r>
      <w:r w:rsidRPr="00BA6AED">
        <w:rPr>
          <w:rFonts w:cs="Times New Roman"/>
          <w:sz w:val="24"/>
          <w:szCs w:val="24"/>
        </w:rPr>
        <w:t>последнее число месяца</w:t>
      </w:r>
      <w:r w:rsidRPr="00BA6AED">
        <w:rPr>
          <w:rStyle w:val="27"/>
          <w:rFonts w:cs="Times New Roman"/>
          <w:color w:val="000000"/>
          <w:sz w:val="24"/>
          <w:szCs w:val="24"/>
        </w:rPr>
        <w:t>.</w:t>
      </w:r>
    </w:p>
    <w:p w:rsidR="008B4440" w:rsidRPr="00BA6AED" w:rsidRDefault="008B4440" w:rsidP="008B4440">
      <w:pPr>
        <w:pStyle w:val="ConsNormal"/>
        <w:widowControl/>
        <w:ind w:right="0" w:firstLine="567"/>
        <w:jc w:val="both"/>
        <w:rPr>
          <w:rFonts w:ascii="Times New Roman" w:hAnsi="Times New Roman" w:cs="Times New Roman"/>
          <w:sz w:val="24"/>
          <w:szCs w:val="24"/>
        </w:rPr>
      </w:pPr>
      <w:r w:rsidRPr="00BA6AED">
        <w:rPr>
          <w:rFonts w:ascii="Times New Roman" w:hAnsi="Times New Roman" w:cs="Times New Roman"/>
          <w:sz w:val="24"/>
          <w:szCs w:val="24"/>
        </w:rPr>
        <w:t>14.7. Журнал операций расчетов по оплате труда, формируется на основании расчетно-платежных ведомостей с приложением первичных документов:</w:t>
      </w:r>
    </w:p>
    <w:p w:rsidR="008B4440" w:rsidRPr="00BA6AED" w:rsidRDefault="008B4440" w:rsidP="008B4440">
      <w:pPr>
        <w:pStyle w:val="ConsNormal"/>
        <w:widowControl/>
        <w:ind w:right="0" w:firstLine="567"/>
        <w:jc w:val="both"/>
        <w:rPr>
          <w:rFonts w:ascii="Times New Roman" w:hAnsi="Times New Roman" w:cs="Times New Roman"/>
          <w:sz w:val="24"/>
          <w:szCs w:val="24"/>
        </w:rPr>
      </w:pPr>
      <w:r w:rsidRPr="00BA6AED">
        <w:rPr>
          <w:rFonts w:ascii="Times New Roman" w:hAnsi="Times New Roman" w:cs="Times New Roman"/>
          <w:sz w:val="24"/>
          <w:szCs w:val="24"/>
        </w:rPr>
        <w:t>-табеля учета использования рабочего времени;</w:t>
      </w:r>
    </w:p>
    <w:p w:rsidR="008B4440" w:rsidRPr="00BA6AED" w:rsidRDefault="008B4440" w:rsidP="008B4440">
      <w:pPr>
        <w:pStyle w:val="ConsPlusCell"/>
        <w:ind w:firstLine="567"/>
        <w:jc w:val="both"/>
        <w:outlineLvl w:val="0"/>
        <w:rPr>
          <w:sz w:val="24"/>
          <w:szCs w:val="24"/>
        </w:rPr>
      </w:pPr>
      <w:r w:rsidRPr="00BA6AED">
        <w:rPr>
          <w:sz w:val="24"/>
          <w:szCs w:val="24"/>
        </w:rPr>
        <w:t>-приказов о зачислении, увольнении, перемещении, отпусках;</w:t>
      </w:r>
    </w:p>
    <w:p w:rsidR="008B4440" w:rsidRPr="00BA6AED" w:rsidRDefault="008B4440" w:rsidP="008B4440">
      <w:pPr>
        <w:pStyle w:val="ConsPlusCell"/>
        <w:ind w:firstLine="567"/>
        <w:jc w:val="both"/>
        <w:outlineLvl w:val="0"/>
        <w:rPr>
          <w:sz w:val="24"/>
          <w:szCs w:val="24"/>
        </w:rPr>
      </w:pPr>
      <w:r w:rsidRPr="00BA6AED">
        <w:rPr>
          <w:sz w:val="24"/>
          <w:szCs w:val="24"/>
        </w:rPr>
        <w:t>-документов, подтверждающих право на получение государственных пособий, выплат, компенсаций;</w:t>
      </w:r>
    </w:p>
    <w:p w:rsidR="008B4440" w:rsidRPr="00BA6AED" w:rsidRDefault="008B4440" w:rsidP="008B4440">
      <w:pPr>
        <w:pStyle w:val="ConsPlusCell"/>
        <w:ind w:firstLine="567"/>
        <w:jc w:val="both"/>
        <w:outlineLvl w:val="0"/>
        <w:rPr>
          <w:sz w:val="24"/>
          <w:szCs w:val="24"/>
        </w:rPr>
      </w:pPr>
      <w:r w:rsidRPr="00BA6AED">
        <w:rPr>
          <w:sz w:val="24"/>
          <w:szCs w:val="24"/>
        </w:rPr>
        <w:t>-реестры о зачислении заработной платы.</w:t>
      </w:r>
    </w:p>
    <w:p w:rsidR="008B4440" w:rsidRPr="00BA6AED" w:rsidRDefault="008B4440" w:rsidP="008B4440">
      <w:pPr>
        <w:pStyle w:val="ConsPlusCell"/>
        <w:ind w:firstLine="567"/>
        <w:jc w:val="both"/>
        <w:outlineLvl w:val="0"/>
        <w:rPr>
          <w:sz w:val="24"/>
          <w:szCs w:val="24"/>
        </w:rPr>
      </w:pPr>
      <w:r w:rsidRPr="00BA6AED">
        <w:rPr>
          <w:sz w:val="24"/>
          <w:szCs w:val="24"/>
        </w:rPr>
        <w:t>14.8. Табель применяется для учета использования рабочего времени и регистрации различных случаев отклонений от нормального использования рабочего времени. В верхней половине строки по каждому работнику учреждения отражается количество фактически отработанных часов (в том числе отработанных сверх нормальной продолжительности рабочего времени). В нижней половине строки по каждому работнику учреждения отражаются условные обозначения случаев отклонений от нормального использования рабочего времени, утвержденных Приказом № 52н.</w:t>
      </w:r>
    </w:p>
    <w:p w:rsidR="008B4440" w:rsidRPr="00BA6AED" w:rsidRDefault="008B4440" w:rsidP="008B4440">
      <w:pPr>
        <w:pStyle w:val="ConsPlusCell"/>
        <w:ind w:firstLine="567"/>
        <w:jc w:val="both"/>
        <w:outlineLvl w:val="0"/>
        <w:rPr>
          <w:sz w:val="24"/>
          <w:szCs w:val="24"/>
        </w:rPr>
      </w:pPr>
      <w:r w:rsidRPr="00BA6AED">
        <w:rPr>
          <w:sz w:val="24"/>
          <w:szCs w:val="24"/>
        </w:rPr>
        <w:t>Регистрация и учет поступающих в учреждение исполнительных документов осуществляется в Журнале учета и регистрации поступающих в учреждение исполнительных документов.</w:t>
      </w:r>
    </w:p>
    <w:p w:rsidR="008B4440" w:rsidRPr="00BA6AED" w:rsidRDefault="008B4440" w:rsidP="008B4440">
      <w:pPr>
        <w:pStyle w:val="ConsPlusCell"/>
        <w:ind w:firstLine="567"/>
        <w:jc w:val="both"/>
        <w:outlineLvl w:val="0"/>
        <w:rPr>
          <w:sz w:val="24"/>
          <w:szCs w:val="24"/>
        </w:rPr>
      </w:pPr>
      <w:r w:rsidRPr="00BA6AED">
        <w:rPr>
          <w:sz w:val="24"/>
          <w:szCs w:val="24"/>
        </w:rPr>
        <w:t>14.9. При выплате заработной платы за вторую половину месяца работникам Суда работник финансового отдела ответственный за начисление заработной платы в соответствии с должностными обязанностями, предоставляет расчетные листки в день выплаты заработной платы. Форма предоставления информации определяется по согласованию с каждым работником суда отдельно.</w:t>
      </w:r>
    </w:p>
    <w:p w:rsidR="008B4440" w:rsidRPr="00BA6AED" w:rsidRDefault="008B4440" w:rsidP="008B4440">
      <w:pPr>
        <w:pStyle w:val="ConsPlusCell"/>
        <w:ind w:firstLine="567"/>
        <w:jc w:val="both"/>
        <w:outlineLvl w:val="0"/>
        <w:rPr>
          <w:sz w:val="24"/>
          <w:szCs w:val="24"/>
        </w:rPr>
      </w:pPr>
      <w:r w:rsidRPr="00BA6AED">
        <w:rPr>
          <w:sz w:val="24"/>
          <w:szCs w:val="24"/>
        </w:rPr>
        <w:t xml:space="preserve">14.10. Удержания из заработной платы представляют собой выплату работнику меньшей ее величины по сравнению с начисленной денежной суммой с целью погашения задолженности (обязательств) работника перед работодателем или другими лицами. Размер производимых удержаний не должен превышать 50% величины заработной платы, причитающейся работнику. </w:t>
      </w:r>
    </w:p>
    <w:p w:rsidR="008B4440" w:rsidRPr="00BA6AED" w:rsidRDefault="008B4440" w:rsidP="008B4440">
      <w:pPr>
        <w:pStyle w:val="ConsPlusCell"/>
        <w:ind w:firstLine="567"/>
        <w:jc w:val="both"/>
        <w:outlineLvl w:val="0"/>
        <w:rPr>
          <w:sz w:val="24"/>
          <w:szCs w:val="24"/>
        </w:rPr>
      </w:pPr>
      <w:r w:rsidRPr="00BA6AED">
        <w:rPr>
          <w:i/>
          <w:iCs/>
          <w:sz w:val="24"/>
          <w:szCs w:val="24"/>
        </w:rPr>
        <w:t xml:space="preserve">Основание: </w:t>
      </w:r>
      <w:hyperlink r:id="rId24" w:anchor="block_138" w:tgtFrame="_blank" w:history="1">
        <w:r w:rsidRPr="00BA6AED">
          <w:rPr>
            <w:i/>
            <w:iCs/>
            <w:sz w:val="24"/>
            <w:szCs w:val="24"/>
          </w:rPr>
          <w:t>ст. 138</w:t>
        </w:r>
      </w:hyperlink>
      <w:r w:rsidRPr="00BA6AED">
        <w:rPr>
          <w:i/>
          <w:iCs/>
          <w:sz w:val="24"/>
          <w:szCs w:val="24"/>
        </w:rPr>
        <w:t xml:space="preserve"> ТК РФ</w:t>
      </w:r>
      <w:r w:rsidRPr="00BA6AED">
        <w:rPr>
          <w:sz w:val="24"/>
          <w:szCs w:val="24"/>
        </w:rPr>
        <w:t>.</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lastRenderedPageBreak/>
        <w:t>14.11. Удержания производятся и отражаются в бухгалтерском учете только на основании соответствующих документов: письменных заявлений работников, договоров добровольного страхования, исполнительных листов и т.п. При этом возможность осуществления подобных операций обязательно должна быть предусмотрена трудовым законодательством или иными федеральными законами.</w:t>
      </w:r>
    </w:p>
    <w:p w:rsidR="008B4440" w:rsidRPr="00BA6AED" w:rsidRDefault="008B4440" w:rsidP="008B4440">
      <w:pPr>
        <w:spacing w:after="0" w:line="240" w:lineRule="auto"/>
        <w:ind w:firstLine="567"/>
        <w:jc w:val="both"/>
        <w:rPr>
          <w:rFonts w:ascii="Times New Roman" w:hAnsi="Times New Roman" w:cs="Times New Roman"/>
          <w:i/>
          <w:iCs/>
          <w:sz w:val="24"/>
          <w:szCs w:val="24"/>
        </w:rPr>
      </w:pPr>
      <w:r w:rsidRPr="00BA6AED">
        <w:rPr>
          <w:rFonts w:ascii="Times New Roman" w:hAnsi="Times New Roman" w:cs="Times New Roman"/>
          <w:i/>
          <w:iCs/>
          <w:sz w:val="24"/>
          <w:szCs w:val="24"/>
        </w:rPr>
        <w:t>Основание:</w:t>
      </w:r>
      <w:r w:rsidRPr="00BA6AED">
        <w:rPr>
          <w:rFonts w:ascii="Times New Roman" w:hAnsi="Times New Roman" w:cs="Times New Roman"/>
          <w:sz w:val="24"/>
          <w:szCs w:val="24"/>
        </w:rPr>
        <w:t xml:space="preserve"> </w:t>
      </w:r>
      <w:r w:rsidRPr="00BA6AED">
        <w:rPr>
          <w:rFonts w:ascii="Times New Roman" w:hAnsi="Times New Roman" w:cs="Times New Roman"/>
          <w:i/>
          <w:iCs/>
          <w:sz w:val="24"/>
          <w:szCs w:val="24"/>
        </w:rPr>
        <w:t xml:space="preserve">часть первая </w:t>
      </w:r>
      <w:hyperlink r:id="rId25" w:anchor="block_137" w:tgtFrame="_blank" w:history="1">
        <w:r w:rsidRPr="00BA6AED">
          <w:rPr>
            <w:rFonts w:ascii="Times New Roman" w:hAnsi="Times New Roman" w:cs="Times New Roman"/>
            <w:i/>
            <w:iCs/>
            <w:sz w:val="24"/>
            <w:szCs w:val="24"/>
          </w:rPr>
          <w:t>ст. 137</w:t>
        </w:r>
      </w:hyperlink>
      <w:r w:rsidRPr="00BA6AED">
        <w:rPr>
          <w:rFonts w:ascii="Times New Roman" w:hAnsi="Times New Roman" w:cs="Times New Roman"/>
          <w:i/>
          <w:iCs/>
          <w:sz w:val="24"/>
          <w:szCs w:val="24"/>
        </w:rPr>
        <w:t xml:space="preserve"> ТК РФ. </w:t>
      </w:r>
    </w:p>
    <w:p w:rsidR="008B4440" w:rsidRPr="00BA6AED" w:rsidRDefault="008B4440" w:rsidP="008B4440">
      <w:pPr>
        <w:spacing w:after="0" w:line="240" w:lineRule="auto"/>
        <w:ind w:firstLine="567"/>
        <w:jc w:val="both"/>
        <w:rPr>
          <w:rFonts w:ascii="Times New Roman" w:hAnsi="Times New Roman" w:cs="Times New Roman"/>
          <w:i/>
          <w:iCs/>
          <w:sz w:val="24"/>
          <w:szCs w:val="24"/>
        </w:rPr>
      </w:pPr>
    </w:p>
    <w:p w:rsidR="008B4440" w:rsidRPr="00BA6AED" w:rsidRDefault="008B4440" w:rsidP="008B4440">
      <w:pPr>
        <w:spacing w:after="0" w:line="240" w:lineRule="auto"/>
        <w:ind w:firstLine="567"/>
        <w:jc w:val="both"/>
        <w:rPr>
          <w:rFonts w:ascii="Times New Roman" w:hAnsi="Times New Roman" w:cs="Times New Roman"/>
          <w:i/>
          <w:iCs/>
          <w:sz w:val="24"/>
          <w:szCs w:val="24"/>
        </w:rPr>
      </w:pPr>
    </w:p>
    <w:p w:rsidR="008B4440" w:rsidRPr="00BA6AED" w:rsidRDefault="008B4440" w:rsidP="008B4440">
      <w:pPr>
        <w:spacing w:after="0" w:line="240" w:lineRule="auto"/>
        <w:ind w:firstLine="709"/>
        <w:jc w:val="center"/>
        <w:rPr>
          <w:rFonts w:ascii="Times New Roman" w:hAnsi="Times New Roman" w:cs="Times New Roman"/>
          <w:b/>
          <w:sz w:val="24"/>
          <w:szCs w:val="24"/>
        </w:rPr>
      </w:pPr>
      <w:r w:rsidRPr="00BA6AED">
        <w:rPr>
          <w:rFonts w:ascii="Times New Roman" w:hAnsi="Times New Roman" w:cs="Times New Roman"/>
          <w:b/>
          <w:sz w:val="24"/>
          <w:szCs w:val="24"/>
        </w:rPr>
        <w:t>15. Учет расходов будущих периодов</w:t>
      </w:r>
    </w:p>
    <w:p w:rsidR="008B4440" w:rsidRPr="00BA6AED" w:rsidRDefault="008B4440" w:rsidP="008B4440">
      <w:pPr>
        <w:spacing w:after="0" w:line="240" w:lineRule="auto"/>
        <w:ind w:firstLine="709"/>
        <w:jc w:val="center"/>
        <w:rPr>
          <w:rFonts w:ascii="Times New Roman" w:hAnsi="Times New Roman" w:cs="Times New Roman"/>
          <w:b/>
          <w:sz w:val="24"/>
          <w:szCs w:val="24"/>
        </w:rPr>
      </w:pPr>
    </w:p>
    <w:p w:rsidR="008B4440" w:rsidRPr="00BA6AED" w:rsidRDefault="008B4440" w:rsidP="008B4440">
      <w:pPr>
        <w:spacing w:after="0" w:line="240" w:lineRule="auto"/>
        <w:ind w:firstLine="709"/>
        <w:jc w:val="both"/>
        <w:rPr>
          <w:rFonts w:ascii="Times New Roman" w:hAnsi="Times New Roman" w:cs="Times New Roman"/>
          <w:sz w:val="24"/>
          <w:szCs w:val="24"/>
        </w:rPr>
      </w:pPr>
      <w:r w:rsidRPr="00BA6AED">
        <w:rPr>
          <w:rFonts w:ascii="Times New Roman" w:hAnsi="Times New Roman" w:cs="Times New Roman"/>
          <w:sz w:val="24"/>
          <w:szCs w:val="24"/>
        </w:rPr>
        <w:t xml:space="preserve">15.1. В составе расходов будущих периодов учитываются расходы на приобретение неисключительных (пользовательских) прав на программное обеспечение со сроком службы 12 месяцев и менее, взносы на капитальный ремонт, страхование ОСАГО, электронные журналы. Если правообладателем не ограничен срок действия неисключительного права, срок его использования устанавливается комиссией учреждения по поступлению и выбытию активов и не зависит от срока действия лицензионного договора. </w:t>
      </w:r>
    </w:p>
    <w:p w:rsidR="008B4440" w:rsidRPr="00BA6AED" w:rsidRDefault="008B4440" w:rsidP="008B4440">
      <w:pPr>
        <w:spacing w:after="0" w:line="240" w:lineRule="auto"/>
        <w:ind w:firstLine="709"/>
        <w:jc w:val="both"/>
        <w:rPr>
          <w:rFonts w:ascii="Times New Roman" w:hAnsi="Times New Roman" w:cs="Times New Roman"/>
          <w:sz w:val="24"/>
          <w:szCs w:val="24"/>
        </w:rPr>
      </w:pPr>
      <w:r w:rsidRPr="00BA6AED">
        <w:rPr>
          <w:rFonts w:ascii="Times New Roman" w:hAnsi="Times New Roman" w:cs="Times New Roman"/>
          <w:sz w:val="24"/>
          <w:szCs w:val="24"/>
        </w:rPr>
        <w:t xml:space="preserve">15.2. Обязательное страхование гражданской ответственности владельцев транспортных средств (ОСАГО) осуществляется в соответствии с нормами Федерального закона № 40-ФЗ от 25.04.2002 г. и обязательное страхование гражданской ответственности владельцев опасных объектов за причинение вреда в результате аварии на опасном объекте осуществляется в соответствии с нормами Федерального закона № 225-ФЗ от 27.07.2010 г. Особенностью контракта (договора) гражданской ответственности является то, что он действует в течение нескольких отчетных периодов. Расходы, связанные со страхованием гражданской ответственности, следует отражать в бухгалтерском учете в составе расходов будущих периодов на счете 1 401 50 "Расходы будущих периодов". Данные расходы, учтенные как расходы будущих периодов, в последний день каждого месяца относятся на текущий финансовый результат на счете 1 401 20 «Расходы текущего финансового года» равномерно в течение срока действия контракта (договора) пропорционально количеству календарных дней действия контракта (договора) в отчетном периоде месяца. </w:t>
      </w:r>
    </w:p>
    <w:p w:rsidR="008B4440" w:rsidRPr="00BA6AED" w:rsidRDefault="008B4440" w:rsidP="008B4440">
      <w:pPr>
        <w:spacing w:after="0" w:line="240" w:lineRule="auto"/>
        <w:ind w:firstLine="709"/>
        <w:jc w:val="both"/>
        <w:rPr>
          <w:rFonts w:ascii="Times New Roman" w:hAnsi="Times New Roman" w:cs="Times New Roman"/>
          <w:sz w:val="24"/>
          <w:szCs w:val="24"/>
        </w:rPr>
      </w:pPr>
    </w:p>
    <w:p w:rsidR="008B4440" w:rsidRPr="00BA6AED" w:rsidRDefault="008B4440" w:rsidP="008B4440">
      <w:pPr>
        <w:spacing w:after="0" w:line="240" w:lineRule="auto"/>
        <w:ind w:firstLine="709"/>
        <w:jc w:val="both"/>
        <w:rPr>
          <w:rFonts w:ascii="Times New Roman" w:hAnsi="Times New Roman" w:cs="Times New Roman"/>
          <w:sz w:val="24"/>
          <w:szCs w:val="24"/>
        </w:rPr>
      </w:pPr>
    </w:p>
    <w:p w:rsidR="008B4440" w:rsidRPr="00BA6AED" w:rsidRDefault="008B4440" w:rsidP="008B4440">
      <w:pPr>
        <w:tabs>
          <w:tab w:val="left" w:pos="709"/>
        </w:tabs>
        <w:spacing w:after="0" w:line="240" w:lineRule="auto"/>
        <w:ind w:firstLine="709"/>
        <w:jc w:val="center"/>
        <w:rPr>
          <w:rFonts w:ascii="Times New Roman" w:hAnsi="Times New Roman" w:cs="Times New Roman"/>
          <w:b/>
          <w:sz w:val="24"/>
          <w:szCs w:val="24"/>
        </w:rPr>
      </w:pPr>
      <w:r w:rsidRPr="00BA6AED">
        <w:rPr>
          <w:rFonts w:ascii="Times New Roman" w:hAnsi="Times New Roman" w:cs="Times New Roman"/>
          <w:b/>
          <w:sz w:val="24"/>
          <w:szCs w:val="24"/>
        </w:rPr>
        <w:t>16. Учет резервов предстоящих расходов</w:t>
      </w:r>
    </w:p>
    <w:p w:rsidR="008B4440" w:rsidRPr="00BA6AED" w:rsidRDefault="008B4440" w:rsidP="008B4440">
      <w:pPr>
        <w:tabs>
          <w:tab w:val="left" w:pos="709"/>
        </w:tabs>
        <w:spacing w:after="0" w:line="240" w:lineRule="auto"/>
        <w:ind w:firstLine="709"/>
        <w:jc w:val="center"/>
        <w:rPr>
          <w:rFonts w:ascii="Times New Roman" w:hAnsi="Times New Roman" w:cs="Times New Roman"/>
          <w:b/>
          <w:sz w:val="24"/>
          <w:szCs w:val="24"/>
        </w:rPr>
      </w:pPr>
    </w:p>
    <w:p w:rsidR="008B4440" w:rsidRPr="00BA6AED" w:rsidRDefault="008B4440" w:rsidP="008B4440">
      <w:pPr>
        <w:pStyle w:val="ConsNormal"/>
        <w:widowControl/>
        <w:ind w:right="0" w:firstLine="567"/>
        <w:jc w:val="both"/>
        <w:rPr>
          <w:rFonts w:ascii="Times New Roman" w:hAnsi="Times New Roman" w:cs="Times New Roman"/>
          <w:sz w:val="24"/>
          <w:szCs w:val="24"/>
        </w:rPr>
      </w:pPr>
      <w:r w:rsidRPr="00BA6AED">
        <w:rPr>
          <w:rFonts w:ascii="Times New Roman" w:hAnsi="Times New Roman" w:cs="Times New Roman"/>
          <w:sz w:val="24"/>
          <w:szCs w:val="24"/>
        </w:rPr>
        <w:t>16.1. Учреждением формируются резервы предстоящих расходов (отложенные обязательства) (далее- Резерв) для обобщения информации о состоянии и движении сумм по обязательствам, неопределенным по времени и (или) времени исполнения:</w:t>
      </w:r>
    </w:p>
    <w:p w:rsidR="008B4440" w:rsidRPr="00BA6AED" w:rsidRDefault="008B4440" w:rsidP="008B4440">
      <w:pPr>
        <w:pStyle w:val="ConsPlusNormal"/>
        <w:ind w:firstLine="567"/>
        <w:jc w:val="both"/>
        <w:rPr>
          <w:rFonts w:ascii="Times New Roman" w:hAnsi="Times New Roman" w:cs="Times New Roman"/>
          <w:sz w:val="24"/>
          <w:szCs w:val="24"/>
        </w:rPr>
      </w:pPr>
      <w:r w:rsidRPr="00BA6AED">
        <w:rPr>
          <w:rFonts w:ascii="Times New Roman" w:hAnsi="Times New Roman" w:cs="Times New Roman"/>
          <w:sz w:val="24"/>
          <w:szCs w:val="24"/>
        </w:rPr>
        <w:t>За счет резерва начисляются следующие суммы:</w:t>
      </w:r>
    </w:p>
    <w:p w:rsidR="008B4440" w:rsidRPr="00BA6AED" w:rsidRDefault="008B4440" w:rsidP="008B4440">
      <w:pPr>
        <w:pStyle w:val="ConsPlusNormal"/>
        <w:widowControl/>
        <w:ind w:firstLine="567"/>
        <w:jc w:val="both"/>
        <w:rPr>
          <w:rFonts w:ascii="Times New Roman" w:hAnsi="Times New Roman" w:cs="Times New Roman"/>
          <w:sz w:val="24"/>
          <w:szCs w:val="24"/>
        </w:rPr>
      </w:pPr>
      <w:r w:rsidRPr="00BA6AED">
        <w:rPr>
          <w:rFonts w:ascii="Times New Roman" w:hAnsi="Times New Roman" w:cs="Times New Roman"/>
          <w:sz w:val="24"/>
          <w:szCs w:val="24"/>
        </w:rPr>
        <w:t>-резерв на оплату отпусков за фактически отработанное время (компенсаций за неиспользованный отпуск);</w:t>
      </w:r>
    </w:p>
    <w:p w:rsidR="008B4440" w:rsidRPr="00BA6AED" w:rsidRDefault="008B4440" w:rsidP="008B4440">
      <w:pPr>
        <w:pStyle w:val="ConsPlusNormal"/>
        <w:widowControl/>
        <w:ind w:firstLine="567"/>
        <w:jc w:val="both"/>
        <w:rPr>
          <w:rFonts w:ascii="Times New Roman" w:hAnsi="Times New Roman" w:cs="Times New Roman"/>
          <w:sz w:val="24"/>
          <w:szCs w:val="24"/>
        </w:rPr>
      </w:pPr>
      <w:r w:rsidRPr="00BA6AED">
        <w:rPr>
          <w:rFonts w:ascii="Times New Roman" w:hAnsi="Times New Roman" w:cs="Times New Roman"/>
          <w:sz w:val="24"/>
          <w:szCs w:val="24"/>
        </w:rPr>
        <w:t>-резерв в части платежей на обязательное социальное страхование;</w:t>
      </w:r>
    </w:p>
    <w:p w:rsidR="008B4440" w:rsidRPr="00BA6AED" w:rsidRDefault="008B4440" w:rsidP="008B4440">
      <w:pPr>
        <w:pStyle w:val="ConsPlusNormal"/>
        <w:widowControl/>
        <w:ind w:firstLine="567"/>
        <w:jc w:val="both"/>
        <w:rPr>
          <w:rFonts w:ascii="Times New Roman" w:hAnsi="Times New Roman" w:cs="Times New Roman"/>
          <w:sz w:val="24"/>
          <w:szCs w:val="24"/>
        </w:rPr>
      </w:pPr>
      <w:r w:rsidRPr="00BA6AED">
        <w:rPr>
          <w:rFonts w:ascii="Times New Roman" w:hAnsi="Times New Roman" w:cs="Times New Roman"/>
          <w:sz w:val="24"/>
          <w:szCs w:val="24"/>
        </w:rPr>
        <w:t>-резерв на пенсионные выплаты;</w:t>
      </w:r>
    </w:p>
    <w:p w:rsidR="008B4440" w:rsidRPr="00BA6AED" w:rsidRDefault="008B4440" w:rsidP="008B4440">
      <w:pPr>
        <w:pStyle w:val="ConsPlusNormal"/>
        <w:widowControl/>
        <w:ind w:firstLine="567"/>
        <w:jc w:val="both"/>
        <w:rPr>
          <w:rFonts w:ascii="Times New Roman" w:hAnsi="Times New Roman" w:cs="Times New Roman"/>
          <w:sz w:val="24"/>
          <w:szCs w:val="24"/>
        </w:rPr>
      </w:pPr>
      <w:r w:rsidRPr="00BA6AED">
        <w:rPr>
          <w:rFonts w:ascii="Times New Roman" w:hAnsi="Times New Roman" w:cs="Times New Roman"/>
          <w:sz w:val="24"/>
          <w:szCs w:val="24"/>
        </w:rPr>
        <w:t>-резерв на оплату расходных обязательств, оспариваемых в судебном порядке (по судебным разбирательствам) и по претензионным требованиям и искам;</w:t>
      </w:r>
    </w:p>
    <w:p w:rsidR="008B4440" w:rsidRPr="00BA6AED" w:rsidRDefault="008B4440" w:rsidP="008B4440">
      <w:pPr>
        <w:pStyle w:val="ConsPlusNormal"/>
        <w:widowControl/>
        <w:ind w:firstLine="567"/>
        <w:jc w:val="both"/>
        <w:rPr>
          <w:rFonts w:ascii="Times New Roman" w:hAnsi="Times New Roman" w:cs="Times New Roman"/>
          <w:sz w:val="24"/>
          <w:szCs w:val="24"/>
        </w:rPr>
      </w:pPr>
      <w:r w:rsidRPr="00BA6AED">
        <w:rPr>
          <w:rFonts w:ascii="Times New Roman" w:hAnsi="Times New Roman" w:cs="Times New Roman"/>
          <w:sz w:val="24"/>
          <w:szCs w:val="24"/>
        </w:rPr>
        <w:t>-резерв по обязательствам суда, возникающим по фактам хозяйственной деятельности, по начислению которых существует на отчетную дату неопределенность по их размеру из-за отсутствия первичных учетных документов.</w:t>
      </w:r>
    </w:p>
    <w:p w:rsidR="008B4440" w:rsidRPr="00BA6AED" w:rsidRDefault="008B4440" w:rsidP="008B4440">
      <w:pPr>
        <w:pStyle w:val="ConsPlusNormal"/>
        <w:ind w:firstLine="567"/>
        <w:jc w:val="both"/>
        <w:rPr>
          <w:rFonts w:ascii="Times New Roman" w:hAnsi="Times New Roman" w:cs="Times New Roman"/>
          <w:sz w:val="24"/>
          <w:szCs w:val="24"/>
        </w:rPr>
      </w:pPr>
      <w:r w:rsidRPr="00BA6AED">
        <w:rPr>
          <w:rFonts w:ascii="Times New Roman" w:hAnsi="Times New Roman" w:cs="Times New Roman"/>
          <w:sz w:val="24"/>
          <w:szCs w:val="24"/>
        </w:rPr>
        <w:t>16.2. Резерв на предстоящую оплату отпусков за фактически отработанное время включает платежи на обязательное социальное страхование работников.</w:t>
      </w:r>
    </w:p>
    <w:p w:rsidR="008B4440" w:rsidRPr="00BA6AED" w:rsidRDefault="008B4440" w:rsidP="008B4440">
      <w:pPr>
        <w:pStyle w:val="ConsPlusNormal"/>
        <w:ind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Резерв при этом рассчитывается ежегодно, как сумма оплаты отпусков работников за фактически отработанное время, на дату расчета. </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lastRenderedPageBreak/>
        <w:t>Резерв предстоящих расходов на оплату отпусков на следующий финансовый год формируется в текущем финансовом году, последним рабочим днем декабря согласно разделу и подраздела. По запрошенной информации у кадровых служб количества дней неиспользованного отпуска по всем работникам учреждения на указанную дату, расчет производится бухгалтерией по формуле:</w:t>
      </w:r>
    </w:p>
    <w:p w:rsidR="008B4440" w:rsidRPr="00BA6AED" w:rsidRDefault="008B4440" w:rsidP="008B4440">
      <w:pPr>
        <w:spacing w:after="0" w:line="240" w:lineRule="auto"/>
        <w:ind w:firstLine="540"/>
        <w:jc w:val="both"/>
        <w:rPr>
          <w:rFonts w:ascii="Times New Roman" w:hAnsi="Times New Roman" w:cs="Times New Roman"/>
          <w:sz w:val="24"/>
          <w:szCs w:val="24"/>
        </w:rPr>
      </w:pPr>
    </w:p>
    <w:tbl>
      <w:tblPr>
        <w:tblW w:w="0" w:type="auto"/>
        <w:tblLook w:val="00A0" w:firstRow="1" w:lastRow="0" w:firstColumn="1" w:lastColumn="0" w:noHBand="0" w:noVBand="0"/>
      </w:tblPr>
      <w:tblGrid>
        <w:gridCol w:w="2050"/>
        <w:gridCol w:w="1070"/>
        <w:gridCol w:w="2861"/>
        <w:gridCol w:w="1382"/>
        <w:gridCol w:w="1992"/>
      </w:tblGrid>
      <w:tr w:rsidR="008B4440" w:rsidRPr="00BA6AED" w:rsidTr="00B86065">
        <w:tc>
          <w:tcPr>
            <w:tcW w:w="2235" w:type="dxa"/>
          </w:tcPr>
          <w:p w:rsidR="008B4440" w:rsidRPr="00BA6AED" w:rsidRDefault="008B4440" w:rsidP="00B86065">
            <w:pPr>
              <w:spacing w:after="0" w:line="240" w:lineRule="auto"/>
              <w:jc w:val="both"/>
              <w:rPr>
                <w:rFonts w:ascii="Times New Roman" w:hAnsi="Times New Roman" w:cs="Times New Roman"/>
                <w:sz w:val="24"/>
                <w:szCs w:val="24"/>
              </w:rPr>
            </w:pPr>
          </w:p>
          <w:p w:rsidR="008B4440" w:rsidRPr="00BA6AED" w:rsidRDefault="008B4440" w:rsidP="00B86065">
            <w:pPr>
              <w:spacing w:after="0" w:line="240" w:lineRule="auto"/>
              <w:jc w:val="both"/>
              <w:rPr>
                <w:rFonts w:ascii="Times New Roman" w:hAnsi="Times New Roman" w:cs="Times New Roman"/>
                <w:sz w:val="24"/>
                <w:szCs w:val="24"/>
              </w:rPr>
            </w:pPr>
            <w:r w:rsidRPr="00BA6AED">
              <w:rPr>
                <w:rFonts w:ascii="Times New Roman" w:hAnsi="Times New Roman" w:cs="Times New Roman"/>
                <w:sz w:val="24"/>
                <w:szCs w:val="24"/>
              </w:rPr>
              <w:t>Резерв на оплату отпусков</w:t>
            </w:r>
          </w:p>
        </w:tc>
        <w:tc>
          <w:tcPr>
            <w:tcW w:w="1217" w:type="dxa"/>
          </w:tcPr>
          <w:p w:rsidR="008B4440" w:rsidRPr="00BA6AED" w:rsidRDefault="008B4440" w:rsidP="00B86065">
            <w:pPr>
              <w:spacing w:after="0" w:line="240" w:lineRule="auto"/>
              <w:jc w:val="both"/>
              <w:rPr>
                <w:rFonts w:ascii="Times New Roman" w:hAnsi="Times New Roman" w:cs="Times New Roman"/>
                <w:sz w:val="24"/>
                <w:szCs w:val="24"/>
              </w:rPr>
            </w:pPr>
          </w:p>
          <w:p w:rsidR="008B4440" w:rsidRPr="00BA6AED" w:rsidRDefault="008B4440" w:rsidP="00B86065">
            <w:pPr>
              <w:spacing w:after="0" w:line="240" w:lineRule="auto"/>
              <w:jc w:val="both"/>
              <w:rPr>
                <w:rFonts w:ascii="Times New Roman" w:hAnsi="Times New Roman" w:cs="Times New Roman"/>
                <w:sz w:val="24"/>
                <w:szCs w:val="24"/>
              </w:rPr>
            </w:pPr>
          </w:p>
          <w:p w:rsidR="008B4440" w:rsidRPr="00BA6AED" w:rsidRDefault="008B4440" w:rsidP="00B86065">
            <w:pPr>
              <w:spacing w:after="0" w:line="240" w:lineRule="auto"/>
              <w:jc w:val="both"/>
              <w:rPr>
                <w:rFonts w:ascii="Times New Roman" w:hAnsi="Times New Roman" w:cs="Times New Roman"/>
                <w:sz w:val="24"/>
                <w:szCs w:val="24"/>
              </w:rPr>
            </w:pPr>
            <w:r w:rsidRPr="00BA6AED">
              <w:rPr>
                <w:rFonts w:ascii="Times New Roman" w:hAnsi="Times New Roman" w:cs="Times New Roman"/>
                <w:sz w:val="24"/>
                <w:szCs w:val="24"/>
              </w:rPr>
              <w:t xml:space="preserve">    =</w:t>
            </w:r>
          </w:p>
        </w:tc>
        <w:tc>
          <w:tcPr>
            <w:tcW w:w="3057" w:type="dxa"/>
          </w:tcPr>
          <w:p w:rsidR="008B4440" w:rsidRPr="00BA6AED" w:rsidRDefault="008B4440" w:rsidP="00B86065">
            <w:pPr>
              <w:spacing w:after="0" w:line="240" w:lineRule="auto"/>
              <w:jc w:val="both"/>
              <w:rPr>
                <w:rFonts w:ascii="Times New Roman" w:hAnsi="Times New Roman" w:cs="Times New Roman"/>
                <w:sz w:val="24"/>
                <w:szCs w:val="24"/>
              </w:rPr>
            </w:pPr>
            <w:r w:rsidRPr="00BA6AED">
              <w:rPr>
                <w:rFonts w:ascii="Times New Roman" w:hAnsi="Times New Roman" w:cs="Times New Roman"/>
                <w:sz w:val="24"/>
                <w:szCs w:val="24"/>
              </w:rPr>
              <w:t>Общее количество не использованных сотрудниками дней отпуска за период с начала работы на дату расчета</w:t>
            </w:r>
          </w:p>
        </w:tc>
        <w:tc>
          <w:tcPr>
            <w:tcW w:w="1592" w:type="dxa"/>
          </w:tcPr>
          <w:p w:rsidR="008B4440" w:rsidRPr="00BA6AED" w:rsidRDefault="008B4440" w:rsidP="00B86065">
            <w:pPr>
              <w:spacing w:after="0" w:line="240" w:lineRule="auto"/>
              <w:jc w:val="both"/>
              <w:rPr>
                <w:rFonts w:ascii="Times New Roman" w:hAnsi="Times New Roman" w:cs="Times New Roman"/>
                <w:sz w:val="24"/>
                <w:szCs w:val="24"/>
              </w:rPr>
            </w:pPr>
          </w:p>
          <w:p w:rsidR="008B4440" w:rsidRPr="00BA6AED" w:rsidRDefault="008B4440" w:rsidP="00B86065">
            <w:pPr>
              <w:spacing w:after="0" w:line="240" w:lineRule="auto"/>
              <w:jc w:val="both"/>
              <w:rPr>
                <w:rFonts w:ascii="Times New Roman" w:hAnsi="Times New Roman" w:cs="Times New Roman"/>
                <w:sz w:val="24"/>
                <w:szCs w:val="24"/>
              </w:rPr>
            </w:pPr>
          </w:p>
          <w:p w:rsidR="008B4440" w:rsidRPr="00BA6AED" w:rsidRDefault="008B4440" w:rsidP="00B86065">
            <w:pPr>
              <w:spacing w:after="0" w:line="240" w:lineRule="auto"/>
              <w:jc w:val="both"/>
              <w:rPr>
                <w:rFonts w:ascii="Times New Roman" w:hAnsi="Times New Roman" w:cs="Times New Roman"/>
                <w:sz w:val="24"/>
                <w:szCs w:val="24"/>
              </w:rPr>
            </w:pPr>
            <w:r w:rsidRPr="00BA6AED">
              <w:rPr>
                <w:rFonts w:ascii="Times New Roman" w:hAnsi="Times New Roman" w:cs="Times New Roman"/>
                <w:sz w:val="24"/>
                <w:szCs w:val="24"/>
              </w:rPr>
              <w:t xml:space="preserve">          ×</w:t>
            </w:r>
          </w:p>
        </w:tc>
        <w:tc>
          <w:tcPr>
            <w:tcW w:w="2036" w:type="dxa"/>
          </w:tcPr>
          <w:p w:rsidR="008B4440" w:rsidRPr="00BA6AED" w:rsidRDefault="008B4440" w:rsidP="00B86065">
            <w:pPr>
              <w:spacing w:after="0" w:line="240" w:lineRule="auto"/>
              <w:jc w:val="both"/>
              <w:rPr>
                <w:rFonts w:ascii="Times New Roman" w:hAnsi="Times New Roman" w:cs="Times New Roman"/>
                <w:sz w:val="24"/>
                <w:szCs w:val="24"/>
              </w:rPr>
            </w:pPr>
            <w:r w:rsidRPr="00BA6AED">
              <w:rPr>
                <w:rFonts w:ascii="Times New Roman" w:hAnsi="Times New Roman" w:cs="Times New Roman"/>
                <w:sz w:val="24"/>
                <w:szCs w:val="24"/>
              </w:rPr>
              <w:t>Среднедневная зарплата по всем сотрудникам учреждения в целом</w:t>
            </w:r>
          </w:p>
        </w:tc>
      </w:tr>
    </w:tbl>
    <w:p w:rsidR="008B4440" w:rsidRPr="00BA6AED" w:rsidRDefault="008B4440" w:rsidP="008B4440">
      <w:pPr>
        <w:spacing w:after="0" w:line="240" w:lineRule="auto"/>
        <w:ind w:firstLine="709"/>
        <w:jc w:val="both"/>
        <w:rPr>
          <w:rFonts w:ascii="Times New Roman" w:hAnsi="Times New Roman" w:cs="Times New Roman"/>
          <w:sz w:val="24"/>
          <w:szCs w:val="24"/>
        </w:rPr>
      </w:pP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Списание резерва производится по мере необходимости при выплате отпускных и компенсаций при увольнении. Признание в учете расходов, в отношении которых сформирован резерв, осуществляется за счет суммы созданного резерва в составе расходов текущего периода.</w:t>
      </w:r>
    </w:p>
    <w:p w:rsidR="008B4440" w:rsidRPr="00BA6AED" w:rsidRDefault="008B4440" w:rsidP="008B4440">
      <w:pPr>
        <w:pStyle w:val="ConsPlusNormal"/>
        <w:ind w:firstLine="567"/>
        <w:jc w:val="both"/>
        <w:rPr>
          <w:rFonts w:ascii="Times New Roman" w:hAnsi="Times New Roman" w:cs="Times New Roman"/>
          <w:sz w:val="24"/>
          <w:szCs w:val="24"/>
        </w:rPr>
      </w:pPr>
      <w:r w:rsidRPr="00BA6AED">
        <w:rPr>
          <w:rFonts w:ascii="Times New Roman" w:hAnsi="Times New Roman" w:cs="Times New Roman"/>
          <w:sz w:val="24"/>
          <w:szCs w:val="24"/>
        </w:rPr>
        <w:t>16.3. Суммы обязательств по созданным резервам отражаются на счете 1 502 99 «Отложенные обязательства за пределами планового периода». При использовании резервов переносится на счет 1 502 10 «Принятые обязательства на текущий финансовый год».</w:t>
      </w:r>
    </w:p>
    <w:p w:rsidR="008B4440" w:rsidRPr="00BA6AED" w:rsidRDefault="008B4440" w:rsidP="008B4440">
      <w:pPr>
        <w:pStyle w:val="ConsPlusNormal"/>
        <w:ind w:firstLine="567"/>
        <w:jc w:val="both"/>
        <w:rPr>
          <w:rFonts w:ascii="Times New Roman" w:hAnsi="Times New Roman" w:cs="Times New Roman"/>
          <w:sz w:val="24"/>
          <w:szCs w:val="24"/>
        </w:rPr>
      </w:pPr>
      <w:r w:rsidRPr="00BA6AED">
        <w:rPr>
          <w:rFonts w:ascii="Times New Roman" w:hAnsi="Times New Roman" w:cs="Times New Roman"/>
          <w:sz w:val="24"/>
          <w:szCs w:val="24"/>
        </w:rPr>
        <w:t>16.4. Сумма резерва, отраженная в бухгалтерском учете до отчетной даты, корректируется:</w:t>
      </w:r>
    </w:p>
    <w:p w:rsidR="008B4440" w:rsidRPr="00BA6AED" w:rsidRDefault="008B4440" w:rsidP="008B4440">
      <w:pPr>
        <w:pStyle w:val="ConsPlusNormal"/>
        <w:ind w:firstLine="567"/>
        <w:jc w:val="both"/>
        <w:rPr>
          <w:rFonts w:ascii="Times New Roman" w:hAnsi="Times New Roman" w:cs="Times New Roman"/>
          <w:sz w:val="24"/>
          <w:szCs w:val="24"/>
        </w:rPr>
      </w:pPr>
      <w:r w:rsidRPr="00BA6AED">
        <w:rPr>
          <w:rFonts w:ascii="Times New Roman" w:hAnsi="Times New Roman" w:cs="Times New Roman"/>
          <w:sz w:val="24"/>
          <w:szCs w:val="24"/>
        </w:rPr>
        <w:t>-если сформированного резерва недостаточно для выплат отпускных и компенсаций при увольнении, доначисление резерва не производится, в бухгалтерском учете данные суммы отражаются;</w:t>
      </w:r>
    </w:p>
    <w:p w:rsidR="008B4440" w:rsidRPr="00BA6AED" w:rsidRDefault="008B4440" w:rsidP="008B4440">
      <w:pPr>
        <w:pStyle w:val="ConsPlusNormal"/>
        <w:ind w:firstLine="567"/>
        <w:jc w:val="both"/>
        <w:rPr>
          <w:rFonts w:ascii="Times New Roman" w:hAnsi="Times New Roman" w:cs="Times New Roman"/>
          <w:sz w:val="24"/>
          <w:szCs w:val="24"/>
        </w:rPr>
      </w:pPr>
      <w:r w:rsidRPr="00BA6AED">
        <w:rPr>
          <w:rFonts w:ascii="Times New Roman" w:hAnsi="Times New Roman" w:cs="Times New Roman"/>
          <w:sz w:val="24"/>
          <w:szCs w:val="24"/>
        </w:rPr>
        <w:t xml:space="preserve">-в сторону уменьшения бухгалтерскими записями, оформленными методом "красное </w:t>
      </w:r>
      <w:proofErr w:type="spellStart"/>
      <w:r w:rsidRPr="00BA6AED">
        <w:rPr>
          <w:rFonts w:ascii="Times New Roman" w:hAnsi="Times New Roman" w:cs="Times New Roman"/>
          <w:sz w:val="24"/>
          <w:szCs w:val="24"/>
        </w:rPr>
        <w:t>сторно</w:t>
      </w:r>
      <w:proofErr w:type="spellEnd"/>
      <w:r w:rsidRPr="00BA6AED">
        <w:rPr>
          <w:rFonts w:ascii="Times New Roman" w:hAnsi="Times New Roman" w:cs="Times New Roman"/>
          <w:sz w:val="24"/>
          <w:szCs w:val="24"/>
        </w:rPr>
        <w:t>".</w:t>
      </w:r>
    </w:p>
    <w:p w:rsidR="008B4440" w:rsidRPr="00BA6AED" w:rsidRDefault="008B4440" w:rsidP="008B4440">
      <w:pPr>
        <w:pStyle w:val="ConsPlusNormal"/>
        <w:ind w:firstLine="567"/>
        <w:jc w:val="both"/>
        <w:rPr>
          <w:rFonts w:ascii="Times New Roman" w:hAnsi="Times New Roman" w:cs="Times New Roman"/>
          <w:sz w:val="24"/>
          <w:szCs w:val="24"/>
        </w:rPr>
      </w:pPr>
    </w:p>
    <w:p w:rsidR="008B4440" w:rsidRPr="00BA6AED" w:rsidRDefault="008B4440" w:rsidP="008B4440">
      <w:pPr>
        <w:pStyle w:val="ConsPlusNormal"/>
        <w:ind w:left="720" w:firstLine="0"/>
        <w:jc w:val="both"/>
        <w:rPr>
          <w:rFonts w:ascii="Times New Roman" w:hAnsi="Times New Roman" w:cs="Times New Roman"/>
          <w:sz w:val="24"/>
          <w:szCs w:val="24"/>
        </w:rPr>
      </w:pPr>
    </w:p>
    <w:p w:rsidR="008B4440" w:rsidRPr="00BA6AED" w:rsidRDefault="008B4440" w:rsidP="008B4440">
      <w:pPr>
        <w:pStyle w:val="ConsNormal"/>
        <w:widowControl/>
        <w:ind w:right="0" w:firstLine="709"/>
        <w:jc w:val="center"/>
        <w:rPr>
          <w:rFonts w:ascii="Times New Roman" w:hAnsi="Times New Roman" w:cs="Times New Roman"/>
          <w:b/>
          <w:sz w:val="24"/>
          <w:szCs w:val="24"/>
        </w:rPr>
      </w:pPr>
      <w:r w:rsidRPr="00BA6AED">
        <w:rPr>
          <w:rFonts w:ascii="Times New Roman" w:hAnsi="Times New Roman" w:cs="Times New Roman"/>
          <w:b/>
          <w:sz w:val="24"/>
          <w:szCs w:val="24"/>
        </w:rPr>
        <w:t>17. Учет санкционирования расходов</w:t>
      </w:r>
    </w:p>
    <w:p w:rsidR="008B4440" w:rsidRPr="00BA6AED" w:rsidRDefault="008B4440" w:rsidP="008B4440">
      <w:pPr>
        <w:pStyle w:val="ConsNormal"/>
        <w:widowControl/>
        <w:ind w:right="0" w:firstLine="709"/>
        <w:jc w:val="both"/>
        <w:rPr>
          <w:rFonts w:ascii="Times New Roman" w:hAnsi="Times New Roman" w:cs="Times New Roman"/>
          <w:b/>
          <w:sz w:val="24"/>
          <w:szCs w:val="24"/>
        </w:rPr>
      </w:pPr>
    </w:p>
    <w:p w:rsidR="008B4440" w:rsidRPr="00BA6AED" w:rsidRDefault="008B4440" w:rsidP="008B4440">
      <w:pPr>
        <w:pStyle w:val="ConsPlusNormal"/>
        <w:widowControl/>
        <w:ind w:firstLine="567"/>
        <w:jc w:val="both"/>
        <w:rPr>
          <w:rFonts w:ascii="Times New Roman" w:hAnsi="Times New Roman" w:cs="Times New Roman"/>
          <w:sz w:val="24"/>
          <w:szCs w:val="24"/>
        </w:rPr>
      </w:pPr>
      <w:r w:rsidRPr="00BA6AED">
        <w:rPr>
          <w:rFonts w:ascii="Times New Roman" w:hAnsi="Times New Roman" w:cs="Times New Roman"/>
          <w:sz w:val="24"/>
          <w:szCs w:val="24"/>
        </w:rPr>
        <w:t>Одной из основных задач бюджетного учета операций санкционирования расходов бюджета является обеспечение соблюдения требований БК РФ, в соответствии с которыми Суд принимает и (или) исполняет бюджетные обязательства в пределах доведенных лимитов бюджетных обязательств.</w:t>
      </w:r>
    </w:p>
    <w:p w:rsidR="008B4440" w:rsidRPr="00BA6AED" w:rsidRDefault="008B4440" w:rsidP="008B4440">
      <w:pPr>
        <w:pStyle w:val="ConsPlusNormal"/>
        <w:widowControl/>
        <w:ind w:firstLine="567"/>
        <w:jc w:val="both"/>
        <w:rPr>
          <w:rFonts w:ascii="Times New Roman" w:hAnsi="Times New Roman" w:cs="Times New Roman"/>
          <w:sz w:val="24"/>
          <w:szCs w:val="24"/>
        </w:rPr>
      </w:pPr>
      <w:r w:rsidRPr="00BA6AED">
        <w:rPr>
          <w:rFonts w:ascii="Times New Roman" w:hAnsi="Times New Roman" w:cs="Times New Roman"/>
          <w:sz w:val="24"/>
          <w:szCs w:val="24"/>
        </w:rPr>
        <w:t>На основании доведенных лимитов бюджетных обязательств по расходам бюджета на принятие и (или) исполнение бюджетных обязательств по обеспечению выполнения функций составляется бюджетная смета расходов.</w:t>
      </w:r>
    </w:p>
    <w:p w:rsidR="008B4440" w:rsidRPr="00BA6AED" w:rsidRDefault="008B4440" w:rsidP="008B4440">
      <w:pPr>
        <w:pStyle w:val="ConsPlusNormal"/>
        <w:widowControl/>
        <w:ind w:firstLine="567"/>
        <w:jc w:val="both"/>
        <w:rPr>
          <w:rFonts w:ascii="Times New Roman" w:hAnsi="Times New Roman" w:cs="Times New Roman"/>
          <w:sz w:val="24"/>
          <w:szCs w:val="24"/>
        </w:rPr>
      </w:pPr>
      <w:r w:rsidRPr="00BA6AED">
        <w:rPr>
          <w:rFonts w:ascii="Times New Roman" w:hAnsi="Times New Roman" w:cs="Times New Roman"/>
          <w:sz w:val="24"/>
          <w:szCs w:val="24"/>
        </w:rPr>
        <w:t>Показатели сметы формируются в разрезе кодов классификации расходов бюджетов бюджетной классификации Российской Федерации, кодов операций сектора государственного управления с дополнительной детализацией по кодам аналитических показателей в соответствии с доведенными Судебным департаментом показателями бюджетной росписи.</w:t>
      </w:r>
    </w:p>
    <w:p w:rsidR="008B4440" w:rsidRPr="00BA6AED" w:rsidRDefault="008B4440" w:rsidP="008B4440">
      <w:pPr>
        <w:pStyle w:val="ConsPlusNormal"/>
        <w:widowControl/>
        <w:ind w:firstLine="567"/>
        <w:jc w:val="both"/>
        <w:rPr>
          <w:rFonts w:ascii="Times New Roman" w:hAnsi="Times New Roman" w:cs="Times New Roman"/>
          <w:sz w:val="24"/>
          <w:szCs w:val="24"/>
        </w:rPr>
      </w:pPr>
      <w:r w:rsidRPr="00BA6AED">
        <w:rPr>
          <w:rFonts w:ascii="Times New Roman" w:hAnsi="Times New Roman" w:cs="Times New Roman"/>
          <w:sz w:val="24"/>
          <w:szCs w:val="24"/>
        </w:rPr>
        <w:t>Внесение изменений в смету осуществляется путем утверждения изменений показателей сметы - сумм увеличения и (или) уменьшения объемов сметных назначений.</w:t>
      </w:r>
    </w:p>
    <w:p w:rsidR="008B4440" w:rsidRPr="00BA6AED" w:rsidRDefault="008B4440" w:rsidP="008B4440">
      <w:pPr>
        <w:pStyle w:val="ConsPlusNormal"/>
        <w:widowControl/>
        <w:ind w:firstLine="567"/>
        <w:jc w:val="both"/>
        <w:rPr>
          <w:rFonts w:ascii="Times New Roman" w:hAnsi="Times New Roman" w:cs="Times New Roman"/>
          <w:sz w:val="24"/>
          <w:szCs w:val="24"/>
        </w:rPr>
      </w:pPr>
      <w:r w:rsidRPr="00BA6AED">
        <w:rPr>
          <w:rFonts w:ascii="Times New Roman" w:hAnsi="Times New Roman" w:cs="Times New Roman"/>
          <w:sz w:val="24"/>
          <w:szCs w:val="24"/>
        </w:rPr>
        <w:t>Бюджетные обязательства принимаются Судом в пределах, доведенных до него лимитов бюджетных обязательств путем заключения государственных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 Бюджетные обязательства также могут приниматься на основании счетов (счетов-фактур), если договор не оформлялся или договором не предусмотрены конкретные суммы обязательств.</w:t>
      </w:r>
    </w:p>
    <w:p w:rsidR="008B4440" w:rsidRPr="00BA6AED" w:rsidRDefault="008B4440" w:rsidP="008B4440">
      <w:pPr>
        <w:pStyle w:val="ConsPlusNormal"/>
        <w:widowControl/>
        <w:ind w:firstLine="567"/>
        <w:jc w:val="both"/>
        <w:rPr>
          <w:rFonts w:ascii="Times New Roman" w:hAnsi="Times New Roman" w:cs="Times New Roman"/>
          <w:sz w:val="24"/>
          <w:szCs w:val="24"/>
        </w:rPr>
      </w:pPr>
      <w:r w:rsidRPr="00BA6AED">
        <w:rPr>
          <w:rFonts w:ascii="Times New Roman" w:hAnsi="Times New Roman" w:cs="Times New Roman"/>
          <w:sz w:val="24"/>
          <w:szCs w:val="24"/>
        </w:rPr>
        <w:lastRenderedPageBreak/>
        <w:t>Бюджетный учет операций по учету показателей бюджетных ассигнований, лимитов бюджетных обязательств, утвержденных сметных назначений осуществляется на соответствующих счетах санкционирования расходов бюджета на основании первичных учетных документов.</w:t>
      </w:r>
    </w:p>
    <w:p w:rsidR="008B4440" w:rsidRPr="00BA6AED" w:rsidRDefault="008B4440" w:rsidP="008B4440">
      <w:pPr>
        <w:pStyle w:val="ConsPlusNormal"/>
        <w:widowControl/>
        <w:ind w:firstLine="567"/>
        <w:jc w:val="both"/>
        <w:rPr>
          <w:rFonts w:ascii="Times New Roman" w:hAnsi="Times New Roman" w:cs="Times New Roman"/>
          <w:sz w:val="24"/>
          <w:szCs w:val="24"/>
        </w:rPr>
      </w:pPr>
      <w:r w:rsidRPr="00BA6AED">
        <w:rPr>
          <w:rFonts w:ascii="Times New Roman" w:hAnsi="Times New Roman" w:cs="Times New Roman"/>
          <w:sz w:val="24"/>
          <w:szCs w:val="24"/>
        </w:rPr>
        <w:t>При поступлении документов, корректирующих стоимость отраженных расходов, затрат, производятся соответствующие корректировочные записи по операциям санкционирования.</w:t>
      </w:r>
    </w:p>
    <w:p w:rsidR="008B4440" w:rsidRPr="00BA6AED" w:rsidRDefault="008B4440" w:rsidP="008B4440">
      <w:pPr>
        <w:pStyle w:val="ConsPlusNormal"/>
        <w:widowControl/>
        <w:ind w:firstLine="567"/>
        <w:jc w:val="both"/>
        <w:rPr>
          <w:rFonts w:ascii="Times New Roman" w:hAnsi="Times New Roman" w:cs="Times New Roman"/>
          <w:sz w:val="24"/>
          <w:szCs w:val="24"/>
        </w:rPr>
      </w:pPr>
      <w:r w:rsidRPr="00BA6AED">
        <w:rPr>
          <w:rFonts w:ascii="Times New Roman" w:hAnsi="Times New Roman" w:cs="Times New Roman"/>
          <w:sz w:val="24"/>
          <w:szCs w:val="24"/>
        </w:rPr>
        <w:t>Санкционирование оплаты денежных обязательств осуществляется УФК по Кемеровской области- Кузбассу в форме проведения проверки, предусмотренной порядком санкционирования оплаты денежных обязательств, установленным финансовым органом.</w:t>
      </w:r>
    </w:p>
    <w:p w:rsidR="008B4440" w:rsidRPr="00BA6AED" w:rsidRDefault="008B4440" w:rsidP="008B4440">
      <w:pPr>
        <w:pStyle w:val="ConsPlusNormal"/>
        <w:widowControl/>
        <w:ind w:firstLine="567"/>
        <w:jc w:val="both"/>
        <w:rPr>
          <w:rFonts w:ascii="Times New Roman" w:hAnsi="Times New Roman" w:cs="Times New Roman"/>
          <w:sz w:val="24"/>
          <w:szCs w:val="24"/>
        </w:rPr>
      </w:pPr>
      <w:r w:rsidRPr="00BA6AED">
        <w:rPr>
          <w:rFonts w:ascii="Times New Roman" w:hAnsi="Times New Roman" w:cs="Times New Roman"/>
          <w:sz w:val="24"/>
          <w:szCs w:val="24"/>
        </w:rPr>
        <w:t>Оплата денежных обязательств осуществляется в пределах, доведенных до Суда лимитов бюджетных обязательств. Оплата за оказанные услуги, выполненные работы и поставленные товары производится только на основании подписанной сторонами и согласованной материально ответственным или ответственным лицом за приемку и подтверждение исполнения услуг закрывающих документов (товарных накладных, универсальных передаточных документов, актов).</w:t>
      </w:r>
    </w:p>
    <w:p w:rsidR="008B4440" w:rsidRPr="00BA6AED" w:rsidRDefault="008B4440" w:rsidP="008B4440">
      <w:pPr>
        <w:pStyle w:val="ConsPlusNormal"/>
        <w:ind w:firstLine="567"/>
        <w:jc w:val="both"/>
        <w:rPr>
          <w:rFonts w:ascii="Times New Roman" w:hAnsi="Times New Roman" w:cs="Times New Roman"/>
          <w:sz w:val="24"/>
          <w:szCs w:val="24"/>
        </w:rPr>
      </w:pPr>
      <w:r w:rsidRPr="00BA6AED">
        <w:rPr>
          <w:rFonts w:ascii="Times New Roman" w:hAnsi="Times New Roman" w:cs="Times New Roman"/>
          <w:sz w:val="24"/>
          <w:szCs w:val="24"/>
        </w:rPr>
        <w:t>Подтверждение исполнения денежных обязательств осуществляется на основании платежных документов, подтверждающих списание денежных средств со счета Суда в пользу физических или юридических лиц, бюджетов бюджетной системы Российской Федерации.</w:t>
      </w:r>
    </w:p>
    <w:p w:rsidR="008B4440" w:rsidRPr="00BA6AED" w:rsidRDefault="008B4440" w:rsidP="008B4440">
      <w:pPr>
        <w:pStyle w:val="ConsPlusNormal"/>
        <w:ind w:firstLine="567"/>
        <w:jc w:val="both"/>
        <w:rPr>
          <w:rFonts w:ascii="Times New Roman" w:hAnsi="Times New Roman" w:cs="Times New Roman"/>
          <w:sz w:val="24"/>
          <w:szCs w:val="24"/>
        </w:rPr>
      </w:pPr>
    </w:p>
    <w:p w:rsidR="008B4440" w:rsidRPr="00BA6AED" w:rsidRDefault="008B4440" w:rsidP="008B4440">
      <w:pPr>
        <w:pStyle w:val="ConsPlusNormal"/>
        <w:ind w:firstLine="567"/>
        <w:jc w:val="both"/>
        <w:rPr>
          <w:rFonts w:ascii="Times New Roman" w:hAnsi="Times New Roman" w:cs="Times New Roman"/>
          <w:sz w:val="24"/>
          <w:szCs w:val="24"/>
        </w:rPr>
      </w:pPr>
    </w:p>
    <w:p w:rsidR="008B4440" w:rsidRPr="00BA6AED" w:rsidRDefault="008B4440" w:rsidP="008B4440">
      <w:pPr>
        <w:pStyle w:val="ConsPlusNormal"/>
        <w:ind w:firstLine="709"/>
        <w:jc w:val="center"/>
        <w:rPr>
          <w:rFonts w:ascii="Times New Roman" w:hAnsi="Times New Roman" w:cs="Times New Roman"/>
          <w:b/>
          <w:bCs/>
          <w:sz w:val="24"/>
          <w:szCs w:val="24"/>
        </w:rPr>
      </w:pPr>
      <w:r w:rsidRPr="00BA6AED">
        <w:rPr>
          <w:rFonts w:ascii="Times New Roman" w:hAnsi="Times New Roman" w:cs="Times New Roman"/>
          <w:b/>
          <w:bCs/>
          <w:sz w:val="24"/>
          <w:szCs w:val="24"/>
        </w:rPr>
        <w:t>18. Составление бухгалтерской (финансовой) отчетности</w:t>
      </w:r>
    </w:p>
    <w:p w:rsidR="008B4440" w:rsidRPr="00BA6AED" w:rsidRDefault="008B4440" w:rsidP="008B4440">
      <w:pPr>
        <w:spacing w:after="0" w:line="240" w:lineRule="auto"/>
        <w:jc w:val="center"/>
        <w:rPr>
          <w:rFonts w:ascii="Times New Roman" w:hAnsi="Times New Roman" w:cs="Times New Roman"/>
          <w:b/>
          <w:bCs/>
          <w:sz w:val="24"/>
          <w:szCs w:val="24"/>
        </w:rPr>
      </w:pP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Бюджетная отчетность составляется на основании аналитического и синтетического учета по формам, в объеме и в сроки, установленные вышестоящей организацией и бюджетным. Бюджетная отчетность представляется главному распорядителю бюджетных средств - Судебный департамент при Верховном Суде Российской Федерации в установленные им сроки.  Бюджетная отчетность формируется и хранится в виде электронного документа в подсистеме «Учет и отчетность» государственной интегрированной информационной системы управления общественными финансами «Электронный бюджет». Бумажная копия комплекта отчетности хранится у начальника финансового отдела.</w:t>
      </w:r>
    </w:p>
    <w:p w:rsidR="008B4440" w:rsidRPr="00BA6AED" w:rsidRDefault="008B4440" w:rsidP="008B4440">
      <w:pPr>
        <w:spacing w:after="0" w:line="240" w:lineRule="auto"/>
        <w:ind w:firstLine="567"/>
        <w:jc w:val="both"/>
        <w:rPr>
          <w:rFonts w:ascii="Times New Roman" w:hAnsi="Times New Roman" w:cs="Times New Roman"/>
          <w:i/>
          <w:iCs/>
          <w:sz w:val="24"/>
          <w:szCs w:val="24"/>
        </w:rPr>
      </w:pPr>
      <w:r w:rsidRPr="00BA6AED">
        <w:rPr>
          <w:rFonts w:ascii="Times New Roman" w:hAnsi="Times New Roman" w:cs="Times New Roman"/>
          <w:i/>
          <w:iCs/>
          <w:sz w:val="24"/>
          <w:szCs w:val="24"/>
        </w:rPr>
        <w:t>Основание: часть 7.1 статьи 13 Закона от 06.12.2011 № 402-ФЗ.</w:t>
      </w:r>
    </w:p>
    <w:p w:rsidR="008B4440" w:rsidRPr="00BA6AED" w:rsidRDefault="008B4440" w:rsidP="008B4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napToGrid w:val="0"/>
          <w:sz w:val="24"/>
          <w:szCs w:val="24"/>
        </w:rPr>
      </w:pPr>
    </w:p>
    <w:p w:rsidR="008B4440" w:rsidRPr="00BA6AED" w:rsidRDefault="008B4440" w:rsidP="008B4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napToGrid w:val="0"/>
          <w:sz w:val="24"/>
          <w:szCs w:val="24"/>
        </w:rPr>
      </w:pPr>
    </w:p>
    <w:p w:rsidR="008B4440" w:rsidRPr="00BA6AED" w:rsidRDefault="008B4440" w:rsidP="008B4440">
      <w:pPr>
        <w:spacing w:after="0" w:line="240" w:lineRule="auto"/>
        <w:ind w:firstLine="567"/>
        <w:jc w:val="center"/>
        <w:rPr>
          <w:rFonts w:ascii="Times New Roman" w:hAnsi="Times New Roman" w:cs="Times New Roman"/>
          <w:b/>
          <w:snapToGrid w:val="0"/>
          <w:sz w:val="24"/>
          <w:szCs w:val="24"/>
        </w:rPr>
      </w:pPr>
      <w:r w:rsidRPr="00BA6AED">
        <w:rPr>
          <w:rFonts w:ascii="Times New Roman" w:hAnsi="Times New Roman" w:cs="Times New Roman"/>
          <w:b/>
          <w:snapToGrid w:val="0"/>
          <w:sz w:val="24"/>
          <w:szCs w:val="24"/>
        </w:rPr>
        <w:t xml:space="preserve">19. Порядок передачи документов бюджетного (бухгалтерского) </w:t>
      </w:r>
    </w:p>
    <w:p w:rsidR="008B4440" w:rsidRPr="00BA6AED" w:rsidRDefault="008B4440" w:rsidP="008B4440">
      <w:pPr>
        <w:spacing w:after="0" w:line="240" w:lineRule="auto"/>
        <w:ind w:firstLine="567"/>
        <w:jc w:val="center"/>
        <w:rPr>
          <w:rFonts w:ascii="Times New Roman" w:hAnsi="Times New Roman" w:cs="Times New Roman"/>
          <w:b/>
          <w:snapToGrid w:val="0"/>
          <w:sz w:val="24"/>
          <w:szCs w:val="24"/>
        </w:rPr>
      </w:pPr>
      <w:r w:rsidRPr="00BA6AED">
        <w:rPr>
          <w:rFonts w:ascii="Times New Roman" w:hAnsi="Times New Roman" w:cs="Times New Roman"/>
          <w:b/>
          <w:snapToGrid w:val="0"/>
          <w:sz w:val="24"/>
          <w:szCs w:val="24"/>
        </w:rPr>
        <w:t>учета при смене начальника финансового отдела</w:t>
      </w:r>
    </w:p>
    <w:p w:rsidR="008B4440" w:rsidRPr="00BA6AED" w:rsidRDefault="008B4440" w:rsidP="008B4440">
      <w:pPr>
        <w:spacing w:after="0" w:line="240" w:lineRule="auto"/>
        <w:ind w:firstLine="567"/>
        <w:jc w:val="center"/>
        <w:rPr>
          <w:rFonts w:ascii="Times New Roman" w:hAnsi="Times New Roman" w:cs="Times New Roman"/>
          <w:b/>
          <w:snapToGrid w:val="0"/>
          <w:sz w:val="24"/>
          <w:szCs w:val="24"/>
        </w:rPr>
      </w:pPr>
    </w:p>
    <w:p w:rsidR="008B4440" w:rsidRPr="00BA6AED" w:rsidRDefault="008B4440" w:rsidP="008B4440">
      <w:pPr>
        <w:spacing w:after="0" w:line="240" w:lineRule="auto"/>
        <w:ind w:firstLine="567"/>
        <w:jc w:val="both"/>
        <w:rPr>
          <w:rFonts w:ascii="Times New Roman" w:hAnsi="Times New Roman" w:cs="Times New Roman"/>
          <w:snapToGrid w:val="0"/>
          <w:sz w:val="24"/>
          <w:szCs w:val="24"/>
        </w:rPr>
      </w:pPr>
      <w:r w:rsidRPr="00BA6AED">
        <w:rPr>
          <w:rFonts w:ascii="Times New Roman" w:hAnsi="Times New Roman" w:cs="Times New Roman"/>
          <w:snapToGrid w:val="0"/>
          <w:sz w:val="24"/>
          <w:szCs w:val="24"/>
        </w:rPr>
        <w:t>19.1. При смене начальника финансового отдела Суда проводится передача бухгалтерских документов, печатей и штампов на основании приказа председателя суда. Дела передаются заместителю начальника финансового отдела, иному уполномоченному должностному лицу Суда (далее – уполномоченное лицо) или комиссии, утвержденной приказом Суда.</w:t>
      </w:r>
    </w:p>
    <w:p w:rsidR="008B4440" w:rsidRPr="00BA6AED" w:rsidRDefault="008B4440" w:rsidP="008B4440">
      <w:pPr>
        <w:shd w:val="clear" w:color="auto" w:fill="FFFFFF"/>
        <w:spacing w:after="0" w:line="240" w:lineRule="auto"/>
        <w:ind w:right="125" w:firstLine="567"/>
        <w:jc w:val="both"/>
        <w:rPr>
          <w:rFonts w:ascii="Times New Roman" w:hAnsi="Times New Roman" w:cs="Times New Roman"/>
          <w:sz w:val="24"/>
          <w:szCs w:val="24"/>
        </w:rPr>
      </w:pPr>
      <w:r w:rsidRPr="00BA6AED">
        <w:rPr>
          <w:rFonts w:ascii="Times New Roman" w:hAnsi="Times New Roman" w:cs="Times New Roman"/>
          <w:snapToGrid w:val="0"/>
          <w:sz w:val="24"/>
          <w:szCs w:val="24"/>
        </w:rPr>
        <w:t xml:space="preserve">Прием-передача бухгалтерских документов оформляется Актом приема-передачи бухгалтерских документов (далее – Акт приема-передачи дел) (приложение № 8 </w:t>
      </w:r>
      <w:r w:rsidRPr="00BA6AED">
        <w:rPr>
          <w:rFonts w:ascii="Times New Roman" w:hAnsi="Times New Roman" w:cs="Times New Roman"/>
          <w:sz w:val="24"/>
          <w:szCs w:val="24"/>
        </w:rPr>
        <w:t>к учетной политике Кемеровского областного суда).</w:t>
      </w:r>
      <w:r w:rsidRPr="00BA6AED">
        <w:rPr>
          <w:rFonts w:ascii="Times New Roman" w:hAnsi="Times New Roman" w:cs="Times New Roman"/>
          <w:snapToGrid w:val="0"/>
          <w:sz w:val="24"/>
          <w:szCs w:val="24"/>
        </w:rPr>
        <w:t xml:space="preserve"> К Акту приема-передачи дел прилагается перечень передаваемых документов, их количество и тип. Акт приема-передачи дел должен полностью отражать все существенные недостатки и нарушения в организации работы финансового отдела. Акт приема-передачи дел подписывается обеими сторонами.</w:t>
      </w:r>
    </w:p>
    <w:p w:rsidR="008B4440" w:rsidRPr="00BA6AED" w:rsidRDefault="008B4440" w:rsidP="008B4440">
      <w:pPr>
        <w:spacing w:after="0" w:line="240" w:lineRule="auto"/>
        <w:ind w:firstLine="567"/>
        <w:jc w:val="both"/>
        <w:rPr>
          <w:rFonts w:ascii="Times New Roman" w:hAnsi="Times New Roman" w:cs="Times New Roman"/>
          <w:snapToGrid w:val="0"/>
          <w:sz w:val="24"/>
          <w:szCs w:val="24"/>
        </w:rPr>
      </w:pPr>
      <w:r w:rsidRPr="00BA6AED">
        <w:rPr>
          <w:rFonts w:ascii="Times New Roman" w:hAnsi="Times New Roman" w:cs="Times New Roman"/>
          <w:snapToGrid w:val="0"/>
          <w:sz w:val="24"/>
          <w:szCs w:val="24"/>
        </w:rPr>
        <w:t>19.2. Передаются следующие документы:</w:t>
      </w:r>
    </w:p>
    <w:p w:rsidR="008B4440" w:rsidRPr="00BA6AED" w:rsidRDefault="008B4440" w:rsidP="008B4440">
      <w:pPr>
        <w:spacing w:after="0" w:line="240" w:lineRule="auto"/>
        <w:ind w:firstLine="567"/>
        <w:jc w:val="both"/>
        <w:rPr>
          <w:rFonts w:ascii="Times New Roman" w:hAnsi="Times New Roman" w:cs="Times New Roman"/>
          <w:snapToGrid w:val="0"/>
          <w:sz w:val="24"/>
          <w:szCs w:val="24"/>
        </w:rPr>
      </w:pPr>
      <w:r w:rsidRPr="00BA6AED">
        <w:rPr>
          <w:rFonts w:ascii="Times New Roman" w:hAnsi="Times New Roman" w:cs="Times New Roman"/>
          <w:snapToGrid w:val="0"/>
          <w:sz w:val="24"/>
          <w:szCs w:val="24"/>
        </w:rPr>
        <w:t>-регистрационные документы Суда;</w:t>
      </w:r>
    </w:p>
    <w:p w:rsidR="008B4440" w:rsidRPr="00BA6AED" w:rsidRDefault="008B4440" w:rsidP="008B4440">
      <w:pPr>
        <w:spacing w:after="0" w:line="240" w:lineRule="auto"/>
        <w:ind w:firstLine="567"/>
        <w:jc w:val="both"/>
        <w:rPr>
          <w:rFonts w:ascii="Times New Roman" w:hAnsi="Times New Roman" w:cs="Times New Roman"/>
          <w:snapToGrid w:val="0"/>
          <w:sz w:val="24"/>
          <w:szCs w:val="24"/>
        </w:rPr>
      </w:pPr>
      <w:r w:rsidRPr="00BA6AED">
        <w:rPr>
          <w:rFonts w:ascii="Times New Roman" w:hAnsi="Times New Roman" w:cs="Times New Roman"/>
          <w:snapToGrid w:val="0"/>
          <w:sz w:val="24"/>
          <w:szCs w:val="24"/>
        </w:rPr>
        <w:lastRenderedPageBreak/>
        <w:t>-учетная политика со всеми приложениями;</w:t>
      </w:r>
    </w:p>
    <w:p w:rsidR="008B4440" w:rsidRPr="00BA6AED" w:rsidRDefault="008B4440" w:rsidP="008B4440">
      <w:pPr>
        <w:spacing w:after="0" w:line="240" w:lineRule="auto"/>
        <w:ind w:firstLine="567"/>
        <w:jc w:val="both"/>
        <w:rPr>
          <w:rFonts w:ascii="Times New Roman" w:hAnsi="Times New Roman" w:cs="Times New Roman"/>
          <w:snapToGrid w:val="0"/>
          <w:sz w:val="24"/>
          <w:szCs w:val="24"/>
        </w:rPr>
      </w:pPr>
      <w:r w:rsidRPr="00BA6AED">
        <w:rPr>
          <w:rFonts w:ascii="Times New Roman" w:hAnsi="Times New Roman" w:cs="Times New Roman"/>
          <w:snapToGrid w:val="0"/>
          <w:sz w:val="24"/>
          <w:szCs w:val="24"/>
        </w:rPr>
        <w:t xml:space="preserve">-акты контрольных мероприятий, проводимых Счетной палатой, Судебным департаментом при Верховном Суде Российской Федерации; </w:t>
      </w:r>
    </w:p>
    <w:p w:rsidR="008B4440" w:rsidRPr="00BA6AED" w:rsidRDefault="008B4440" w:rsidP="008B4440">
      <w:pPr>
        <w:spacing w:after="0" w:line="240" w:lineRule="auto"/>
        <w:ind w:firstLine="567"/>
        <w:jc w:val="both"/>
        <w:rPr>
          <w:rFonts w:ascii="Times New Roman" w:hAnsi="Times New Roman" w:cs="Times New Roman"/>
          <w:snapToGrid w:val="0"/>
          <w:sz w:val="24"/>
          <w:szCs w:val="24"/>
        </w:rPr>
      </w:pPr>
      <w:r w:rsidRPr="00BA6AED">
        <w:rPr>
          <w:rFonts w:ascii="Times New Roman" w:hAnsi="Times New Roman" w:cs="Times New Roman"/>
          <w:snapToGrid w:val="0"/>
          <w:sz w:val="24"/>
          <w:szCs w:val="24"/>
        </w:rPr>
        <w:t>-печати и штампы;</w:t>
      </w:r>
    </w:p>
    <w:p w:rsidR="008B4440" w:rsidRPr="00BA6AED" w:rsidRDefault="008B4440" w:rsidP="008B4440">
      <w:pPr>
        <w:spacing w:after="0" w:line="240" w:lineRule="auto"/>
        <w:ind w:firstLine="567"/>
        <w:jc w:val="both"/>
        <w:rPr>
          <w:rFonts w:ascii="Times New Roman" w:hAnsi="Times New Roman" w:cs="Times New Roman"/>
          <w:snapToGrid w:val="0"/>
          <w:sz w:val="24"/>
          <w:szCs w:val="24"/>
        </w:rPr>
      </w:pPr>
      <w:r w:rsidRPr="00BA6AED">
        <w:rPr>
          <w:rFonts w:ascii="Times New Roman" w:hAnsi="Times New Roman" w:cs="Times New Roman"/>
          <w:snapToGrid w:val="0"/>
          <w:sz w:val="24"/>
          <w:szCs w:val="24"/>
        </w:rPr>
        <w:t>-акты налоговых и иных проверок;</w:t>
      </w:r>
    </w:p>
    <w:p w:rsidR="008B4440" w:rsidRPr="00BA6AED" w:rsidRDefault="008B4440" w:rsidP="008B4440">
      <w:pPr>
        <w:spacing w:after="0" w:line="240" w:lineRule="auto"/>
        <w:ind w:firstLine="567"/>
        <w:jc w:val="both"/>
        <w:rPr>
          <w:rFonts w:ascii="Times New Roman" w:hAnsi="Times New Roman" w:cs="Times New Roman"/>
          <w:snapToGrid w:val="0"/>
          <w:sz w:val="24"/>
          <w:szCs w:val="24"/>
        </w:rPr>
      </w:pPr>
      <w:r w:rsidRPr="00BA6AED">
        <w:rPr>
          <w:rFonts w:ascii="Times New Roman" w:hAnsi="Times New Roman" w:cs="Times New Roman"/>
          <w:snapToGrid w:val="0"/>
          <w:sz w:val="24"/>
          <w:szCs w:val="24"/>
        </w:rPr>
        <w:t>-иная бухгалтерская документация, свидетельствующая о деятельности Суда.</w:t>
      </w:r>
    </w:p>
    <w:p w:rsidR="008B4440" w:rsidRPr="00BA6AED" w:rsidRDefault="008B4440" w:rsidP="008B4440">
      <w:pPr>
        <w:spacing w:after="0" w:line="240" w:lineRule="auto"/>
        <w:ind w:firstLine="567"/>
        <w:jc w:val="both"/>
        <w:rPr>
          <w:rFonts w:ascii="Times New Roman" w:hAnsi="Times New Roman" w:cs="Times New Roman"/>
          <w:snapToGrid w:val="0"/>
          <w:sz w:val="24"/>
          <w:szCs w:val="24"/>
        </w:rPr>
      </w:pPr>
      <w:r w:rsidRPr="00BA6AED">
        <w:rPr>
          <w:rFonts w:ascii="Times New Roman" w:hAnsi="Times New Roman" w:cs="Times New Roman"/>
          <w:snapToGrid w:val="0"/>
          <w:sz w:val="24"/>
          <w:szCs w:val="24"/>
        </w:rPr>
        <w:t>Акт приема-передачи дел оформляется в последний рабочий день увольняемого лица в Суде.</w:t>
      </w:r>
    </w:p>
    <w:p w:rsidR="008B4440" w:rsidRPr="00BA6AED" w:rsidRDefault="008B4440" w:rsidP="008B4440">
      <w:pPr>
        <w:spacing w:after="0" w:line="240" w:lineRule="auto"/>
        <w:ind w:firstLine="567"/>
        <w:jc w:val="both"/>
        <w:rPr>
          <w:rFonts w:ascii="Times New Roman" w:hAnsi="Times New Roman" w:cs="Times New Roman"/>
          <w:snapToGrid w:val="0"/>
          <w:sz w:val="24"/>
          <w:szCs w:val="24"/>
        </w:rPr>
      </w:pPr>
      <w:r w:rsidRPr="00BA6AED">
        <w:rPr>
          <w:rFonts w:ascii="Times New Roman" w:hAnsi="Times New Roman" w:cs="Times New Roman"/>
          <w:snapToGrid w:val="0"/>
          <w:sz w:val="24"/>
          <w:szCs w:val="24"/>
        </w:rPr>
        <w:t>Акт приема-передачи дел составляется в трех экземплярах:</w:t>
      </w:r>
    </w:p>
    <w:p w:rsidR="008B4440" w:rsidRPr="00BA6AED" w:rsidRDefault="008B4440" w:rsidP="008B4440">
      <w:pPr>
        <w:spacing w:after="0" w:line="240" w:lineRule="auto"/>
        <w:ind w:firstLine="567"/>
        <w:jc w:val="both"/>
        <w:rPr>
          <w:rFonts w:ascii="Times New Roman" w:hAnsi="Times New Roman" w:cs="Times New Roman"/>
          <w:snapToGrid w:val="0"/>
          <w:sz w:val="24"/>
          <w:szCs w:val="24"/>
        </w:rPr>
      </w:pPr>
      <w:r w:rsidRPr="00BA6AED">
        <w:rPr>
          <w:rFonts w:ascii="Times New Roman" w:hAnsi="Times New Roman" w:cs="Times New Roman"/>
          <w:snapToGrid w:val="0"/>
          <w:sz w:val="24"/>
          <w:szCs w:val="24"/>
        </w:rPr>
        <w:t xml:space="preserve">-1 экземпляр – председателю Суда; </w:t>
      </w:r>
    </w:p>
    <w:p w:rsidR="008B4440" w:rsidRPr="00BA6AED" w:rsidRDefault="008B4440" w:rsidP="008B4440">
      <w:pPr>
        <w:spacing w:after="0" w:line="240" w:lineRule="auto"/>
        <w:ind w:firstLine="567"/>
        <w:jc w:val="both"/>
        <w:rPr>
          <w:rFonts w:ascii="Times New Roman" w:hAnsi="Times New Roman" w:cs="Times New Roman"/>
          <w:snapToGrid w:val="0"/>
          <w:sz w:val="24"/>
          <w:szCs w:val="24"/>
        </w:rPr>
      </w:pPr>
      <w:r w:rsidRPr="00BA6AED">
        <w:rPr>
          <w:rFonts w:ascii="Times New Roman" w:hAnsi="Times New Roman" w:cs="Times New Roman"/>
          <w:snapToGrid w:val="0"/>
          <w:sz w:val="24"/>
          <w:szCs w:val="24"/>
        </w:rPr>
        <w:t xml:space="preserve">-2 экземпляр – увольняемому лицу; </w:t>
      </w:r>
    </w:p>
    <w:p w:rsidR="008B4440" w:rsidRPr="00BA6AED" w:rsidRDefault="008B4440" w:rsidP="008B4440">
      <w:pPr>
        <w:spacing w:after="0" w:line="240" w:lineRule="auto"/>
        <w:ind w:firstLine="567"/>
        <w:jc w:val="both"/>
        <w:rPr>
          <w:rFonts w:ascii="Times New Roman" w:hAnsi="Times New Roman" w:cs="Times New Roman"/>
          <w:snapToGrid w:val="0"/>
          <w:sz w:val="24"/>
          <w:szCs w:val="24"/>
        </w:rPr>
      </w:pPr>
      <w:r w:rsidRPr="00BA6AED">
        <w:rPr>
          <w:rFonts w:ascii="Times New Roman" w:hAnsi="Times New Roman" w:cs="Times New Roman"/>
          <w:snapToGrid w:val="0"/>
          <w:sz w:val="24"/>
          <w:szCs w:val="24"/>
        </w:rPr>
        <w:t>-3 экземпляр – уполномоченному лицу, которое принимает дела.</w:t>
      </w:r>
    </w:p>
    <w:p w:rsidR="008B4440" w:rsidRPr="00BA6AED" w:rsidRDefault="008B4440" w:rsidP="008B4440">
      <w:pPr>
        <w:spacing w:after="0" w:line="240" w:lineRule="auto"/>
        <w:ind w:firstLine="567"/>
        <w:jc w:val="both"/>
        <w:rPr>
          <w:rFonts w:ascii="Times New Roman" w:hAnsi="Times New Roman" w:cs="Times New Roman"/>
          <w:snapToGrid w:val="0"/>
          <w:sz w:val="24"/>
          <w:szCs w:val="24"/>
        </w:rPr>
      </w:pPr>
    </w:p>
    <w:p w:rsidR="008B4440" w:rsidRPr="00BA6AED" w:rsidRDefault="008B4440" w:rsidP="008B4440">
      <w:pPr>
        <w:spacing w:after="0" w:line="240" w:lineRule="auto"/>
        <w:ind w:firstLine="567"/>
        <w:jc w:val="both"/>
        <w:rPr>
          <w:rFonts w:ascii="Times New Roman" w:hAnsi="Times New Roman" w:cs="Times New Roman"/>
          <w:snapToGrid w:val="0"/>
          <w:sz w:val="24"/>
          <w:szCs w:val="24"/>
        </w:rPr>
      </w:pPr>
    </w:p>
    <w:p w:rsidR="008B4440" w:rsidRPr="00BA6AED" w:rsidRDefault="008B4440" w:rsidP="008B4440">
      <w:pPr>
        <w:spacing w:after="0" w:line="240" w:lineRule="auto"/>
        <w:ind w:firstLine="567"/>
        <w:jc w:val="center"/>
        <w:rPr>
          <w:rFonts w:ascii="Times New Roman" w:hAnsi="Times New Roman" w:cs="Times New Roman"/>
          <w:b/>
          <w:bCs/>
          <w:snapToGrid w:val="0"/>
          <w:sz w:val="24"/>
          <w:szCs w:val="24"/>
        </w:rPr>
      </w:pPr>
      <w:r w:rsidRPr="00BA6AED">
        <w:rPr>
          <w:rFonts w:ascii="Times New Roman" w:hAnsi="Times New Roman" w:cs="Times New Roman"/>
          <w:b/>
          <w:bCs/>
          <w:snapToGrid w:val="0"/>
          <w:sz w:val="24"/>
          <w:szCs w:val="24"/>
        </w:rPr>
        <w:t>20. Учетная политика для целей налогообложения</w:t>
      </w:r>
    </w:p>
    <w:p w:rsidR="008B4440" w:rsidRPr="00BA6AED" w:rsidRDefault="008B4440" w:rsidP="008B4440">
      <w:pPr>
        <w:spacing w:after="0" w:line="240" w:lineRule="auto"/>
        <w:ind w:firstLine="567"/>
        <w:jc w:val="both"/>
        <w:rPr>
          <w:rFonts w:ascii="Times New Roman" w:hAnsi="Times New Roman" w:cs="Times New Roman"/>
          <w:snapToGrid w:val="0"/>
          <w:sz w:val="24"/>
          <w:szCs w:val="24"/>
        </w:rPr>
      </w:pPr>
    </w:p>
    <w:p w:rsidR="008B4440" w:rsidRPr="00BA6AED" w:rsidRDefault="008B4440" w:rsidP="008B4440">
      <w:pPr>
        <w:spacing w:after="0" w:line="240" w:lineRule="auto"/>
        <w:ind w:firstLine="567"/>
        <w:jc w:val="both"/>
        <w:rPr>
          <w:rFonts w:ascii="Times New Roman" w:hAnsi="Times New Roman" w:cs="Times New Roman"/>
          <w:snapToGrid w:val="0"/>
          <w:sz w:val="24"/>
          <w:szCs w:val="24"/>
        </w:rPr>
      </w:pPr>
      <w:r w:rsidRPr="00BA6AED">
        <w:rPr>
          <w:rFonts w:ascii="Times New Roman" w:hAnsi="Times New Roman" w:cs="Times New Roman"/>
          <w:snapToGrid w:val="0"/>
          <w:sz w:val="24"/>
          <w:szCs w:val="24"/>
        </w:rPr>
        <w:t>20.1. Учет и перечисление налогов производится в Кемеровском областном суде в соответствии с требованиями части второй Налогового кодекса Российской Федерации.</w:t>
      </w:r>
    </w:p>
    <w:p w:rsidR="008B4440" w:rsidRPr="00BA6AED" w:rsidRDefault="008B4440" w:rsidP="008B4440">
      <w:pPr>
        <w:spacing w:after="0" w:line="240" w:lineRule="auto"/>
        <w:ind w:firstLine="567"/>
        <w:jc w:val="both"/>
        <w:rPr>
          <w:rFonts w:ascii="Times New Roman" w:hAnsi="Times New Roman" w:cs="Times New Roman"/>
          <w:snapToGrid w:val="0"/>
          <w:sz w:val="24"/>
          <w:szCs w:val="24"/>
        </w:rPr>
      </w:pPr>
      <w:r w:rsidRPr="00BA6AED">
        <w:rPr>
          <w:rFonts w:ascii="Times New Roman" w:hAnsi="Times New Roman" w:cs="Times New Roman"/>
          <w:snapToGrid w:val="0"/>
          <w:sz w:val="24"/>
          <w:szCs w:val="24"/>
        </w:rPr>
        <w:t xml:space="preserve">20.2. Учет данных для целей </w:t>
      </w:r>
      <w:bookmarkStart w:id="6" w:name="_Hlk180491899"/>
      <w:r w:rsidRPr="00BA6AED">
        <w:rPr>
          <w:rFonts w:ascii="Times New Roman" w:hAnsi="Times New Roman" w:cs="Times New Roman"/>
          <w:snapToGrid w:val="0"/>
          <w:sz w:val="24"/>
          <w:szCs w:val="24"/>
        </w:rPr>
        <w:t>налогообложения</w:t>
      </w:r>
      <w:bookmarkEnd w:id="6"/>
      <w:r w:rsidRPr="00BA6AED">
        <w:rPr>
          <w:rFonts w:ascii="Times New Roman" w:hAnsi="Times New Roman" w:cs="Times New Roman"/>
          <w:snapToGrid w:val="0"/>
          <w:sz w:val="24"/>
          <w:szCs w:val="24"/>
        </w:rPr>
        <w:t xml:space="preserve"> ведется финансовым отделом Кемеровского областного суда. Форма ведения учета данных для целей налогообложения – автоматизированная с применением программы «1С: Бухгалтерия».</w:t>
      </w:r>
    </w:p>
    <w:p w:rsidR="008B4440" w:rsidRPr="00BA6AED" w:rsidRDefault="008B4440" w:rsidP="008B4440">
      <w:pPr>
        <w:spacing w:after="0" w:line="240" w:lineRule="auto"/>
        <w:ind w:firstLine="567"/>
        <w:jc w:val="both"/>
        <w:rPr>
          <w:rFonts w:ascii="Times New Roman" w:hAnsi="Times New Roman" w:cs="Times New Roman"/>
          <w:snapToGrid w:val="0"/>
          <w:sz w:val="24"/>
          <w:szCs w:val="24"/>
        </w:rPr>
      </w:pPr>
      <w:r w:rsidRPr="00BA6AED">
        <w:rPr>
          <w:rFonts w:ascii="Times New Roman" w:hAnsi="Times New Roman" w:cs="Times New Roman"/>
          <w:snapToGrid w:val="0"/>
          <w:sz w:val="24"/>
          <w:szCs w:val="24"/>
        </w:rPr>
        <w:t>20.3. Налог на доходы физических лиц.</w:t>
      </w:r>
    </w:p>
    <w:p w:rsidR="008B4440" w:rsidRPr="00BA6AED" w:rsidRDefault="008B4440" w:rsidP="008B4440">
      <w:pPr>
        <w:spacing w:after="0" w:line="240" w:lineRule="auto"/>
        <w:ind w:firstLine="567"/>
        <w:jc w:val="both"/>
        <w:rPr>
          <w:rFonts w:ascii="Times New Roman" w:hAnsi="Times New Roman" w:cs="Times New Roman"/>
          <w:snapToGrid w:val="0"/>
          <w:sz w:val="24"/>
          <w:szCs w:val="24"/>
        </w:rPr>
      </w:pPr>
      <w:bookmarkStart w:id="7" w:name="_Hlk180498865"/>
      <w:r w:rsidRPr="00BA6AED">
        <w:rPr>
          <w:rFonts w:ascii="Times New Roman" w:hAnsi="Times New Roman" w:cs="Times New Roman"/>
          <w:snapToGrid w:val="0"/>
          <w:sz w:val="24"/>
          <w:szCs w:val="24"/>
        </w:rPr>
        <w:t>Порядок исчисления, уплаты, а также ставки налога на доходы физических лиц (далее - НДФЛ) регулируется нормами главы 23 части второй Налогового кодекса Российской Федерации</w:t>
      </w:r>
      <w:bookmarkEnd w:id="7"/>
      <w:r w:rsidRPr="00BA6AED">
        <w:rPr>
          <w:rFonts w:ascii="Times New Roman" w:hAnsi="Times New Roman" w:cs="Times New Roman"/>
          <w:snapToGrid w:val="0"/>
          <w:sz w:val="24"/>
          <w:szCs w:val="24"/>
        </w:rPr>
        <w:t>.</w:t>
      </w:r>
    </w:p>
    <w:p w:rsidR="008B4440" w:rsidRPr="00BA6AED" w:rsidRDefault="008B4440" w:rsidP="008B4440">
      <w:pPr>
        <w:spacing w:after="0" w:line="240" w:lineRule="auto"/>
        <w:ind w:firstLine="567"/>
        <w:jc w:val="both"/>
        <w:rPr>
          <w:rFonts w:ascii="Times New Roman" w:hAnsi="Times New Roman" w:cs="Times New Roman"/>
          <w:snapToGrid w:val="0"/>
          <w:sz w:val="24"/>
          <w:szCs w:val="24"/>
        </w:rPr>
      </w:pPr>
      <w:r w:rsidRPr="00BA6AED">
        <w:rPr>
          <w:rFonts w:ascii="Times New Roman" w:hAnsi="Times New Roman" w:cs="Times New Roman"/>
          <w:snapToGrid w:val="0"/>
          <w:sz w:val="24"/>
          <w:szCs w:val="24"/>
        </w:rPr>
        <w:t>20.4. Страховые взносы их порядок исчисления и уплаты страховых взносов регулируется нормами главы 34 части второй Налогового кодекса Российской Федерации.</w:t>
      </w:r>
    </w:p>
    <w:p w:rsidR="008B4440" w:rsidRPr="00BA6AED" w:rsidRDefault="008B4440" w:rsidP="008B4440">
      <w:pPr>
        <w:autoSpaceDE w:val="0"/>
        <w:autoSpaceDN w:val="0"/>
        <w:adjustRightInd w:val="0"/>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napToGrid w:val="0"/>
          <w:sz w:val="24"/>
          <w:szCs w:val="24"/>
        </w:rPr>
        <w:t>Учет сумм начисленных выплат и иных вознаграждений, а также относящихся к ним сумм страховых взносов ведется по каждому физическому лицу,</w:t>
      </w:r>
      <w:r w:rsidRPr="00BA6AED">
        <w:rPr>
          <w:rFonts w:ascii="Times New Roman" w:hAnsi="Times New Roman" w:cs="Times New Roman"/>
          <w:sz w:val="24"/>
          <w:szCs w:val="24"/>
        </w:rPr>
        <w:t xml:space="preserve"> в пользу которого осуществлялись выплаты.</w:t>
      </w:r>
    </w:p>
    <w:p w:rsidR="008B4440" w:rsidRPr="00BA6AED" w:rsidRDefault="008B4440" w:rsidP="008B4440">
      <w:pPr>
        <w:autoSpaceDE w:val="0"/>
        <w:autoSpaceDN w:val="0"/>
        <w:adjustRightInd w:val="0"/>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Срок уплаты страховых взносов установлен в соответствии с ч. 3 ст. 431 НК РФ и п.4 ст.22 Федерального закона от 24.07.1998 № 125-ФЗ.</w:t>
      </w:r>
    </w:p>
    <w:p w:rsidR="008B4440" w:rsidRPr="00BA6AED" w:rsidRDefault="008B4440" w:rsidP="008B4440">
      <w:pPr>
        <w:autoSpaceDE w:val="0"/>
        <w:autoSpaceDN w:val="0"/>
        <w:adjustRightInd w:val="0"/>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z w:val="24"/>
          <w:szCs w:val="24"/>
        </w:rPr>
        <w:t>20.5. Налог на имущество.</w:t>
      </w:r>
    </w:p>
    <w:p w:rsidR="008B4440" w:rsidRPr="00BA6AED" w:rsidRDefault="008B4440" w:rsidP="008B4440">
      <w:pPr>
        <w:pStyle w:val="51"/>
        <w:shd w:val="clear" w:color="auto" w:fill="auto"/>
        <w:tabs>
          <w:tab w:val="left" w:pos="1442"/>
        </w:tabs>
        <w:spacing w:line="240" w:lineRule="auto"/>
        <w:ind w:firstLine="567"/>
        <w:jc w:val="both"/>
        <w:rPr>
          <w:sz w:val="24"/>
          <w:szCs w:val="24"/>
        </w:rPr>
      </w:pPr>
      <w:r w:rsidRPr="00BA6AED">
        <w:rPr>
          <w:sz w:val="24"/>
          <w:szCs w:val="24"/>
        </w:rPr>
        <w:t>Учреждение является плательщиком налога на имущество в соответствии с главой 30 Налогового кодекса Российской Федерации.</w:t>
      </w:r>
    </w:p>
    <w:p w:rsidR="008B4440" w:rsidRPr="00BA6AED" w:rsidRDefault="008B4440" w:rsidP="008B4440">
      <w:pPr>
        <w:pStyle w:val="51"/>
        <w:shd w:val="clear" w:color="auto" w:fill="auto"/>
        <w:tabs>
          <w:tab w:val="left" w:pos="1442"/>
        </w:tabs>
        <w:spacing w:line="240" w:lineRule="auto"/>
        <w:ind w:firstLine="567"/>
        <w:jc w:val="both"/>
        <w:rPr>
          <w:sz w:val="24"/>
          <w:szCs w:val="24"/>
        </w:rPr>
      </w:pPr>
      <w:r w:rsidRPr="00BA6AED">
        <w:rPr>
          <w:sz w:val="24"/>
          <w:szCs w:val="24"/>
        </w:rPr>
        <w:t>Налоговым периодом признается календарный год.</w:t>
      </w:r>
    </w:p>
    <w:p w:rsidR="008B4440" w:rsidRPr="00BA6AED" w:rsidRDefault="008B4440" w:rsidP="008B4440">
      <w:pPr>
        <w:spacing w:after="0" w:line="240" w:lineRule="auto"/>
        <w:ind w:firstLine="567"/>
        <w:jc w:val="both"/>
        <w:rPr>
          <w:rFonts w:ascii="Times New Roman" w:hAnsi="Times New Roman" w:cs="Times New Roman"/>
          <w:bCs/>
          <w:i/>
          <w:iCs/>
          <w:sz w:val="24"/>
          <w:szCs w:val="24"/>
        </w:rPr>
      </w:pPr>
      <w:r w:rsidRPr="00BA6AED">
        <w:rPr>
          <w:rFonts w:ascii="Times New Roman" w:hAnsi="Times New Roman" w:cs="Times New Roman"/>
          <w:i/>
          <w:iCs/>
          <w:sz w:val="24"/>
          <w:szCs w:val="24"/>
        </w:rPr>
        <w:t>Основание:</w:t>
      </w:r>
      <w:r w:rsidRPr="00BA6AED">
        <w:rPr>
          <w:rFonts w:ascii="Times New Roman" w:hAnsi="Times New Roman" w:cs="Times New Roman"/>
          <w:bCs/>
          <w:i/>
          <w:iCs/>
          <w:sz w:val="24"/>
          <w:szCs w:val="24"/>
        </w:rPr>
        <w:t xml:space="preserve"> </w:t>
      </w:r>
      <w:hyperlink r:id="rId26" w:history="1">
        <w:r w:rsidRPr="00BA6AED">
          <w:rPr>
            <w:rFonts w:ascii="Times New Roman" w:hAnsi="Times New Roman" w:cs="Times New Roman"/>
            <w:bCs/>
            <w:i/>
            <w:iCs/>
            <w:sz w:val="24"/>
            <w:szCs w:val="24"/>
          </w:rPr>
          <w:t>п. 1 ст. 379</w:t>
        </w:r>
      </w:hyperlink>
      <w:r w:rsidRPr="00BA6AED">
        <w:rPr>
          <w:rFonts w:ascii="Times New Roman" w:hAnsi="Times New Roman" w:cs="Times New Roman"/>
          <w:bCs/>
          <w:i/>
          <w:iCs/>
          <w:sz w:val="24"/>
          <w:szCs w:val="24"/>
        </w:rPr>
        <w:t xml:space="preserve"> НК РФ.</w:t>
      </w:r>
    </w:p>
    <w:p w:rsidR="008B4440" w:rsidRPr="00BA6AED" w:rsidRDefault="008B4440" w:rsidP="008B4440">
      <w:pPr>
        <w:spacing w:after="0" w:line="240" w:lineRule="auto"/>
        <w:ind w:firstLine="567"/>
        <w:jc w:val="both"/>
        <w:rPr>
          <w:rFonts w:ascii="Times New Roman" w:hAnsi="Times New Roman" w:cs="Times New Roman"/>
          <w:bCs/>
          <w:sz w:val="24"/>
          <w:szCs w:val="24"/>
        </w:rPr>
      </w:pPr>
      <w:r w:rsidRPr="00BA6AED">
        <w:rPr>
          <w:rFonts w:ascii="Times New Roman" w:hAnsi="Times New Roman" w:cs="Times New Roman"/>
          <w:bCs/>
          <w:sz w:val="24"/>
          <w:szCs w:val="24"/>
        </w:rPr>
        <w:t>Срок уплаты имущественного налога установлен в соответствии с ст. 383 НК РФ.</w:t>
      </w:r>
    </w:p>
    <w:p w:rsidR="008B4440" w:rsidRPr="00BA6AED" w:rsidRDefault="008B4440" w:rsidP="008B4440">
      <w:pPr>
        <w:spacing w:after="0" w:line="240" w:lineRule="auto"/>
        <w:ind w:firstLine="567"/>
        <w:jc w:val="both"/>
        <w:rPr>
          <w:rFonts w:ascii="Times New Roman" w:hAnsi="Times New Roman" w:cs="Times New Roman"/>
          <w:bCs/>
          <w:sz w:val="24"/>
          <w:szCs w:val="24"/>
        </w:rPr>
      </w:pPr>
      <w:r w:rsidRPr="00BA6AED">
        <w:rPr>
          <w:rFonts w:ascii="Times New Roman" w:hAnsi="Times New Roman" w:cs="Times New Roman"/>
          <w:bCs/>
          <w:sz w:val="24"/>
          <w:szCs w:val="24"/>
        </w:rPr>
        <w:t>20.6. Земельный налог.</w:t>
      </w:r>
    </w:p>
    <w:p w:rsidR="008B4440" w:rsidRPr="00BA6AED" w:rsidRDefault="008B4440" w:rsidP="008B4440">
      <w:pPr>
        <w:pStyle w:val="51"/>
        <w:shd w:val="clear" w:color="auto" w:fill="auto"/>
        <w:tabs>
          <w:tab w:val="left" w:pos="1442"/>
        </w:tabs>
        <w:spacing w:line="240" w:lineRule="auto"/>
        <w:ind w:firstLine="567"/>
        <w:jc w:val="both"/>
        <w:rPr>
          <w:sz w:val="24"/>
          <w:szCs w:val="24"/>
        </w:rPr>
      </w:pPr>
      <w:r w:rsidRPr="00BA6AED">
        <w:rPr>
          <w:sz w:val="24"/>
          <w:szCs w:val="24"/>
        </w:rPr>
        <w:t xml:space="preserve">Налогоплательщиками земельного налога признаются учреждения, которые обладают земельными участками на праве собственности, праве постоянного (бессрочного) пользования (ст. 388 НК РФ). </w:t>
      </w:r>
    </w:p>
    <w:p w:rsidR="008B4440" w:rsidRPr="00BA6AED" w:rsidRDefault="008B4440" w:rsidP="008B4440">
      <w:pPr>
        <w:pStyle w:val="51"/>
        <w:shd w:val="clear" w:color="auto" w:fill="auto"/>
        <w:tabs>
          <w:tab w:val="left" w:pos="1442"/>
        </w:tabs>
        <w:spacing w:line="240" w:lineRule="auto"/>
        <w:ind w:firstLine="567"/>
        <w:jc w:val="both"/>
        <w:rPr>
          <w:sz w:val="24"/>
          <w:szCs w:val="24"/>
        </w:rPr>
      </w:pPr>
      <w:r w:rsidRPr="00BA6AED">
        <w:rPr>
          <w:sz w:val="24"/>
          <w:szCs w:val="24"/>
        </w:rPr>
        <w:t>При расчете земельного налога применяются налоговые ставки в соответствии с законодательством ст. 394 НК РФ.</w:t>
      </w:r>
    </w:p>
    <w:p w:rsidR="008B4440" w:rsidRPr="00BA6AED" w:rsidRDefault="008B4440" w:rsidP="008B4440">
      <w:pPr>
        <w:pStyle w:val="130"/>
        <w:shd w:val="clear" w:color="auto" w:fill="auto"/>
        <w:tabs>
          <w:tab w:val="left" w:pos="4080"/>
        </w:tabs>
        <w:spacing w:line="240" w:lineRule="auto"/>
        <w:ind w:firstLine="567"/>
        <w:jc w:val="both"/>
        <w:rPr>
          <w:b w:val="0"/>
          <w:bCs w:val="0"/>
          <w:sz w:val="24"/>
          <w:szCs w:val="24"/>
        </w:rPr>
      </w:pPr>
      <w:r w:rsidRPr="00BA6AED">
        <w:rPr>
          <w:b w:val="0"/>
          <w:bCs w:val="0"/>
          <w:sz w:val="24"/>
          <w:szCs w:val="24"/>
        </w:rPr>
        <w:t>20.7. Транспортный налог.</w:t>
      </w:r>
    </w:p>
    <w:p w:rsidR="008B4440" w:rsidRPr="00BA6AED" w:rsidRDefault="008B4440" w:rsidP="008B4440">
      <w:pPr>
        <w:pStyle w:val="51"/>
        <w:shd w:val="clear" w:color="auto" w:fill="auto"/>
        <w:spacing w:line="240" w:lineRule="auto"/>
        <w:ind w:firstLine="567"/>
        <w:jc w:val="both"/>
        <w:rPr>
          <w:sz w:val="24"/>
          <w:szCs w:val="24"/>
        </w:rPr>
      </w:pPr>
      <w:r w:rsidRPr="00BA6AED">
        <w:rPr>
          <w:sz w:val="24"/>
          <w:szCs w:val="24"/>
        </w:rPr>
        <w:t>Учреждение является плательщиком транспортного налога в отношении транспортных средств, зарегистрированных согласно законодательству Российской Федерации.</w:t>
      </w:r>
    </w:p>
    <w:p w:rsidR="008B4440" w:rsidRPr="00BA6AED" w:rsidRDefault="008B4440" w:rsidP="008B4440">
      <w:pPr>
        <w:spacing w:after="0" w:line="240" w:lineRule="auto"/>
        <w:ind w:firstLine="567"/>
        <w:jc w:val="both"/>
        <w:rPr>
          <w:rFonts w:ascii="Times New Roman" w:hAnsi="Times New Roman" w:cs="Times New Roman"/>
          <w:snapToGrid w:val="0"/>
          <w:sz w:val="24"/>
          <w:szCs w:val="24"/>
        </w:rPr>
      </w:pPr>
      <w:r w:rsidRPr="00BA6AED">
        <w:rPr>
          <w:rFonts w:ascii="Times New Roman" w:hAnsi="Times New Roman" w:cs="Times New Roman"/>
          <w:snapToGrid w:val="0"/>
          <w:sz w:val="24"/>
          <w:szCs w:val="24"/>
        </w:rPr>
        <w:t>20.8. Налог на добавленную стоимость.</w:t>
      </w:r>
    </w:p>
    <w:p w:rsidR="008B4440" w:rsidRPr="00BA6AED" w:rsidRDefault="008B4440" w:rsidP="008B4440">
      <w:pPr>
        <w:spacing w:after="0" w:line="240" w:lineRule="auto"/>
        <w:ind w:firstLine="567"/>
        <w:jc w:val="both"/>
        <w:rPr>
          <w:rFonts w:ascii="Times New Roman" w:hAnsi="Times New Roman" w:cs="Times New Roman"/>
          <w:snapToGrid w:val="0"/>
          <w:sz w:val="24"/>
          <w:szCs w:val="24"/>
        </w:rPr>
      </w:pPr>
      <w:r w:rsidRPr="00BA6AED">
        <w:rPr>
          <w:rFonts w:ascii="Times New Roman" w:hAnsi="Times New Roman" w:cs="Times New Roman"/>
          <w:snapToGrid w:val="0"/>
          <w:sz w:val="24"/>
          <w:szCs w:val="24"/>
        </w:rPr>
        <w:t xml:space="preserve">Суд не вправе совершать операции, признаваемые объектом налогообложения, поэтому у Суда не возникает обязанности по уплате налога на добавленную стоимость. </w:t>
      </w:r>
    </w:p>
    <w:p w:rsidR="008B4440" w:rsidRPr="00BA6AED" w:rsidRDefault="008B4440" w:rsidP="008B4440">
      <w:pPr>
        <w:spacing w:after="0" w:line="240" w:lineRule="auto"/>
        <w:ind w:firstLine="567"/>
        <w:jc w:val="both"/>
        <w:rPr>
          <w:rFonts w:ascii="Times New Roman" w:hAnsi="Times New Roman" w:cs="Times New Roman"/>
          <w:snapToGrid w:val="0"/>
          <w:sz w:val="24"/>
          <w:szCs w:val="24"/>
        </w:rPr>
      </w:pPr>
      <w:r w:rsidRPr="00BA6AED">
        <w:rPr>
          <w:rFonts w:ascii="Times New Roman" w:hAnsi="Times New Roman" w:cs="Times New Roman"/>
          <w:snapToGrid w:val="0"/>
          <w:sz w:val="24"/>
          <w:szCs w:val="24"/>
        </w:rPr>
        <w:t>20.9. Налог на прибыль</w:t>
      </w:r>
    </w:p>
    <w:p w:rsidR="008B4440" w:rsidRPr="00BA6AED" w:rsidRDefault="008B4440" w:rsidP="008B4440">
      <w:pPr>
        <w:spacing w:after="0" w:line="240" w:lineRule="auto"/>
        <w:ind w:firstLine="567"/>
        <w:jc w:val="both"/>
        <w:rPr>
          <w:rFonts w:ascii="Times New Roman" w:hAnsi="Times New Roman" w:cs="Times New Roman"/>
          <w:sz w:val="24"/>
          <w:szCs w:val="24"/>
        </w:rPr>
      </w:pPr>
      <w:r w:rsidRPr="00BA6AED">
        <w:rPr>
          <w:rFonts w:ascii="Times New Roman" w:hAnsi="Times New Roman" w:cs="Times New Roman"/>
          <w:snapToGrid w:val="0"/>
          <w:sz w:val="24"/>
          <w:szCs w:val="24"/>
        </w:rPr>
        <w:lastRenderedPageBreak/>
        <w:t>У Суда не возникает обязанности по уплате налога на прибыль организаций,</w:t>
      </w:r>
      <w:r w:rsidRPr="00BA6AED">
        <w:rPr>
          <w:rFonts w:ascii="Times New Roman" w:hAnsi="Times New Roman" w:cs="Times New Roman"/>
          <w:bCs/>
          <w:sz w:val="24"/>
          <w:szCs w:val="24"/>
        </w:rPr>
        <w:t xml:space="preserve"> так как Суд является казенным учреждением (</w:t>
      </w:r>
      <w:proofErr w:type="spellStart"/>
      <w:r w:rsidRPr="00BA6AED">
        <w:rPr>
          <w:rFonts w:ascii="Times New Roman" w:hAnsi="Times New Roman" w:cs="Times New Roman"/>
          <w:sz w:val="24"/>
          <w:szCs w:val="24"/>
        </w:rPr>
        <w:fldChar w:fldCharType="begin"/>
      </w:r>
      <w:r w:rsidRPr="00BA6AED">
        <w:rPr>
          <w:rFonts w:ascii="Times New Roman" w:hAnsi="Times New Roman" w:cs="Times New Roman"/>
          <w:sz w:val="24"/>
          <w:szCs w:val="24"/>
        </w:rPr>
        <w:instrText>HYPERLINK "consultantplus://offline/ref=555764D0A75D7C9E1018FF25F8F8DC616BECE1D4D15B4BB54C211774EE305E015E1902F9448A1196D57D4BC6D3BA0917C80D96FFFA7059cCL4M"</w:instrText>
      </w:r>
      <w:r w:rsidRPr="00BA6AED">
        <w:rPr>
          <w:rFonts w:ascii="Times New Roman" w:hAnsi="Times New Roman" w:cs="Times New Roman"/>
          <w:sz w:val="24"/>
          <w:szCs w:val="24"/>
        </w:rPr>
        <w:fldChar w:fldCharType="separate"/>
      </w:r>
      <w:r w:rsidRPr="00BA6AED">
        <w:rPr>
          <w:rFonts w:ascii="Times New Roman" w:hAnsi="Times New Roman" w:cs="Times New Roman"/>
          <w:sz w:val="24"/>
          <w:szCs w:val="24"/>
        </w:rPr>
        <w:t>пп</w:t>
      </w:r>
      <w:proofErr w:type="spellEnd"/>
      <w:r w:rsidRPr="00BA6AED">
        <w:rPr>
          <w:rFonts w:ascii="Times New Roman" w:hAnsi="Times New Roman" w:cs="Times New Roman"/>
          <w:sz w:val="24"/>
          <w:szCs w:val="24"/>
        </w:rPr>
        <w:t>. 33.1 п. 1 ст. 251</w:t>
      </w:r>
      <w:r w:rsidRPr="00BA6AED">
        <w:rPr>
          <w:rFonts w:ascii="Times New Roman" w:hAnsi="Times New Roman" w:cs="Times New Roman"/>
          <w:sz w:val="24"/>
          <w:szCs w:val="24"/>
        </w:rPr>
        <w:fldChar w:fldCharType="end"/>
      </w:r>
      <w:r w:rsidRPr="00BA6AED">
        <w:rPr>
          <w:rFonts w:ascii="Times New Roman" w:hAnsi="Times New Roman" w:cs="Times New Roman"/>
          <w:sz w:val="24"/>
          <w:szCs w:val="24"/>
        </w:rPr>
        <w:t xml:space="preserve">, </w:t>
      </w:r>
      <w:hyperlink r:id="rId27" w:history="1">
        <w:r w:rsidRPr="00BA6AED">
          <w:rPr>
            <w:rFonts w:ascii="Times New Roman" w:hAnsi="Times New Roman" w:cs="Times New Roman"/>
            <w:sz w:val="24"/>
            <w:szCs w:val="24"/>
          </w:rPr>
          <w:t>п. 48.11 ст. 270</w:t>
        </w:r>
      </w:hyperlink>
      <w:r w:rsidRPr="00BA6AED">
        <w:rPr>
          <w:rFonts w:ascii="Times New Roman" w:hAnsi="Times New Roman" w:cs="Times New Roman"/>
          <w:sz w:val="24"/>
          <w:szCs w:val="24"/>
        </w:rPr>
        <w:t xml:space="preserve"> НК РФ).</w:t>
      </w:r>
    </w:p>
    <w:p w:rsidR="008B4440" w:rsidRPr="00BA6AED" w:rsidRDefault="008B4440" w:rsidP="008B4440">
      <w:pPr>
        <w:spacing w:after="0" w:line="240" w:lineRule="auto"/>
        <w:ind w:firstLine="567"/>
        <w:jc w:val="both"/>
        <w:rPr>
          <w:rFonts w:ascii="Times New Roman" w:hAnsi="Times New Roman" w:cs="Times New Roman"/>
          <w:sz w:val="24"/>
          <w:szCs w:val="24"/>
        </w:rPr>
      </w:pPr>
    </w:p>
    <w:p w:rsidR="008B4440" w:rsidRPr="00BA6AED" w:rsidRDefault="008B4440" w:rsidP="008B4440">
      <w:pPr>
        <w:spacing w:after="0" w:line="240" w:lineRule="auto"/>
        <w:ind w:firstLine="567"/>
        <w:jc w:val="both"/>
        <w:rPr>
          <w:rFonts w:ascii="Times New Roman" w:hAnsi="Times New Roman" w:cs="Times New Roman"/>
          <w:sz w:val="24"/>
          <w:szCs w:val="24"/>
        </w:rPr>
      </w:pPr>
    </w:p>
    <w:p w:rsidR="00CF5B35" w:rsidRPr="00BA6AED" w:rsidRDefault="00CF5B35">
      <w:pPr>
        <w:rPr>
          <w:sz w:val="24"/>
          <w:szCs w:val="24"/>
        </w:rPr>
      </w:pPr>
    </w:p>
    <w:sectPr w:rsidR="00CF5B35" w:rsidRPr="00BA6A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7150"/>
    <w:multiLevelType w:val="hybridMultilevel"/>
    <w:tmpl w:val="924E42B6"/>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0C1686C"/>
    <w:multiLevelType w:val="multilevel"/>
    <w:tmpl w:val="843C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914B3E"/>
    <w:multiLevelType w:val="hybridMultilevel"/>
    <w:tmpl w:val="D6CE32F0"/>
    <w:lvl w:ilvl="0" w:tplc="E0CA33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A454332"/>
    <w:multiLevelType w:val="hybridMultilevel"/>
    <w:tmpl w:val="924E42B6"/>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3586797"/>
    <w:multiLevelType w:val="multilevel"/>
    <w:tmpl w:val="2296189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8A0CC3"/>
    <w:multiLevelType w:val="hybridMultilevel"/>
    <w:tmpl w:val="494696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754A71AB"/>
    <w:multiLevelType w:val="multilevel"/>
    <w:tmpl w:val="2340963C"/>
    <w:lvl w:ilvl="0">
      <w:start w:val="1"/>
      <w:numFmt w:val="decimal"/>
      <w:lvlText w:val="%1."/>
      <w:lvlJc w:val="left"/>
      <w:pPr>
        <w:ind w:left="900" w:hanging="36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6"/>
  </w:num>
  <w:num w:numId="2">
    <w:abstractNumId w:val="4"/>
  </w:num>
  <w:num w:numId="3">
    <w:abstractNumId w:val="2"/>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40"/>
    <w:rsid w:val="00293C9D"/>
    <w:rsid w:val="008B4440"/>
    <w:rsid w:val="008D364D"/>
    <w:rsid w:val="00B86065"/>
    <w:rsid w:val="00BA6AED"/>
    <w:rsid w:val="00CF5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EC22B7"/>
  <w15:chartTrackingRefBased/>
  <w15:docId w15:val="{28A7B0AA-80CD-4EDF-B0A7-98C953D0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4440"/>
  </w:style>
  <w:style w:type="paragraph" w:styleId="1">
    <w:name w:val="heading 1"/>
    <w:basedOn w:val="a"/>
    <w:next w:val="a"/>
    <w:link w:val="10"/>
    <w:uiPriority w:val="9"/>
    <w:qFormat/>
    <w:rsid w:val="008B4440"/>
    <w:pPr>
      <w:keepNext/>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next w:val="a"/>
    <w:link w:val="20"/>
    <w:uiPriority w:val="9"/>
    <w:unhideWhenUsed/>
    <w:qFormat/>
    <w:rsid w:val="008B4440"/>
    <w:pPr>
      <w:keepNext/>
      <w:spacing w:before="240" w:after="60" w:line="240" w:lineRule="auto"/>
      <w:outlineLvl w:val="1"/>
    </w:pPr>
    <w:rPr>
      <w:rFonts w:ascii="Calibri Light" w:eastAsia="Times New Roman" w:hAnsi="Calibri Light" w:cs="Times New Roman"/>
      <w:b/>
      <w:bCs/>
      <w:i/>
      <w:iCs/>
      <w:sz w:val="28"/>
      <w:szCs w:val="28"/>
    </w:rPr>
  </w:style>
  <w:style w:type="paragraph" w:styleId="3">
    <w:name w:val="heading 3"/>
    <w:basedOn w:val="a"/>
    <w:next w:val="a"/>
    <w:link w:val="30"/>
    <w:uiPriority w:val="9"/>
    <w:qFormat/>
    <w:rsid w:val="008B4440"/>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8B4440"/>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
    <w:qFormat/>
    <w:rsid w:val="008B4440"/>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unhideWhenUsed/>
    <w:qFormat/>
    <w:rsid w:val="008B4440"/>
    <w:pPr>
      <w:keepNext/>
      <w:keepLines/>
      <w:spacing w:before="200" w:after="0" w:line="276" w:lineRule="auto"/>
      <w:jc w:val="both"/>
      <w:outlineLvl w:val="5"/>
    </w:pPr>
    <w:rPr>
      <w:rFonts w:ascii="Cambria" w:eastAsia="Times New Roman" w:hAnsi="Cambria" w:cs="Times New Roman"/>
      <w:i/>
      <w:iCs/>
      <w:color w:val="243F60"/>
      <w:lang w:eastAsia="ru-RU"/>
    </w:rPr>
  </w:style>
  <w:style w:type="paragraph" w:styleId="7">
    <w:name w:val="heading 7"/>
    <w:basedOn w:val="a"/>
    <w:next w:val="a"/>
    <w:link w:val="70"/>
    <w:uiPriority w:val="9"/>
    <w:unhideWhenUsed/>
    <w:qFormat/>
    <w:rsid w:val="008B4440"/>
    <w:pPr>
      <w:keepNext/>
      <w:keepLines/>
      <w:spacing w:before="200" w:after="0" w:line="276" w:lineRule="auto"/>
      <w:jc w:val="both"/>
      <w:outlineLvl w:val="6"/>
    </w:pPr>
    <w:rPr>
      <w:rFonts w:ascii="Cambria" w:eastAsia="Times New Roman" w:hAnsi="Cambria" w:cs="Times New Roman"/>
      <w:i/>
      <w:iCs/>
      <w:color w:val="404040"/>
      <w:lang w:eastAsia="ru-RU"/>
    </w:rPr>
  </w:style>
  <w:style w:type="paragraph" w:styleId="8">
    <w:name w:val="heading 8"/>
    <w:basedOn w:val="a"/>
    <w:next w:val="a"/>
    <w:link w:val="80"/>
    <w:uiPriority w:val="9"/>
    <w:unhideWhenUsed/>
    <w:qFormat/>
    <w:rsid w:val="008B4440"/>
    <w:pPr>
      <w:keepNext/>
      <w:keepLines/>
      <w:spacing w:before="200" w:after="0" w:line="276" w:lineRule="auto"/>
      <w:jc w:val="both"/>
      <w:outlineLvl w:val="7"/>
    </w:pPr>
    <w:rPr>
      <w:rFonts w:ascii="Cambria" w:eastAsia="Times New Roman" w:hAnsi="Cambria" w:cs="Times New Roman"/>
      <w:color w:val="4F81BD"/>
      <w:szCs w:val="20"/>
      <w:lang w:eastAsia="ru-RU"/>
    </w:rPr>
  </w:style>
  <w:style w:type="paragraph" w:styleId="9">
    <w:name w:val="heading 9"/>
    <w:basedOn w:val="a"/>
    <w:next w:val="a"/>
    <w:link w:val="90"/>
    <w:uiPriority w:val="9"/>
    <w:unhideWhenUsed/>
    <w:qFormat/>
    <w:rsid w:val="008B4440"/>
    <w:pPr>
      <w:keepNext/>
      <w:keepLines/>
      <w:spacing w:before="200" w:after="0" w:line="276" w:lineRule="auto"/>
      <w:jc w:val="both"/>
      <w:outlineLvl w:val="8"/>
    </w:pPr>
    <w:rPr>
      <w:rFonts w:ascii="Cambria" w:eastAsia="Times New Roman" w:hAnsi="Cambria" w:cs="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440"/>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rsid w:val="008B4440"/>
    <w:rPr>
      <w:rFonts w:ascii="Calibri Light" w:eastAsia="Times New Roman" w:hAnsi="Calibri Light" w:cs="Times New Roman"/>
      <w:b/>
      <w:bCs/>
      <w:i/>
      <w:iCs/>
      <w:sz w:val="28"/>
      <w:szCs w:val="28"/>
    </w:rPr>
  </w:style>
  <w:style w:type="character" w:customStyle="1" w:styleId="30">
    <w:name w:val="Заголовок 3 Знак"/>
    <w:basedOn w:val="a0"/>
    <w:link w:val="3"/>
    <w:uiPriority w:val="9"/>
    <w:rsid w:val="008B4440"/>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8B444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rsid w:val="008B444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rsid w:val="008B4440"/>
    <w:rPr>
      <w:rFonts w:ascii="Cambria" w:eastAsia="Times New Roman" w:hAnsi="Cambria" w:cs="Times New Roman"/>
      <w:i/>
      <w:iCs/>
      <w:color w:val="243F60"/>
      <w:lang w:eastAsia="ru-RU"/>
    </w:rPr>
  </w:style>
  <w:style w:type="character" w:customStyle="1" w:styleId="70">
    <w:name w:val="Заголовок 7 Знак"/>
    <w:basedOn w:val="a0"/>
    <w:link w:val="7"/>
    <w:uiPriority w:val="9"/>
    <w:rsid w:val="008B4440"/>
    <w:rPr>
      <w:rFonts w:ascii="Cambria" w:eastAsia="Times New Roman" w:hAnsi="Cambria" w:cs="Times New Roman"/>
      <w:i/>
      <w:iCs/>
      <w:color w:val="404040"/>
      <w:lang w:eastAsia="ru-RU"/>
    </w:rPr>
  </w:style>
  <w:style w:type="character" w:customStyle="1" w:styleId="80">
    <w:name w:val="Заголовок 8 Знак"/>
    <w:basedOn w:val="a0"/>
    <w:link w:val="8"/>
    <w:uiPriority w:val="9"/>
    <w:rsid w:val="008B4440"/>
    <w:rPr>
      <w:rFonts w:ascii="Cambria" w:eastAsia="Times New Roman" w:hAnsi="Cambria" w:cs="Times New Roman"/>
      <w:color w:val="4F81BD"/>
      <w:szCs w:val="20"/>
      <w:lang w:eastAsia="ru-RU"/>
    </w:rPr>
  </w:style>
  <w:style w:type="character" w:customStyle="1" w:styleId="90">
    <w:name w:val="Заголовок 9 Знак"/>
    <w:basedOn w:val="a0"/>
    <w:link w:val="9"/>
    <w:uiPriority w:val="9"/>
    <w:rsid w:val="008B4440"/>
    <w:rPr>
      <w:rFonts w:ascii="Cambria" w:eastAsia="Times New Roman" w:hAnsi="Cambria" w:cs="Times New Roman"/>
      <w:i/>
      <w:iCs/>
      <w:color w:val="404040"/>
      <w:szCs w:val="20"/>
      <w:lang w:eastAsia="ru-RU"/>
    </w:rPr>
  </w:style>
  <w:style w:type="paragraph" w:styleId="a3">
    <w:name w:val="List Paragraph"/>
    <w:basedOn w:val="a"/>
    <w:uiPriority w:val="34"/>
    <w:qFormat/>
    <w:rsid w:val="008B4440"/>
    <w:pPr>
      <w:suppressAutoHyphens/>
      <w:spacing w:after="200" w:line="276" w:lineRule="auto"/>
      <w:ind w:left="720"/>
      <w:contextualSpacing/>
    </w:pPr>
    <w:rPr>
      <w:rFonts w:ascii="Calibri" w:eastAsia="Calibri" w:hAnsi="Calibri" w:cs="Calibri"/>
      <w:lang w:eastAsia="zh-CN"/>
    </w:rPr>
  </w:style>
  <w:style w:type="table" w:styleId="a4">
    <w:name w:val="Table Grid"/>
    <w:basedOn w:val="a1"/>
    <w:uiPriority w:val="39"/>
    <w:rsid w:val="008B44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8B444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B4440"/>
    <w:rPr>
      <w:rFonts w:ascii="Segoe UI" w:hAnsi="Segoe UI" w:cs="Segoe UI"/>
      <w:sz w:val="18"/>
      <w:szCs w:val="18"/>
    </w:rPr>
  </w:style>
  <w:style w:type="paragraph" w:customStyle="1" w:styleId="ConsPlusNormal">
    <w:name w:val="ConsPlusNormal"/>
    <w:rsid w:val="008B44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ill">
    <w:name w:val="fill"/>
    <w:basedOn w:val="a0"/>
    <w:rsid w:val="008B4440"/>
    <w:rPr>
      <w:b/>
      <w:bCs/>
      <w:i/>
      <w:iCs/>
      <w:color w:val="FF0000"/>
    </w:rPr>
  </w:style>
  <w:style w:type="paragraph" w:styleId="a7">
    <w:name w:val="Normal (Web)"/>
    <w:basedOn w:val="a"/>
    <w:uiPriority w:val="99"/>
    <w:rsid w:val="008B44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uiPriority w:val="99"/>
    <w:rsid w:val="008B4440"/>
    <w:rPr>
      <w:color w:val="0000FF"/>
      <w:u w:val="single"/>
    </w:rPr>
  </w:style>
  <w:style w:type="character" w:customStyle="1" w:styleId="sfwc">
    <w:name w:val="sfwc"/>
    <w:basedOn w:val="a0"/>
    <w:rsid w:val="008B4440"/>
  </w:style>
  <w:style w:type="character" w:customStyle="1" w:styleId="xx-small">
    <w:name w:val="xx-small"/>
    <w:rsid w:val="008B4440"/>
  </w:style>
  <w:style w:type="paragraph" w:customStyle="1" w:styleId="ConsNormal">
    <w:name w:val="ConsNormal"/>
    <w:uiPriority w:val="99"/>
    <w:rsid w:val="008B444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1">
    <w:name w:val="Body Text 2"/>
    <w:basedOn w:val="a"/>
    <w:link w:val="22"/>
    <w:uiPriority w:val="99"/>
    <w:rsid w:val="008B4440"/>
    <w:pPr>
      <w:spacing w:after="0" w:line="240" w:lineRule="auto"/>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1"/>
    <w:uiPriority w:val="99"/>
    <w:rsid w:val="008B4440"/>
    <w:rPr>
      <w:rFonts w:ascii="Times New Roman" w:eastAsia="Times New Roman" w:hAnsi="Times New Roman" w:cs="Times New Roman"/>
      <w:sz w:val="28"/>
      <w:szCs w:val="24"/>
      <w:lang w:eastAsia="ru-RU"/>
    </w:rPr>
  </w:style>
  <w:style w:type="paragraph" w:customStyle="1" w:styleId="ConsPlusNonformat">
    <w:name w:val="ConsPlusNonformat"/>
    <w:rsid w:val="008B444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
    <w:name w:val="Стиль2"/>
    <w:basedOn w:val="ConsPlusNormal"/>
    <w:link w:val="24"/>
    <w:uiPriority w:val="99"/>
    <w:rsid w:val="008B4440"/>
    <w:pPr>
      <w:widowControl/>
      <w:spacing w:line="276" w:lineRule="auto"/>
      <w:ind w:firstLine="540"/>
      <w:jc w:val="both"/>
    </w:pPr>
    <w:rPr>
      <w:rFonts w:ascii="Cambria" w:hAnsi="Cambria" w:cs="Times New Roman"/>
      <w:sz w:val="24"/>
    </w:rPr>
  </w:style>
  <w:style w:type="character" w:customStyle="1" w:styleId="24">
    <w:name w:val="Стиль2 Знак"/>
    <w:link w:val="23"/>
    <w:uiPriority w:val="99"/>
    <w:locked/>
    <w:rsid w:val="008B4440"/>
    <w:rPr>
      <w:rFonts w:ascii="Cambria" w:eastAsia="Times New Roman" w:hAnsi="Cambria" w:cs="Times New Roman"/>
      <w:sz w:val="24"/>
      <w:szCs w:val="20"/>
      <w:lang w:eastAsia="ru-RU"/>
    </w:rPr>
  </w:style>
  <w:style w:type="character" w:customStyle="1" w:styleId="31">
    <w:name w:val="Основной текст3"/>
    <w:uiPriority w:val="99"/>
    <w:rsid w:val="008B4440"/>
    <w:rPr>
      <w:rFonts w:ascii="Times New Roman" w:hAnsi="Times New Roman"/>
      <w:color w:val="000000"/>
      <w:spacing w:val="0"/>
      <w:w w:val="100"/>
      <w:position w:val="0"/>
      <w:sz w:val="22"/>
      <w:u w:val="none"/>
      <w:shd w:val="clear" w:color="auto" w:fill="FFFFFF"/>
      <w:lang w:val="ru-RU"/>
    </w:rPr>
  </w:style>
  <w:style w:type="paragraph" w:customStyle="1" w:styleId="ConsPlusCell">
    <w:name w:val="ConsPlusCell"/>
    <w:uiPriority w:val="99"/>
    <w:rsid w:val="008B444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pple-converted-space">
    <w:name w:val="apple-converted-space"/>
    <w:basedOn w:val="a0"/>
    <w:uiPriority w:val="99"/>
    <w:rsid w:val="008B4440"/>
    <w:rPr>
      <w:rFonts w:cs="Times New Roman"/>
    </w:rPr>
  </w:style>
  <w:style w:type="paragraph" w:customStyle="1" w:styleId="ConsPlusTitle">
    <w:name w:val="ConsPlusTitle"/>
    <w:rsid w:val="008B4440"/>
    <w:pPr>
      <w:widowControl w:val="0"/>
      <w:autoSpaceDE w:val="0"/>
      <w:autoSpaceDN w:val="0"/>
      <w:spacing w:after="0" w:line="240" w:lineRule="auto"/>
    </w:pPr>
    <w:rPr>
      <w:rFonts w:ascii="Calibri" w:eastAsia="Times New Roman" w:hAnsi="Calibri" w:cs="Calibri"/>
      <w:b/>
      <w:szCs w:val="20"/>
      <w:lang w:eastAsia="ru-RU"/>
    </w:rPr>
  </w:style>
  <w:style w:type="character" w:styleId="a9">
    <w:name w:val="FollowedHyperlink"/>
    <w:basedOn w:val="a0"/>
    <w:unhideWhenUsed/>
    <w:rsid w:val="008B4440"/>
    <w:rPr>
      <w:color w:val="954F72" w:themeColor="followedHyperlink"/>
      <w:u w:val="single"/>
    </w:rPr>
  </w:style>
  <w:style w:type="paragraph" w:styleId="aa">
    <w:name w:val="header"/>
    <w:basedOn w:val="a"/>
    <w:link w:val="ab"/>
    <w:uiPriority w:val="99"/>
    <w:unhideWhenUsed/>
    <w:rsid w:val="008B444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B4440"/>
  </w:style>
  <w:style w:type="paragraph" w:styleId="ac">
    <w:name w:val="footer"/>
    <w:basedOn w:val="a"/>
    <w:link w:val="ad"/>
    <w:uiPriority w:val="99"/>
    <w:unhideWhenUsed/>
    <w:rsid w:val="008B444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B4440"/>
  </w:style>
  <w:style w:type="paragraph" w:styleId="ae">
    <w:name w:val="caption"/>
    <w:basedOn w:val="a"/>
    <w:next w:val="a"/>
    <w:qFormat/>
    <w:rsid w:val="008B4440"/>
    <w:pPr>
      <w:spacing w:after="0" w:line="240" w:lineRule="auto"/>
      <w:jc w:val="center"/>
    </w:pPr>
    <w:rPr>
      <w:rFonts w:ascii="Times New Roman" w:eastAsia="Times New Roman" w:hAnsi="Times New Roman" w:cs="Times New Roman"/>
      <w:b/>
      <w:sz w:val="24"/>
      <w:szCs w:val="24"/>
      <w:lang w:eastAsia="ru-RU"/>
    </w:rPr>
  </w:style>
  <w:style w:type="paragraph" w:styleId="af">
    <w:name w:val="Title"/>
    <w:basedOn w:val="a"/>
    <w:link w:val="af0"/>
    <w:qFormat/>
    <w:rsid w:val="008B4440"/>
    <w:pPr>
      <w:spacing w:after="0" w:line="240" w:lineRule="auto"/>
      <w:jc w:val="center"/>
    </w:pPr>
    <w:rPr>
      <w:rFonts w:ascii="Times New Roman" w:eastAsia="Times New Roman" w:hAnsi="Times New Roman" w:cs="Times New Roman"/>
      <w:b/>
      <w:bCs/>
      <w:sz w:val="28"/>
      <w:szCs w:val="24"/>
      <w:lang w:eastAsia="ru-RU"/>
    </w:rPr>
  </w:style>
  <w:style w:type="character" w:customStyle="1" w:styleId="af0">
    <w:name w:val="Заголовок Знак"/>
    <w:basedOn w:val="a0"/>
    <w:link w:val="af"/>
    <w:rsid w:val="008B4440"/>
    <w:rPr>
      <w:rFonts w:ascii="Times New Roman" w:eastAsia="Times New Roman" w:hAnsi="Times New Roman" w:cs="Times New Roman"/>
      <w:b/>
      <w:bCs/>
      <w:sz w:val="28"/>
      <w:szCs w:val="24"/>
      <w:lang w:eastAsia="ru-RU"/>
    </w:rPr>
  </w:style>
  <w:style w:type="paragraph" w:styleId="af1">
    <w:name w:val="Subtitle"/>
    <w:basedOn w:val="a"/>
    <w:link w:val="af2"/>
    <w:qFormat/>
    <w:rsid w:val="008B4440"/>
    <w:pPr>
      <w:spacing w:after="0" w:line="240" w:lineRule="auto"/>
      <w:jc w:val="center"/>
    </w:pPr>
    <w:rPr>
      <w:rFonts w:ascii="Times New Roman" w:eastAsia="Times New Roman" w:hAnsi="Times New Roman" w:cs="Times New Roman"/>
      <w:b/>
      <w:bCs/>
      <w:sz w:val="24"/>
      <w:szCs w:val="24"/>
      <w:lang w:eastAsia="ru-RU"/>
    </w:rPr>
  </w:style>
  <w:style w:type="character" w:customStyle="1" w:styleId="af2">
    <w:name w:val="Подзаголовок Знак"/>
    <w:basedOn w:val="a0"/>
    <w:link w:val="af1"/>
    <w:rsid w:val="008B4440"/>
    <w:rPr>
      <w:rFonts w:ascii="Times New Roman" w:eastAsia="Times New Roman" w:hAnsi="Times New Roman" w:cs="Times New Roman"/>
      <w:b/>
      <w:bCs/>
      <w:sz w:val="24"/>
      <w:szCs w:val="24"/>
      <w:lang w:eastAsia="ru-RU"/>
    </w:rPr>
  </w:style>
  <w:style w:type="paragraph" w:styleId="af3">
    <w:name w:val="Body Text Indent"/>
    <w:basedOn w:val="a"/>
    <w:link w:val="af4"/>
    <w:uiPriority w:val="99"/>
    <w:rsid w:val="008B4440"/>
    <w:pPr>
      <w:tabs>
        <w:tab w:val="left" w:pos="6375"/>
      </w:tabs>
      <w:spacing w:after="0" w:line="240" w:lineRule="auto"/>
      <w:ind w:firstLine="540"/>
      <w:jc w:val="both"/>
    </w:pPr>
    <w:rPr>
      <w:rFonts w:ascii="Times New Roman" w:eastAsia="Times New Roman" w:hAnsi="Times New Roman" w:cs="Times New Roman"/>
      <w:bCs/>
      <w:sz w:val="28"/>
      <w:szCs w:val="24"/>
      <w:lang w:eastAsia="ru-RU"/>
    </w:rPr>
  </w:style>
  <w:style w:type="character" w:customStyle="1" w:styleId="af4">
    <w:name w:val="Основной текст с отступом Знак"/>
    <w:basedOn w:val="a0"/>
    <w:link w:val="af3"/>
    <w:uiPriority w:val="99"/>
    <w:rsid w:val="008B4440"/>
    <w:rPr>
      <w:rFonts w:ascii="Times New Roman" w:eastAsia="Times New Roman" w:hAnsi="Times New Roman" w:cs="Times New Roman"/>
      <w:bCs/>
      <w:sz w:val="28"/>
      <w:szCs w:val="24"/>
      <w:lang w:eastAsia="ru-RU"/>
    </w:rPr>
  </w:style>
  <w:style w:type="paragraph" w:styleId="25">
    <w:name w:val="Body Text Indent 2"/>
    <w:basedOn w:val="a"/>
    <w:link w:val="26"/>
    <w:uiPriority w:val="99"/>
    <w:rsid w:val="008B4440"/>
    <w:pPr>
      <w:tabs>
        <w:tab w:val="left" w:pos="6375"/>
      </w:tabs>
      <w:spacing w:after="0" w:line="240" w:lineRule="auto"/>
      <w:ind w:firstLine="708"/>
      <w:jc w:val="both"/>
    </w:pPr>
    <w:rPr>
      <w:rFonts w:ascii="Times New Roman" w:eastAsia="Times New Roman" w:hAnsi="Times New Roman" w:cs="Times New Roman"/>
      <w:b/>
      <w:sz w:val="28"/>
      <w:szCs w:val="24"/>
      <w:lang w:eastAsia="ru-RU"/>
    </w:rPr>
  </w:style>
  <w:style w:type="character" w:customStyle="1" w:styleId="26">
    <w:name w:val="Основной текст с отступом 2 Знак"/>
    <w:basedOn w:val="a0"/>
    <w:link w:val="25"/>
    <w:uiPriority w:val="99"/>
    <w:rsid w:val="008B4440"/>
    <w:rPr>
      <w:rFonts w:ascii="Times New Roman" w:eastAsia="Times New Roman" w:hAnsi="Times New Roman" w:cs="Times New Roman"/>
      <w:b/>
      <w:sz w:val="28"/>
      <w:szCs w:val="24"/>
      <w:lang w:eastAsia="ru-RU"/>
    </w:rPr>
  </w:style>
  <w:style w:type="paragraph" w:styleId="32">
    <w:name w:val="Body Text Indent 3"/>
    <w:basedOn w:val="a"/>
    <w:link w:val="33"/>
    <w:rsid w:val="008B4440"/>
    <w:pPr>
      <w:tabs>
        <w:tab w:val="left" w:pos="6375"/>
      </w:tabs>
      <w:spacing w:after="0" w:line="240" w:lineRule="auto"/>
      <w:ind w:firstLine="540"/>
    </w:pPr>
    <w:rPr>
      <w:rFonts w:ascii="Times New Roman" w:eastAsia="Times New Roman" w:hAnsi="Times New Roman" w:cs="Times New Roman"/>
      <w:bCs/>
      <w:sz w:val="28"/>
      <w:szCs w:val="24"/>
      <w:lang w:eastAsia="ru-RU"/>
    </w:rPr>
  </w:style>
  <w:style w:type="character" w:customStyle="1" w:styleId="33">
    <w:name w:val="Основной текст с отступом 3 Знак"/>
    <w:basedOn w:val="a0"/>
    <w:link w:val="32"/>
    <w:rsid w:val="008B4440"/>
    <w:rPr>
      <w:rFonts w:ascii="Times New Roman" w:eastAsia="Times New Roman" w:hAnsi="Times New Roman" w:cs="Times New Roman"/>
      <w:bCs/>
      <w:sz w:val="28"/>
      <w:szCs w:val="24"/>
      <w:lang w:eastAsia="ru-RU"/>
    </w:rPr>
  </w:style>
  <w:style w:type="paragraph" w:styleId="af5">
    <w:name w:val="Body Text"/>
    <w:basedOn w:val="a"/>
    <w:link w:val="af6"/>
    <w:rsid w:val="008B4440"/>
    <w:pPr>
      <w:spacing w:after="120" w:line="240" w:lineRule="auto"/>
    </w:pPr>
    <w:rPr>
      <w:rFonts w:ascii="Times New Roman" w:eastAsia="Times New Roman" w:hAnsi="Times New Roman" w:cs="Times New Roman"/>
      <w:sz w:val="24"/>
      <w:szCs w:val="24"/>
      <w:lang w:eastAsia="ru-RU"/>
    </w:rPr>
  </w:style>
  <w:style w:type="character" w:customStyle="1" w:styleId="af6">
    <w:name w:val="Основной текст Знак"/>
    <w:basedOn w:val="a0"/>
    <w:link w:val="af5"/>
    <w:rsid w:val="008B4440"/>
    <w:rPr>
      <w:rFonts w:ascii="Times New Roman" w:eastAsia="Times New Roman" w:hAnsi="Times New Roman" w:cs="Times New Roman"/>
      <w:sz w:val="24"/>
      <w:szCs w:val="24"/>
      <w:lang w:eastAsia="ru-RU"/>
    </w:rPr>
  </w:style>
  <w:style w:type="character" w:styleId="af7">
    <w:name w:val="page number"/>
    <w:basedOn w:val="a0"/>
    <w:rsid w:val="008B4440"/>
  </w:style>
  <w:style w:type="paragraph" w:styleId="34">
    <w:name w:val="Body Text 3"/>
    <w:basedOn w:val="a"/>
    <w:link w:val="35"/>
    <w:rsid w:val="008B4440"/>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8B4440"/>
    <w:rPr>
      <w:rFonts w:ascii="Times New Roman" w:eastAsia="Times New Roman" w:hAnsi="Times New Roman" w:cs="Times New Roman"/>
      <w:sz w:val="16"/>
      <w:szCs w:val="16"/>
      <w:lang w:eastAsia="ru-RU"/>
    </w:rPr>
  </w:style>
  <w:style w:type="character" w:customStyle="1" w:styleId="27">
    <w:name w:val="Основной текст (2)_"/>
    <w:link w:val="28"/>
    <w:qFormat/>
    <w:locked/>
    <w:rsid w:val="008B4440"/>
    <w:rPr>
      <w:rFonts w:ascii="Times New Roman" w:hAnsi="Times New Roman"/>
      <w:sz w:val="28"/>
      <w:shd w:val="clear" w:color="auto" w:fill="FFFFFF"/>
    </w:rPr>
  </w:style>
  <w:style w:type="paragraph" w:customStyle="1" w:styleId="28">
    <w:name w:val="Основной текст (2)"/>
    <w:basedOn w:val="a"/>
    <w:link w:val="27"/>
    <w:qFormat/>
    <w:rsid w:val="008B4440"/>
    <w:pPr>
      <w:widowControl w:val="0"/>
      <w:shd w:val="clear" w:color="auto" w:fill="FFFFFF"/>
      <w:spacing w:after="0" w:line="240" w:lineRule="atLeast"/>
    </w:pPr>
    <w:rPr>
      <w:rFonts w:ascii="Times New Roman" w:hAnsi="Times New Roman"/>
      <w:sz w:val="28"/>
    </w:rPr>
  </w:style>
  <w:style w:type="character" w:customStyle="1" w:styleId="af8">
    <w:name w:val="Основной текст_"/>
    <w:basedOn w:val="a0"/>
    <w:link w:val="51"/>
    <w:rsid w:val="008B4440"/>
    <w:rPr>
      <w:rFonts w:ascii="Times New Roman" w:eastAsia="Times New Roman" w:hAnsi="Times New Roman" w:cs="Times New Roman"/>
      <w:sz w:val="21"/>
      <w:szCs w:val="21"/>
      <w:shd w:val="clear" w:color="auto" w:fill="FFFFFF"/>
    </w:rPr>
  </w:style>
  <w:style w:type="paragraph" w:customStyle="1" w:styleId="51">
    <w:name w:val="Основной текст5"/>
    <w:basedOn w:val="a"/>
    <w:link w:val="af8"/>
    <w:rsid w:val="008B4440"/>
    <w:pPr>
      <w:widowControl w:val="0"/>
      <w:shd w:val="clear" w:color="auto" w:fill="FFFFFF"/>
      <w:spacing w:after="0" w:line="0" w:lineRule="atLeast"/>
      <w:ind w:hanging="1100"/>
    </w:pPr>
    <w:rPr>
      <w:rFonts w:ascii="Times New Roman" w:eastAsia="Times New Roman" w:hAnsi="Times New Roman" w:cs="Times New Roman"/>
      <w:sz w:val="21"/>
      <w:szCs w:val="21"/>
    </w:rPr>
  </w:style>
  <w:style w:type="character" w:customStyle="1" w:styleId="71">
    <w:name w:val="Основной текст (7)_"/>
    <w:basedOn w:val="a0"/>
    <w:rsid w:val="008B4440"/>
    <w:rPr>
      <w:rFonts w:ascii="Times New Roman" w:eastAsia="Times New Roman" w:hAnsi="Times New Roman" w:cs="Times New Roman"/>
      <w:b w:val="0"/>
      <w:bCs w:val="0"/>
      <w:i/>
      <w:iCs/>
      <w:smallCaps w:val="0"/>
      <w:strike w:val="0"/>
      <w:sz w:val="21"/>
      <w:szCs w:val="21"/>
      <w:u w:val="none"/>
    </w:rPr>
  </w:style>
  <w:style w:type="character" w:customStyle="1" w:styleId="72">
    <w:name w:val="Основной текст (7)"/>
    <w:basedOn w:val="71"/>
    <w:rsid w:val="008B4440"/>
    <w:rPr>
      <w:rFonts w:ascii="Times New Roman" w:eastAsia="Times New Roman" w:hAnsi="Times New Roman" w:cs="Times New Roman"/>
      <w:b w:val="0"/>
      <w:bCs w:val="0"/>
      <w:i/>
      <w:iCs/>
      <w:smallCaps w:val="0"/>
      <w:strike w:val="0"/>
      <w:color w:val="000000"/>
      <w:spacing w:val="0"/>
      <w:w w:val="100"/>
      <w:position w:val="0"/>
      <w:sz w:val="21"/>
      <w:szCs w:val="21"/>
      <w:u w:val="single"/>
      <w:lang w:val="ru-RU"/>
    </w:rPr>
  </w:style>
  <w:style w:type="character" w:customStyle="1" w:styleId="73">
    <w:name w:val="Основной текст (7) + Не курсив"/>
    <w:basedOn w:val="71"/>
    <w:rsid w:val="008B4440"/>
    <w:rPr>
      <w:rFonts w:ascii="Times New Roman" w:eastAsia="Times New Roman" w:hAnsi="Times New Roman" w:cs="Times New Roman"/>
      <w:b w:val="0"/>
      <w:bCs w:val="0"/>
      <w:i/>
      <w:iCs/>
      <w:smallCaps w:val="0"/>
      <w:strike w:val="0"/>
      <w:color w:val="000000"/>
      <w:spacing w:val="0"/>
      <w:w w:val="100"/>
      <w:position w:val="0"/>
      <w:sz w:val="21"/>
      <w:szCs w:val="21"/>
      <w:u w:val="none"/>
      <w:lang w:val="ru-RU"/>
    </w:rPr>
  </w:style>
  <w:style w:type="character" w:customStyle="1" w:styleId="af9">
    <w:name w:val="Основной текст + Курсив"/>
    <w:basedOn w:val="af8"/>
    <w:rsid w:val="008B4440"/>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29">
    <w:name w:val="Основной текст2"/>
    <w:basedOn w:val="af8"/>
    <w:rsid w:val="008B4440"/>
    <w:rPr>
      <w:rFonts w:ascii="Times New Roman" w:eastAsia="Times New Roman" w:hAnsi="Times New Roman" w:cs="Times New Roman"/>
      <w:b w:val="0"/>
      <w:bCs w:val="0"/>
      <w:i w:val="0"/>
      <w:iCs w:val="0"/>
      <w:smallCaps w:val="0"/>
      <w:strike w:val="0"/>
      <w:color w:val="000000"/>
      <w:spacing w:val="0"/>
      <w:w w:val="100"/>
      <w:position w:val="0"/>
      <w:sz w:val="21"/>
      <w:szCs w:val="21"/>
      <w:u w:val="single"/>
      <w:shd w:val="clear" w:color="auto" w:fill="FFFFFF"/>
      <w:lang w:val="ru-RU"/>
    </w:rPr>
  </w:style>
  <w:style w:type="character" w:customStyle="1" w:styleId="100">
    <w:name w:val="Заголовок №10_"/>
    <w:basedOn w:val="a0"/>
    <w:link w:val="101"/>
    <w:rsid w:val="008B4440"/>
    <w:rPr>
      <w:rFonts w:ascii="Times New Roman" w:eastAsia="Times New Roman" w:hAnsi="Times New Roman" w:cs="Times New Roman"/>
      <w:b/>
      <w:bCs/>
      <w:sz w:val="21"/>
      <w:szCs w:val="21"/>
      <w:shd w:val="clear" w:color="auto" w:fill="FFFFFF"/>
    </w:rPr>
  </w:style>
  <w:style w:type="paragraph" w:customStyle="1" w:styleId="101">
    <w:name w:val="Заголовок №10"/>
    <w:basedOn w:val="a"/>
    <w:link w:val="100"/>
    <w:rsid w:val="008B4440"/>
    <w:pPr>
      <w:widowControl w:val="0"/>
      <w:shd w:val="clear" w:color="auto" w:fill="FFFFFF"/>
      <w:spacing w:after="0" w:line="0" w:lineRule="atLeast"/>
      <w:jc w:val="both"/>
    </w:pPr>
    <w:rPr>
      <w:rFonts w:ascii="Times New Roman" w:eastAsia="Times New Roman" w:hAnsi="Times New Roman" w:cs="Times New Roman"/>
      <w:b/>
      <w:bCs/>
      <w:sz w:val="21"/>
      <w:szCs w:val="21"/>
    </w:rPr>
  </w:style>
  <w:style w:type="character" w:customStyle="1" w:styleId="61">
    <w:name w:val="Основной текст (6)_"/>
    <w:basedOn w:val="a0"/>
    <w:link w:val="62"/>
    <w:rsid w:val="008B4440"/>
    <w:rPr>
      <w:rFonts w:ascii="Times New Roman" w:eastAsia="Times New Roman" w:hAnsi="Times New Roman" w:cs="Times New Roman"/>
      <w:b/>
      <w:bCs/>
      <w:sz w:val="17"/>
      <w:szCs w:val="17"/>
      <w:shd w:val="clear" w:color="auto" w:fill="FFFFFF"/>
    </w:rPr>
  </w:style>
  <w:style w:type="paragraph" w:customStyle="1" w:styleId="62">
    <w:name w:val="Основной текст (6)"/>
    <w:basedOn w:val="a"/>
    <w:link w:val="61"/>
    <w:rsid w:val="008B4440"/>
    <w:pPr>
      <w:widowControl w:val="0"/>
      <w:shd w:val="clear" w:color="auto" w:fill="FFFFFF"/>
      <w:spacing w:after="0" w:line="254" w:lineRule="exact"/>
      <w:jc w:val="both"/>
    </w:pPr>
    <w:rPr>
      <w:rFonts w:ascii="Times New Roman" w:eastAsia="Times New Roman" w:hAnsi="Times New Roman" w:cs="Times New Roman"/>
      <w:b/>
      <w:bCs/>
      <w:sz w:val="17"/>
      <w:szCs w:val="17"/>
    </w:rPr>
  </w:style>
  <w:style w:type="character" w:customStyle="1" w:styleId="13">
    <w:name w:val="Основной текст (13)_"/>
    <w:basedOn w:val="a0"/>
    <w:link w:val="130"/>
    <w:rsid w:val="008B4440"/>
    <w:rPr>
      <w:rFonts w:ascii="Times New Roman" w:eastAsia="Times New Roman" w:hAnsi="Times New Roman" w:cs="Times New Roman"/>
      <w:b/>
      <w:bCs/>
      <w:sz w:val="21"/>
      <w:szCs w:val="21"/>
      <w:shd w:val="clear" w:color="auto" w:fill="FFFFFF"/>
    </w:rPr>
  </w:style>
  <w:style w:type="paragraph" w:customStyle="1" w:styleId="130">
    <w:name w:val="Основной текст (13)"/>
    <w:basedOn w:val="a"/>
    <w:link w:val="13"/>
    <w:rsid w:val="008B4440"/>
    <w:pPr>
      <w:widowControl w:val="0"/>
      <w:shd w:val="clear" w:color="auto" w:fill="FFFFFF"/>
      <w:spacing w:after="0" w:line="264" w:lineRule="exact"/>
    </w:pPr>
    <w:rPr>
      <w:rFonts w:ascii="Times New Roman" w:eastAsia="Times New Roman" w:hAnsi="Times New Roman" w:cs="Times New Roman"/>
      <w:b/>
      <w:bCs/>
      <w:sz w:val="21"/>
      <w:szCs w:val="21"/>
    </w:rPr>
  </w:style>
  <w:style w:type="character" w:customStyle="1" w:styleId="2a">
    <w:name w:val="Заголовок №2_"/>
    <w:link w:val="2b"/>
    <w:uiPriority w:val="99"/>
    <w:locked/>
    <w:rsid w:val="008B4440"/>
    <w:rPr>
      <w:rFonts w:ascii="Times New Roman" w:hAnsi="Times New Roman"/>
      <w:b/>
      <w:sz w:val="26"/>
      <w:shd w:val="clear" w:color="auto" w:fill="FFFFFF"/>
    </w:rPr>
  </w:style>
  <w:style w:type="paragraph" w:customStyle="1" w:styleId="2b">
    <w:name w:val="Заголовок №2"/>
    <w:basedOn w:val="a"/>
    <w:link w:val="2a"/>
    <w:uiPriority w:val="99"/>
    <w:rsid w:val="008B4440"/>
    <w:pPr>
      <w:widowControl w:val="0"/>
      <w:shd w:val="clear" w:color="auto" w:fill="FFFFFF"/>
      <w:spacing w:before="1260" w:after="120" w:line="240" w:lineRule="atLeast"/>
      <w:jc w:val="center"/>
      <w:outlineLvl w:val="1"/>
    </w:pPr>
    <w:rPr>
      <w:rFonts w:ascii="Times New Roman" w:hAnsi="Times New Roman"/>
      <w:b/>
      <w:sz w:val="26"/>
    </w:rPr>
  </w:style>
  <w:style w:type="character" w:customStyle="1" w:styleId="52">
    <w:name w:val="Основной текст (5)_"/>
    <w:link w:val="53"/>
    <w:uiPriority w:val="99"/>
    <w:locked/>
    <w:rsid w:val="008B4440"/>
    <w:rPr>
      <w:rFonts w:ascii="Times New Roman" w:hAnsi="Times New Roman"/>
      <w:b/>
      <w:sz w:val="26"/>
      <w:shd w:val="clear" w:color="auto" w:fill="FFFFFF"/>
    </w:rPr>
  </w:style>
  <w:style w:type="paragraph" w:customStyle="1" w:styleId="53">
    <w:name w:val="Основной текст (5)"/>
    <w:basedOn w:val="a"/>
    <w:link w:val="52"/>
    <w:uiPriority w:val="99"/>
    <w:rsid w:val="008B4440"/>
    <w:pPr>
      <w:widowControl w:val="0"/>
      <w:shd w:val="clear" w:color="auto" w:fill="FFFFFF"/>
      <w:spacing w:after="540" w:line="324" w:lineRule="exact"/>
      <w:jc w:val="center"/>
    </w:pPr>
    <w:rPr>
      <w:rFonts w:ascii="Times New Roman" w:hAnsi="Times New Roman"/>
      <w:b/>
      <w:sz w:val="26"/>
    </w:rPr>
  </w:style>
  <w:style w:type="character" w:customStyle="1" w:styleId="210pt1">
    <w:name w:val="Основной текст (2) + 10 pt1"/>
    <w:uiPriority w:val="99"/>
    <w:rsid w:val="008B4440"/>
    <w:rPr>
      <w:rFonts w:ascii="Times New Roman" w:hAnsi="Times New Roman"/>
      <w:sz w:val="20"/>
      <w:u w:val="none"/>
    </w:rPr>
  </w:style>
  <w:style w:type="character" w:customStyle="1" w:styleId="afa">
    <w:name w:val="Гипертекстовая ссылка"/>
    <w:basedOn w:val="a0"/>
    <w:uiPriority w:val="99"/>
    <w:rsid w:val="008B4440"/>
    <w:rPr>
      <w:b w:val="0"/>
      <w:bCs w:val="0"/>
      <w:color w:val="106BBE"/>
    </w:rPr>
  </w:style>
  <w:style w:type="character" w:customStyle="1" w:styleId="afb">
    <w:name w:val="Цветовое выделение"/>
    <w:uiPriority w:val="99"/>
    <w:rsid w:val="008B4440"/>
    <w:rPr>
      <w:b/>
      <w:bCs/>
      <w:color w:val="26282F"/>
    </w:rPr>
  </w:style>
  <w:style w:type="character" w:customStyle="1" w:styleId="afc">
    <w:name w:val="Текст примечания Знак"/>
    <w:basedOn w:val="a0"/>
    <w:link w:val="afd"/>
    <w:uiPriority w:val="99"/>
    <w:semiHidden/>
    <w:rsid w:val="008B4440"/>
    <w:rPr>
      <w:sz w:val="20"/>
      <w:szCs w:val="20"/>
    </w:rPr>
  </w:style>
  <w:style w:type="paragraph" w:styleId="afd">
    <w:name w:val="annotation text"/>
    <w:basedOn w:val="a"/>
    <w:link w:val="afc"/>
    <w:uiPriority w:val="99"/>
    <w:semiHidden/>
    <w:unhideWhenUsed/>
    <w:rsid w:val="008B4440"/>
    <w:pPr>
      <w:spacing w:line="240" w:lineRule="auto"/>
    </w:pPr>
    <w:rPr>
      <w:sz w:val="20"/>
      <w:szCs w:val="20"/>
    </w:rPr>
  </w:style>
  <w:style w:type="character" w:customStyle="1" w:styleId="11">
    <w:name w:val="Текст примечания Знак1"/>
    <w:basedOn w:val="a0"/>
    <w:uiPriority w:val="99"/>
    <w:semiHidden/>
    <w:rsid w:val="008B4440"/>
    <w:rPr>
      <w:sz w:val="20"/>
      <w:szCs w:val="20"/>
    </w:rPr>
  </w:style>
  <w:style w:type="character" w:customStyle="1" w:styleId="afe">
    <w:name w:val="Тема примечания Знак"/>
    <w:basedOn w:val="afc"/>
    <w:link w:val="aff"/>
    <w:uiPriority w:val="99"/>
    <w:semiHidden/>
    <w:rsid w:val="008B4440"/>
    <w:rPr>
      <w:b/>
      <w:bCs/>
      <w:sz w:val="20"/>
      <w:szCs w:val="20"/>
    </w:rPr>
  </w:style>
  <w:style w:type="paragraph" w:styleId="aff">
    <w:name w:val="annotation subject"/>
    <w:basedOn w:val="afd"/>
    <w:next w:val="afd"/>
    <w:link w:val="afe"/>
    <w:uiPriority w:val="99"/>
    <w:semiHidden/>
    <w:unhideWhenUsed/>
    <w:rsid w:val="008B4440"/>
    <w:rPr>
      <w:b/>
      <w:bCs/>
    </w:rPr>
  </w:style>
  <w:style w:type="character" w:customStyle="1" w:styleId="12">
    <w:name w:val="Тема примечания Знак1"/>
    <w:basedOn w:val="11"/>
    <w:uiPriority w:val="99"/>
    <w:semiHidden/>
    <w:rsid w:val="008B44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6219&amp;dst=100012" TargetMode="External"/><Relationship Id="rId13" Type="http://schemas.openxmlformats.org/officeDocument/2006/relationships/hyperlink" Target="https://gf.action360.ru/group?groupId=21634950&amp;locale=ru&amp;date=2025-12-01&amp;isStatic=false&amp;anchor=XA00M742ME&amp;pubAlias=mcfr-gf.a360" TargetMode="External"/><Relationship Id="rId18" Type="http://schemas.openxmlformats.org/officeDocument/2006/relationships/hyperlink" Target="https://dsm.consultant.ru/cgi/online.cgi?req=doc&amp;amp;base=LAW&amp;amp;n=339419&amp;amp;fld=134&amp;amp;dst=100115&amp;amp;date=06.07.2020&amp;amp;last=1" TargetMode="External"/><Relationship Id="rId26" Type="http://schemas.openxmlformats.org/officeDocument/2006/relationships/hyperlink" Target="consultantplus://offline/ref=80666507D58D38B78CFC6386C46810E91B8BE2BE50707B7365515E5635799BD8E880C23D31A3AD38985B05BEF7C5355E099F615779tD5CL" TargetMode="External"/><Relationship Id="rId3" Type="http://schemas.openxmlformats.org/officeDocument/2006/relationships/settings" Target="settings.xml"/><Relationship Id="rId21" Type="http://schemas.openxmlformats.org/officeDocument/2006/relationships/hyperlink" Target="https://www.referent.ru/1/287356?l155" TargetMode="External"/><Relationship Id="rId7" Type="http://schemas.openxmlformats.org/officeDocument/2006/relationships/hyperlink" Target="http://budget.1gl.ru/" TargetMode="External"/><Relationship Id="rId12" Type="http://schemas.openxmlformats.org/officeDocument/2006/relationships/hyperlink" Target="consultantplus://offline/ref=C7E0B6BF624559582AC5554ED5FDC857B313C73F3A750AFB8A2D0D0B673DC57D3858C6DBA0210314R0v6J" TargetMode="External"/><Relationship Id="rId17" Type="http://schemas.openxmlformats.org/officeDocument/2006/relationships/hyperlink" Target="consultantplus://offline/ref=C7E0B6BF624559582AC5554ED5FDC857B315CC3D3E740AFB8A2D0D0B673DC57D3858C6DBA0210410R0vBJ" TargetMode="External"/><Relationship Id="rId25" Type="http://schemas.openxmlformats.org/officeDocument/2006/relationships/hyperlink" Target="http://base.garant.ru/12125268/21/" TargetMode="External"/><Relationship Id="rId2" Type="http://schemas.openxmlformats.org/officeDocument/2006/relationships/styles" Target="styles.xml"/><Relationship Id="rId16" Type="http://schemas.openxmlformats.org/officeDocument/2006/relationships/hyperlink" Target="consultantplus://offline/ref=2A3E18D3EB3CBCA20B43DB812C5A27938D5E5AC5E4F57DE065931EA8290D98C51AD6F469A2A69F4DFD3B957B75C25B4E574321C0D94ADB5DQ7dEH" TargetMode="External"/><Relationship Id="rId20" Type="http://schemas.openxmlformats.org/officeDocument/2006/relationships/hyperlink" Target="http://budget.1gl.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budget.1gl.ru/" TargetMode="External"/><Relationship Id="rId11" Type="http://schemas.openxmlformats.org/officeDocument/2006/relationships/hyperlink" Target="https://gf.action360.ru/group?groupId=21360420&amp;locale=ru&amp;date=2025-12-01&amp;isStatic=false&amp;anchor=XA00M9I2NE&amp;pubAlias=mcfr-gf.a360" TargetMode="External"/><Relationship Id="rId24" Type="http://schemas.openxmlformats.org/officeDocument/2006/relationships/hyperlink" Target="http://base.garant.ru/12125268/21/" TargetMode="External"/><Relationship Id="rId5" Type="http://schemas.openxmlformats.org/officeDocument/2006/relationships/hyperlink" Target="http://hghltd.yandex.net/yandbtm?fmode=inject&amp;url=http%3A%2F%2Fwww.finexg.ru%2Fuchetnaya-politika-kazennogo-uchrezhdeniya%2F&amp;text=%D0%BF%D0%BB%D0%B0%D0%BD%20%D1%81%D1%87%D0%B5%D1%82%D0%BE%D0%B2%20%D0%BA%D0%B0%D0%B7%D0%B5%D0%BD%D0%BD%D0%BE%D0%B3%D0%BE%20%D1%83%D1%87%D1%80%D0%B5%D0%B6%D0%B4%D0%B5%D0%BD%D0%B8%D1%8F%20%D0%BF%D1%80%D0%B8%D0%BB%D0%BE%D0%B6%D0%B5%D0%BD%D0%B8%D0%B5%20%D0%BA%20%D1%83%D1%87%D0%B5%D1%82%D0%BD%D0%BE%D0%B9%20%D0%BF%D0%BE%D0%BB%D0%B8%D1%82%D0%B8%D0%BA%D0%B5&amp;l10n=ru&amp;mime=html&amp;sign=800580b38bb8e1d8e40650aca7a6e473&amp;keyno=0" TargetMode="External"/><Relationship Id="rId15" Type="http://schemas.openxmlformats.org/officeDocument/2006/relationships/hyperlink" Target="http://budget.1gl.ru/" TargetMode="External"/><Relationship Id="rId23" Type="http://schemas.openxmlformats.org/officeDocument/2006/relationships/hyperlink" Target="consultantplus://offline/ref=C7E0B6BF624559582AC5554ED5FDC857B317CE3D3E740AFB8A2D0D0B67R3vDJ" TargetMode="External"/><Relationship Id="rId28" Type="http://schemas.openxmlformats.org/officeDocument/2006/relationships/fontTable" Target="fontTable.xml"/><Relationship Id="rId10" Type="http://schemas.openxmlformats.org/officeDocument/2006/relationships/hyperlink" Target="https://dsm.consultant.ru/cgi/online.cgi?req=doc&amp;amp;base=LAW&amp;amp;n=298347&amp;amp;fld=134&amp;amp;dst=100049&amp;amp;last=1" TargetMode="External"/><Relationship Id="rId19" Type="http://schemas.openxmlformats.org/officeDocument/2006/relationships/hyperlink" Target="https://dsm.consultant.ru/cgi/online.cgi?req=doc&amp;amp;base=LAW&amp;amp;n=339419&amp;amp;fld=134&amp;amp;dst=100121&amp;amp;date=06.07.2020&amp;amp;last=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6219&amp;dst=100012" TargetMode="External"/><Relationship Id="rId14" Type="http://schemas.openxmlformats.org/officeDocument/2006/relationships/hyperlink" Target="https://gf.action360.ru/group?groupId=62536488&amp;locale=ru&amp;date=2025-12-01&amp;isStatic=false&amp;anchor=XA00M4S2ML&amp;pubAlias=mcfr-gf.a360" TargetMode="External"/><Relationship Id="rId22" Type="http://schemas.openxmlformats.org/officeDocument/2006/relationships/hyperlink" Target="consultantplus://offline/ref=B358B69468EF7CAD3574145D6EA97190E281DC93BAFD177BD24A3A2145A154900A31844F74107E669325A13791RA11I" TargetMode="External"/><Relationship Id="rId27" Type="http://schemas.openxmlformats.org/officeDocument/2006/relationships/hyperlink" Target="consultantplus://offline/ref=555764D0A75D7C9E1018FF25F8F8DC616BECE1D4D15B4BB54C211774EE305E015E1902FD428B119B8A785ED78BB50C0ED70D89E3F871c5L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27</Pages>
  <Words>13306</Words>
  <Characters>75850</Characters>
  <Application>Microsoft Office Word</Application>
  <DocSecurity>0</DocSecurity>
  <Lines>632</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Мельникова Светлана Викторовна1</cp:lastModifiedBy>
  <cp:revision>3</cp:revision>
  <dcterms:created xsi:type="dcterms:W3CDTF">2026-01-23T04:17:00Z</dcterms:created>
  <dcterms:modified xsi:type="dcterms:W3CDTF">2026-01-23T04:26:00Z</dcterms:modified>
</cp:coreProperties>
</file>