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66D" w:rsidRPr="0062626B" w:rsidRDefault="00D7166D" w:rsidP="00D7166D">
      <w:pPr>
        <w:tabs>
          <w:tab w:val="left" w:pos="2268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0C6B82">
        <w:rPr>
          <w:rFonts w:ascii="Times New Roman" w:hAnsi="Times New Roman"/>
          <w:sz w:val="28"/>
          <w:szCs w:val="28"/>
        </w:rPr>
        <w:tab/>
      </w:r>
      <w:r w:rsidR="000C6B82">
        <w:rPr>
          <w:rFonts w:ascii="Times New Roman" w:hAnsi="Times New Roman"/>
          <w:sz w:val="28"/>
          <w:szCs w:val="28"/>
        </w:rPr>
        <w:tab/>
      </w:r>
      <w:r w:rsidR="000C6B82">
        <w:rPr>
          <w:rFonts w:ascii="Times New Roman" w:hAnsi="Times New Roman"/>
          <w:sz w:val="28"/>
          <w:szCs w:val="28"/>
        </w:rPr>
        <w:tab/>
      </w:r>
      <w:r w:rsidR="000C6B82">
        <w:rPr>
          <w:rFonts w:ascii="Times New Roman" w:hAnsi="Times New Roman"/>
          <w:sz w:val="28"/>
          <w:szCs w:val="28"/>
        </w:rPr>
        <w:tab/>
      </w:r>
      <w:r w:rsidR="000C6B82">
        <w:rPr>
          <w:rFonts w:ascii="Times New Roman" w:hAnsi="Times New Roman"/>
          <w:sz w:val="28"/>
          <w:szCs w:val="28"/>
        </w:rPr>
        <w:tab/>
      </w:r>
      <w:r w:rsidR="000C6B82">
        <w:rPr>
          <w:rFonts w:ascii="Times New Roman" w:hAnsi="Times New Roman"/>
          <w:sz w:val="28"/>
          <w:szCs w:val="28"/>
        </w:rPr>
        <w:tab/>
        <w:t xml:space="preserve">        </w:t>
      </w:r>
      <w:r w:rsidRPr="0062626B">
        <w:rPr>
          <w:rFonts w:ascii="Times New Roman" w:hAnsi="Times New Roman"/>
          <w:sz w:val="28"/>
          <w:szCs w:val="28"/>
        </w:rPr>
        <w:t>Утверждён</w:t>
      </w:r>
    </w:p>
    <w:p w:rsidR="00D7166D" w:rsidRPr="0062626B" w:rsidRDefault="00D7166D" w:rsidP="00D716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626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Президиумом </w:t>
      </w:r>
      <w:proofErr w:type="gramStart"/>
      <w:r w:rsidRPr="0062626B">
        <w:rPr>
          <w:rFonts w:ascii="Times New Roman" w:hAnsi="Times New Roman"/>
          <w:sz w:val="28"/>
          <w:szCs w:val="28"/>
        </w:rPr>
        <w:t>Брянского</w:t>
      </w:r>
      <w:proofErr w:type="gramEnd"/>
    </w:p>
    <w:p w:rsidR="00D7166D" w:rsidRPr="0062626B" w:rsidRDefault="00D7166D" w:rsidP="00D716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626B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62626B">
        <w:rPr>
          <w:rFonts w:ascii="Times New Roman" w:hAnsi="Times New Roman"/>
          <w:sz w:val="28"/>
          <w:szCs w:val="28"/>
        </w:rPr>
        <w:t xml:space="preserve"> </w:t>
      </w:r>
      <w:r w:rsidR="000C6B82">
        <w:rPr>
          <w:rFonts w:ascii="Times New Roman" w:hAnsi="Times New Roman"/>
          <w:sz w:val="28"/>
          <w:szCs w:val="28"/>
        </w:rPr>
        <w:t xml:space="preserve"> </w:t>
      </w:r>
      <w:r w:rsidRPr="0062626B">
        <w:rPr>
          <w:rFonts w:ascii="Times New Roman" w:hAnsi="Times New Roman"/>
          <w:sz w:val="28"/>
          <w:szCs w:val="28"/>
        </w:rPr>
        <w:t>областного суда</w:t>
      </w:r>
    </w:p>
    <w:p w:rsidR="00D7166D" w:rsidRDefault="00D7166D" w:rsidP="00D716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626B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</w:p>
    <w:p w:rsidR="00D7166D" w:rsidRDefault="00D7166D" w:rsidP="00D716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166D" w:rsidRPr="00C17D38" w:rsidRDefault="00D7166D" w:rsidP="00D716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 w:rsidR="004C62D0">
        <w:rPr>
          <w:rFonts w:ascii="Times New Roman" w:hAnsi="Times New Roman"/>
          <w:sz w:val="28"/>
          <w:szCs w:val="28"/>
        </w:rPr>
        <w:t xml:space="preserve">              «30</w:t>
      </w:r>
      <w:bookmarkStart w:id="0" w:name="_GoBack"/>
      <w:bookmarkEnd w:id="0"/>
      <w:r w:rsidR="0021767E">
        <w:rPr>
          <w:rFonts w:ascii="Times New Roman" w:hAnsi="Times New Roman"/>
          <w:sz w:val="28"/>
          <w:szCs w:val="28"/>
        </w:rPr>
        <w:t>» января 2025</w:t>
      </w:r>
      <w:r w:rsidRPr="0062626B">
        <w:rPr>
          <w:rFonts w:ascii="Times New Roman" w:hAnsi="Times New Roman"/>
          <w:sz w:val="28"/>
          <w:szCs w:val="28"/>
        </w:rPr>
        <w:t xml:space="preserve"> г.</w:t>
      </w:r>
    </w:p>
    <w:p w:rsidR="00D7166D" w:rsidRDefault="00D7166D" w:rsidP="00D7166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D7166D" w:rsidRPr="001778A5" w:rsidRDefault="00D7166D" w:rsidP="00D716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78A5">
        <w:rPr>
          <w:rFonts w:ascii="Times New Roman" w:hAnsi="Times New Roman"/>
          <w:b/>
          <w:sz w:val="28"/>
          <w:szCs w:val="28"/>
        </w:rPr>
        <w:t>Обзор</w:t>
      </w:r>
    </w:p>
    <w:p w:rsidR="00D7166D" w:rsidRPr="001778A5" w:rsidRDefault="00D7166D" w:rsidP="00D716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78A5">
        <w:rPr>
          <w:rFonts w:ascii="Times New Roman" w:hAnsi="Times New Roman"/>
          <w:b/>
          <w:sz w:val="28"/>
          <w:szCs w:val="28"/>
        </w:rPr>
        <w:t>практики рассмотрения дел судебн</w:t>
      </w:r>
      <w:r>
        <w:rPr>
          <w:rFonts w:ascii="Times New Roman" w:hAnsi="Times New Roman"/>
          <w:b/>
          <w:sz w:val="28"/>
          <w:szCs w:val="28"/>
        </w:rPr>
        <w:t xml:space="preserve">ой </w:t>
      </w:r>
      <w:r w:rsidRPr="001778A5">
        <w:rPr>
          <w:rFonts w:ascii="Times New Roman" w:hAnsi="Times New Roman"/>
          <w:b/>
          <w:sz w:val="28"/>
          <w:szCs w:val="28"/>
        </w:rPr>
        <w:t>коллеги</w:t>
      </w:r>
      <w:r>
        <w:rPr>
          <w:rFonts w:ascii="Times New Roman" w:hAnsi="Times New Roman"/>
          <w:b/>
          <w:sz w:val="28"/>
          <w:szCs w:val="28"/>
        </w:rPr>
        <w:t>и</w:t>
      </w:r>
      <w:r w:rsidRPr="001778A5">
        <w:rPr>
          <w:rFonts w:ascii="Times New Roman" w:hAnsi="Times New Roman"/>
          <w:b/>
          <w:sz w:val="28"/>
          <w:szCs w:val="28"/>
        </w:rPr>
        <w:t xml:space="preserve"> по гражданским</w:t>
      </w:r>
      <w:r>
        <w:rPr>
          <w:rFonts w:ascii="Times New Roman" w:hAnsi="Times New Roman"/>
          <w:b/>
          <w:sz w:val="28"/>
          <w:szCs w:val="28"/>
        </w:rPr>
        <w:t xml:space="preserve">  делам Брянского областного суда  4 квартал 2024 год.</w:t>
      </w:r>
    </w:p>
    <w:p w:rsidR="00D7166D" w:rsidRDefault="00D7166D" w:rsidP="00D7166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7166D" w:rsidRDefault="00D7166D" w:rsidP="00D716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B03C0">
        <w:rPr>
          <w:rFonts w:ascii="Times New Roman" w:hAnsi="Times New Roman"/>
          <w:b/>
          <w:sz w:val="28"/>
          <w:szCs w:val="28"/>
        </w:rPr>
        <w:t xml:space="preserve">Вопросы </w:t>
      </w:r>
      <w:r>
        <w:rPr>
          <w:rFonts w:ascii="Times New Roman" w:hAnsi="Times New Roman"/>
          <w:b/>
          <w:sz w:val="28"/>
          <w:szCs w:val="28"/>
        </w:rPr>
        <w:t>применения норм материального права.</w:t>
      </w:r>
    </w:p>
    <w:p w:rsidR="00D7166D" w:rsidRDefault="00D7166D" w:rsidP="00D7166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7166D" w:rsidRPr="007619AA" w:rsidRDefault="00D7166D" w:rsidP="00D7166D">
      <w:pPr>
        <w:ind w:firstLine="708"/>
        <w:jc w:val="both"/>
        <w:rPr>
          <w:rFonts w:ascii="Times New Roman" w:eastAsia="Calibri" w:hAnsi="Times New Roman"/>
          <w:b/>
          <w:bCs/>
          <w:i/>
          <w:sz w:val="28"/>
          <w:szCs w:val="28"/>
        </w:rPr>
      </w:pPr>
      <w:r w:rsidRPr="007619AA">
        <w:rPr>
          <w:rFonts w:ascii="Times New Roman" w:eastAsia="Calibri" w:hAnsi="Times New Roman"/>
          <w:b/>
          <w:bCs/>
          <w:i/>
          <w:sz w:val="28"/>
          <w:szCs w:val="28"/>
        </w:rPr>
        <w:t>Дела, вытекающие из трудовых и социальных правоотношений.</w:t>
      </w:r>
    </w:p>
    <w:p w:rsidR="00D7166D" w:rsidRDefault="00D7166D" w:rsidP="00AA5E2F">
      <w:pPr>
        <w:pStyle w:val="a3"/>
        <w:shd w:val="clear" w:color="auto" w:fill="FFFFFF"/>
        <w:spacing w:before="0" w:beforeAutospacing="0" w:after="0" w:afterAutospacing="0"/>
        <w:ind w:firstLine="720"/>
        <w:jc w:val="right"/>
        <w:rPr>
          <w:rFonts w:ascii="Arial" w:hAnsi="Arial" w:cs="Arial"/>
          <w:color w:val="000000"/>
          <w:sz w:val="17"/>
          <w:szCs w:val="17"/>
        </w:rPr>
      </w:pPr>
    </w:p>
    <w:p w:rsidR="002A4801" w:rsidRPr="00DF21C1" w:rsidRDefault="002A4801" w:rsidP="00C127B8">
      <w:pPr>
        <w:pStyle w:val="a5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gramStart"/>
      <w:r w:rsidRPr="00DF21C1">
        <w:rPr>
          <w:rFonts w:ascii="Times New Roman" w:hAnsi="Times New Roman" w:cs="Times New Roman"/>
          <w:b/>
          <w:i/>
          <w:sz w:val="28"/>
          <w:szCs w:val="28"/>
        </w:rPr>
        <w:t xml:space="preserve">1.Гражданам, пострадавшим от катастрофы на Чернобыльской АЭС, и участникам ликвидации ее последствий, переселившимся с территорий Украины, Республики Беларусь и других государств на территорию Российской Федерации для постоянного проживания, гарантируются меры социальной поддержки, предусмотренные </w:t>
      </w:r>
      <w:r w:rsidR="00C127B8" w:rsidRPr="00DF21C1">
        <w:rPr>
          <w:rFonts w:ascii="Times New Roman" w:hAnsi="Times New Roman" w:cs="Times New Roman"/>
          <w:b/>
          <w:i/>
          <w:sz w:val="28"/>
          <w:szCs w:val="28"/>
        </w:rPr>
        <w:t>Законом</w:t>
      </w:r>
      <w:r w:rsidRPr="00DF21C1">
        <w:rPr>
          <w:rFonts w:ascii="Times New Roman" w:hAnsi="Times New Roman" w:cs="Times New Roman"/>
          <w:b/>
          <w:i/>
          <w:sz w:val="28"/>
          <w:szCs w:val="28"/>
        </w:rPr>
        <w:t xml:space="preserve"> Российской</w:t>
      </w:r>
      <w:r w:rsidR="004E4C22">
        <w:rPr>
          <w:rFonts w:ascii="Times New Roman" w:hAnsi="Times New Roman" w:cs="Times New Roman"/>
          <w:b/>
          <w:i/>
          <w:sz w:val="28"/>
          <w:szCs w:val="28"/>
        </w:rPr>
        <w:t xml:space="preserve"> Федерации от 15 мая 1991 года №</w:t>
      </w:r>
      <w:r w:rsidR="00C127B8" w:rsidRPr="00DF21C1">
        <w:rPr>
          <w:rFonts w:ascii="Times New Roman" w:hAnsi="Times New Roman" w:cs="Times New Roman"/>
          <w:b/>
          <w:i/>
          <w:sz w:val="28"/>
          <w:szCs w:val="28"/>
        </w:rPr>
        <w:t xml:space="preserve"> 1244-1 </w:t>
      </w:r>
      <w:r w:rsidRPr="00DF21C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«О социальной защите граждан, подвергшихся воздействию радиации вследствие катастрофы на Чернобыльской АЭС».</w:t>
      </w:r>
      <w:proofErr w:type="gramEnd"/>
    </w:p>
    <w:p w:rsidR="002A4801" w:rsidRDefault="002A4801" w:rsidP="002A480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7166D" w:rsidRDefault="009E53EF" w:rsidP="00C127B8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Я. 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обратилась в суд с иском к ОСФР по Брянской области о включении периодов работы в страховой стаж, признании права на назначение пенсии по старости со снижением возраста выхода на пенсию в соответствии с нормами Закона Российской Федерации «О социальной защите граждан, подвергшихся воздействию радиации вследствие катастрофы на Чернобыльской АЭС».</w:t>
      </w:r>
    </w:p>
    <w:p w:rsidR="004E4C22" w:rsidRDefault="009E53EF" w:rsidP="0087230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обоснование заявленных требований истец ссылался на то, что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</w:t>
      </w:r>
      <w:r w:rsidR="004E4C2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26 апреля 1986 г.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13 октяб</w:t>
      </w:r>
      <w:r w:rsidR="004E4C2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ря 1998 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постоянно проживал и работал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</w:t>
      </w:r>
      <w:proofErr w:type="spellStart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</w:t>
      </w:r>
      <w:proofErr w:type="gramStart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.Г</w:t>
      </w:r>
      <w:proofErr w:type="gramEnd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омеле</w:t>
      </w:r>
      <w:proofErr w:type="spellEnd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Республики Беларусь, территория которого имеет плотность радиоактивного загрязнения цезием-13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7 от 1 до 5 Ки/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кв.км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Периоды 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трудовой деятельности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подтверждаются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записями в трудов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ой книжке. Я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имеет удостоверение уст</w:t>
      </w:r>
      <w:r w:rsidR="0087230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ановленного образца, выданное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администрацией </w:t>
      </w:r>
      <w:proofErr w:type="spellStart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Новобелицкого</w:t>
      </w:r>
      <w:proofErr w:type="spellEnd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г. Гомеля, как лицу, пострадавшему от катастрофы на Чернобыльской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АЭС</w:t>
      </w:r>
      <w:r w:rsidR="004470F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как лицу, проживающему на территории зоны с льготным социально-экономическим статусом. 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   С 29 </w:t>
      </w:r>
      <w:r w:rsidR="004E4C2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января 2021 г.</w:t>
      </w:r>
      <w:r w:rsidR="0087230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Я. зарегистрирован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проживает в </w:t>
      </w:r>
      <w:proofErr w:type="spellStart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</w:t>
      </w:r>
      <w:proofErr w:type="gramStart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.Н</w:t>
      </w:r>
      <w:proofErr w:type="gramEnd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овозыбкове</w:t>
      </w:r>
      <w:proofErr w:type="spellEnd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Брянской области, территория которого на основании постановления Правительства Российской </w:t>
      </w:r>
      <w:r w:rsidR="004E4C2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Федерации от 8 октября 2015 г.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1074 «Об утверждении перечня населенных пунктов, находящихся в границах зон Фонда радиоактивного загрязнения вследствие 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катастрофы на Чернобыльской АЭС» относится к зоне проживания с правом на отсе</w:t>
      </w:r>
      <w:r w:rsidR="004470F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ление. </w:t>
      </w:r>
    </w:p>
    <w:p w:rsidR="009E53EF" w:rsidRPr="009E53EF" w:rsidRDefault="004470F1" w:rsidP="0087230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Имеет удостоверение</w:t>
      </w:r>
      <w:r w:rsidR="009E53EF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лица, постоянно проживающего в зоне проживания с правом на отселение, выданное</w:t>
      </w:r>
      <w:r w:rsidR="004E4C2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11 июня 2021 г.</w:t>
      </w:r>
      <w:r w:rsidR="009E53EF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департаментом семьи, социальной и демографической политики Брянской области.</w:t>
      </w:r>
    </w:p>
    <w:p w:rsidR="009E53EF" w:rsidRPr="009E53EF" w:rsidRDefault="0087230B" w:rsidP="009E53EF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proofErr w:type="gramStart"/>
      <w:r w:rsidR="009E53EF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Решением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ОСФР по Брянской области Я</w:t>
      </w:r>
      <w:r w:rsidR="009E53EF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отказано в установлении пенсии по старости по нормам Закона Российск</w:t>
      </w:r>
      <w:r w:rsidR="004E4C2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ой Федерации от 15 мая 1991 г.</w:t>
      </w:r>
      <w:r w:rsidR="009E53EF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1244-1 «О социальной защите граждан, подвергшихся воздействию радиации вследствие катастрофы на Чернобыльской АЭС» в связи с не достижением пенсионного возраста, при этом указано, что период проживания истца в зоне проживания с правом на отсе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ление с</w:t>
      </w:r>
      <w:r w:rsidR="002A2FD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оставляет</w:t>
      </w:r>
      <w:r w:rsidR="009E53EF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 2 года 10</w:t>
      </w:r>
      <w:proofErr w:type="gramEnd"/>
      <w:r w:rsidR="009E53EF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месяцев 28 дней, что не дает права на снижение возраста выхода на пенсию по старости.</w:t>
      </w:r>
    </w:p>
    <w:p w:rsidR="00D7166D" w:rsidRPr="009E53EF" w:rsidRDefault="004470F1" w:rsidP="004470F1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Решением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Новозыбковского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городского суда Брянской области</w:t>
      </w:r>
      <w:r w:rsidR="002A2FD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исковые требования Я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удовлетворены. </w:t>
      </w:r>
      <w:proofErr w:type="gramStart"/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2A2FD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страховой стаж 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включены периоды работы в зоне радиоактивного загрязнения с 26</w:t>
      </w:r>
      <w:r w:rsidR="004E4C2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апреля 1986 г. по 10 мая 1990 г., с 5 июня 1990 г. по 9 января 1991 г., 17 января 1992 г. по 1 октября 1994 г., с 4 мая 1998 г.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31 декабря 2</w:t>
      </w:r>
      <w:r w:rsidR="004E4C2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001 г.</w:t>
      </w:r>
      <w:r w:rsidR="002A2FD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За Я. Признано 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право на досрочное назначение пенсии по старости со</w:t>
      </w:r>
      <w:proofErr w:type="gramEnd"/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снижением возраста выхода на пенсию в соответствии с нормами Закона Российск</w:t>
      </w:r>
      <w:r w:rsidR="004E4C2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ой Федерации от 15 мая 1991 г.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№1244-1 «О социальной защите граждан, подвергшихся воздействию радиации вследствие катастрофы на Чернобыльской АЭС»</w:t>
      </w:r>
      <w:r w:rsidR="002A2FD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1 декабря 2023 года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</w:p>
    <w:p w:rsidR="00D7166D" w:rsidRPr="009E53EF" w:rsidRDefault="00D7166D" w:rsidP="009E53EF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       С данными выводами суда первой инстанции согласился суд апелляционной инстанции.</w:t>
      </w:r>
    </w:p>
    <w:p w:rsidR="00D7166D" w:rsidRPr="009E53EF" w:rsidRDefault="002A2FDE" w:rsidP="009E53EF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       Статьей 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49 Закона Российской Федерации от 15 мая 1991 г. № 1244-1 «О социальной защите граждан, подвергшихся воздействию радиации вследствие катастрофы на Чернобыльской АЭС» установлена гарантия мер социальной поддержки, </w:t>
      </w:r>
      <w:proofErr w:type="gramStart"/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гражданам</w:t>
      </w:r>
      <w:proofErr w:type="gramEnd"/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пострадавшим от катастрофы на Чернобыльской АЭС, и участникам ликвидации ее последствий, переселившимся с территорий Украины, Республики Беларусь и других государств на территорию Российской Федерации для постоянного проживания.</w:t>
      </w:r>
    </w:p>
    <w:p w:rsidR="00D7166D" w:rsidRPr="009E53EF" w:rsidRDefault="00D7166D" w:rsidP="009E53EF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   </w:t>
      </w:r>
      <w:r w:rsidR="002A2FD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proofErr w:type="gramStart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Согласно абзацу первому пункта 3 Решения Высшего Совета Сообщества Белару</w:t>
      </w:r>
      <w:r w:rsidR="004E4C22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си и России от 22 июня 1996 г.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6 «О совместных действиях по минимизации и преодолению последствий Чернобыльской катастрофы» выданные в установленном порядке гражданам Республики Беларусь и Российской Федерации документы, удостоверяющие участие в работах по ликвидации последствий аварии на Чернобыльской АЭС, проживание на загрязненной в результате Чернобыльской катастрофы территории, отселение и</w:t>
      </w:r>
      <w:proofErr w:type="gramEnd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эвакуацию, принимаются соответственно в Российской Федерации и Республике Беларусь без легализации, а льготы и компенсации, предусмотренные законодательством соответствующего государства для этих категорий граждан, распространены на лиц, прибывших 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с такими документами из Республики Беларусь в Российскую Федерацию на постоянное проживание и наоборот. Абзацем вторым пункта 3 поименованного решения установлено, что порядок предоставления льгот и компенсаций определяется законодательством государства постоянного проживания указанных лиц.</w:t>
      </w:r>
    </w:p>
    <w:p w:rsidR="00D7166D" w:rsidRPr="009E53EF" w:rsidRDefault="00D7166D" w:rsidP="009E53EF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   </w:t>
      </w:r>
      <w:r w:rsidR="002A2FD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proofErr w:type="gramStart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силу пункта 100 Перечня документов, необходимых для установления страховой пенсии, установления и перерасчета размера фиксированной выплаты к страховой пенсии с учетом повышения фиксированной выплаты к страховой пенсии, назначения накопительной пенсии, установления пенсии по государственному пенсионному обеспечению, утвержденного приказом Минтру</w:t>
      </w:r>
      <w:r w:rsidR="007748C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да России от 28 ноября 2014 г.</w:t>
      </w: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958н, действовавшим в спорный период, проживание (период проживания) в зонах радиоактивного загрязнения, предусмотренных законом</w:t>
      </w:r>
      <w:proofErr w:type="gramEnd"/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Российской Федерации «О социальной защите граждан, подвергшихся воздействию радиации вследствие катастрофы на Чернобыльской АЭС» подтверждается удостоверениями установленного образца, подтверждающими проживание в указанных зонах жительства или месту пребывания.</w:t>
      </w:r>
    </w:p>
    <w:p w:rsidR="00D7166D" w:rsidRPr="009E53EF" w:rsidRDefault="002A2FDE" w:rsidP="009E53EF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Согласно пункту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109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вышеназванного Перечня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постоянное проживание (период постоянного проживания) в зонах радиоактивного загрязнения, предусмотренных Законом Российской Федерации «О социальной защите граждан, подвергшихся воздействию радиации вследствие катастрофы на Чернобыльской АЭС», подтверждается удостоверениями установленного образца, документами, подтверждающими проживани</w:t>
      </w:r>
      <w:r w:rsidR="00900B4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 в указанных зонах (регистрация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месту жительства).</w:t>
      </w:r>
    </w:p>
    <w:p w:rsidR="00D7166D" w:rsidRPr="009E53EF" w:rsidRDefault="00900B4C" w:rsidP="009E53EF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 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Судом установлено, 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что истец с 26 апреля 1986 </w:t>
      </w:r>
      <w:r w:rsidR="007748C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года по 13 октября 1998 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постоянно проживал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г. Гомеле, входящем в зону проживания с периодическим радиационным контролем, что соответствует зоне проживания с льготным со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циально-экономическим статусом,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имеет трудовой стаж бо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лее 5 лет, в связи с чем, на него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распространяются льготы по пенсионному обеспечению, установленные для лиц, проживавших на территории зоны с</w:t>
      </w:r>
      <w:proofErr w:type="gramEnd"/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льготным социально- экономическим статусом, предусмотренные статьей 34 Закона Российск</w:t>
      </w:r>
      <w:r w:rsidR="007748C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ой Федерации от 15 мая 1991 г.</w:t>
      </w:r>
      <w:r w:rsidR="00D7166D"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1244-1.</w:t>
      </w:r>
    </w:p>
    <w:p w:rsidR="00900B4C" w:rsidRPr="009E53EF" w:rsidRDefault="00D7166D" w:rsidP="00900B4C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E53E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   </w:t>
      </w:r>
    </w:p>
    <w:p w:rsidR="004470F1" w:rsidRDefault="004470F1" w:rsidP="004470F1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69AA">
        <w:rPr>
          <w:sz w:val="28"/>
          <w:szCs w:val="28"/>
        </w:rPr>
        <w:t>Определение судебной коллегии по гражданским делам Бря</w:t>
      </w:r>
      <w:r>
        <w:rPr>
          <w:sz w:val="28"/>
          <w:szCs w:val="28"/>
        </w:rPr>
        <w:t>нского областного суда № 33-</w:t>
      </w:r>
      <w:r w:rsidR="00D437C4">
        <w:rPr>
          <w:sz w:val="28"/>
          <w:szCs w:val="28"/>
        </w:rPr>
        <w:t>2367</w:t>
      </w:r>
      <w:r>
        <w:rPr>
          <w:sz w:val="28"/>
          <w:szCs w:val="28"/>
        </w:rPr>
        <w:t xml:space="preserve"> /2024, </w:t>
      </w:r>
      <w:proofErr w:type="spellStart"/>
      <w:r>
        <w:rPr>
          <w:sz w:val="28"/>
          <w:szCs w:val="28"/>
        </w:rPr>
        <w:t>Новозыбковский</w:t>
      </w:r>
      <w:proofErr w:type="spellEnd"/>
      <w:r>
        <w:rPr>
          <w:sz w:val="28"/>
          <w:szCs w:val="28"/>
        </w:rPr>
        <w:t xml:space="preserve"> городской суд Брянской области.</w:t>
      </w:r>
    </w:p>
    <w:p w:rsidR="00BA12D0" w:rsidRDefault="00BA12D0" w:rsidP="004470F1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A6B6A" w:rsidRPr="00DF21C1" w:rsidRDefault="00BA12D0" w:rsidP="00DA6B6A">
      <w:pPr>
        <w:pStyle w:val="a5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</w:pPr>
      <w:r w:rsidRPr="00DF21C1">
        <w:rPr>
          <w:b/>
          <w:i/>
          <w:sz w:val="28"/>
          <w:szCs w:val="28"/>
        </w:rPr>
        <w:t>2.</w:t>
      </w:r>
      <w:r w:rsidR="00DA6B6A" w:rsidRPr="00DF21C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DA6B6A" w:rsidRPr="00DF21C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 xml:space="preserve">Право на конвертацию (преобразование) пенсионных прав в расчетный пенсионный капитал с применением по выбору гражданина вместо общего трудового стажа на соответствующих видах работ имеют граждане, которым трудовая пенсия по старости назначается ранее общеустановленного пенсионного возраста, названные в пункте 1 </w:t>
      </w:r>
      <w:r w:rsidR="00DA6B6A" w:rsidRPr="00DF21C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lastRenderedPageBreak/>
        <w:t>статьи 27 и статье 27.1, при условии наличия по состоянию на 1 января 2002 года у этих лиц страхового стажа и</w:t>
      </w:r>
      <w:proofErr w:type="gramEnd"/>
      <w:r w:rsidR="00DA6B6A" w:rsidRPr="00DF21C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 xml:space="preserve"> (или) стажа на соответствующих видах работ, требуемых для назначения досрочной трудовой пенсии (пункт 9 статьи 30 Федерального закона «О трудовых пенсиях в Российской Федерации»).</w:t>
      </w:r>
    </w:p>
    <w:p w:rsidR="00BA12D0" w:rsidRDefault="00BA12D0" w:rsidP="004470F1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CA2165" w:rsidRPr="00BA12D0" w:rsidRDefault="00CA2165" w:rsidP="00DA6B6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</w:t>
      </w:r>
      <w:r w:rsidR="009E53EF"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обратился в суд с иском к ОСФР по Брянской области о корректировке стажа, перерасчете размера страховой пенсии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 взыскании недополученных сумм, ссылаясь н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 то, что с 27 октября 2022 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ему по решению суда</w:t>
      </w: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назначена досрочная страховая пенсия по старости в соответствии с пунктом 2 части 1 статьи 30 Федерального закона от 28 декабря 2013 г. №400-ФЗ «О страхо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вых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пенсиях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CA2165" w:rsidRPr="00BA12D0" w:rsidRDefault="00CA2165" w:rsidP="0064332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Размер пенсии </w:t>
      </w: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исчислен в соответствии со статьей 15 Федерального закона от 28 декабря 2013 г. № 400-ФЗ «О страховых пенсиях» по наиболее выгодному варианту с применением пункта 3 статьи 30 Федерального закона от 17 декабря 2001 г. №173-Ф3 «О трудовых пенсиях в Российской Федерации»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учетом общего трудового стажа. При этом страховой стаж П</w:t>
      </w: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составляет 36 лет 1 месяц, в том числе стаж работ по Списку №2 - 10 лет 5 дней.</w:t>
      </w:r>
    </w:p>
    <w:p w:rsidR="00CA2165" w:rsidRPr="00BA12D0" w:rsidRDefault="00CA2165" w:rsidP="00CA216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страховой стаж учтены все периоды трудовой деятельности до даты регистрации в системе обязательного пенсионного страхования на основании трудовой книжки, справки ЦЗН, уточняющих справок о периодах работы, справки об уплате страховых взносов в Пенсионный фонд. Период прохождения военной службы по призыву учтен на основании военного билета.</w:t>
      </w:r>
    </w:p>
    <w:p w:rsidR="00CA2165" w:rsidRPr="00BA12D0" w:rsidRDefault="00CA2165" w:rsidP="00CA216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 состоянию на 1 января 2002 г. продолжительность общего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трудового стажа истца</w:t>
      </w: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составляет 16 лет 2 месяца 4 дня, стажа на соответствующих видах работ - 9 лет 11 месяцев 5 дней, что менее требуемой по закону продолжительности страхового стажа - 25 лет.</w:t>
      </w:r>
    </w:p>
    <w:p w:rsidR="00CA2165" w:rsidRPr="00BA12D0" w:rsidRDefault="00CA2165" w:rsidP="00CA216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Решением Советского районного суда г. Брянска исковые требования П. оставлены без удовлетворения, поскольку </w:t>
      </w: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по состоянию на 1 января 2002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г. он</w:t>
      </w: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 имел требуемого страхового стажа, в </w:t>
      </w:r>
      <w:proofErr w:type="gramStart"/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связи</w:t>
      </w:r>
      <w:proofErr w:type="gramEnd"/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чем отсутствовали правовые основания для исчисления размера страховой пенсии по старости с применением пункта 9 статьи 30 Федерального закона от 17 декабря 2001 №173-ФЗ «О трудовых пенсиях в Российской Федерации» с учетом стажа на соответствующих видах работ.</w:t>
      </w:r>
    </w:p>
    <w:p w:rsidR="009E53EF" w:rsidRPr="00BA12D0" w:rsidRDefault="00CA2165" w:rsidP="00CD397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Судебная коллегия согласилась с выводами районного суда</w:t>
      </w:r>
      <w:r w:rsidR="00CD397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указав на то, что при рассмотрении спора суд обоснованно исходил</w:t>
      </w:r>
      <w:r w:rsidR="009E53EF"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из того, что согласно пункта 9 статьи 30 Федерального закона № 173-ФЗ «О трудовых пенсиях в Российской Федерации» конвертация (преобразование) пенсионных прав в расчетный пенсионный капитал застрахованных лиц, указанных в пункте 1 статьи 27 настоящего Федерального закона, в том числе лицам, в отношении которых</w:t>
      </w:r>
      <w:proofErr w:type="gramEnd"/>
      <w:r w:rsidR="009E53EF"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9E53EF"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 назначении досрочной трудовой пенсии по старости применяются положения статьи 28.1 настоящего </w:t>
      </w:r>
      <w:r w:rsidR="009E53EF"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Федерального закона, и застрахованных лиц, указанных в статье 27.1 настоящего Федерального закона, может осуществляться по их выбору в порядке, установленном пунктом 3 настоящей статьи, с применением вместо общего трудового стажа (имеющегося и полного) стажа на соответствующих видах работ (имеющегося и полного).</w:t>
      </w:r>
      <w:proofErr w:type="gramEnd"/>
    </w:p>
    <w:p w:rsidR="009E53EF" w:rsidRPr="00BA12D0" w:rsidRDefault="009E53EF" w:rsidP="00CD397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Как разъяснено в подпункте 7 пункта 28 постановления Пленума Верховного Суда Российской Ф</w:t>
      </w:r>
      <w:r w:rsidR="00CD397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едерации от 11 декабря 2012 г. №</w:t>
      </w: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30 «О практике рассмотрения судами дел, связанных с реализацией прав граждан на трудовые пенсии», право на конвертацию (преобразование) пенсионных прав в расчетный пенсионный капитал с применением по выбору гражданина вместо общего трудового стажа на соответствующих видах работ имеют граждане, которым трудовая пенсия</w:t>
      </w:r>
      <w:proofErr w:type="gramEnd"/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 старости назначается ранее общеустановленного пенсионного возраста, названные в пункте 1 статьи 27 и статье 27.1, при условии наличия по состоянию на 1 января 2002 года у этих лиц страхового стажа и (или) стажа на соответствующих видах работ, требуемых для назначения досрочной трудовой пенсии (пункт 9 статьи 30 Федерального закона «О трудовых пенсиях в Российской Федерации»).</w:t>
      </w:r>
      <w:proofErr w:type="gramEnd"/>
    </w:p>
    <w:p w:rsidR="009E53EF" w:rsidRPr="00BA12D0" w:rsidRDefault="009E53EF" w:rsidP="00CD397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Таким образом, законодатель при определении порядка пенсионных прав застрахованных лиц и предоставлении гражданам права выбора вида трудового стажа, с учетом которого осуществляется конвертация пенсионных прав в целях исчисления размера страховой части трудовой пенсии, связал его со стажем, требуемым для назначения пенсии.</w:t>
      </w:r>
    </w:p>
    <w:p w:rsidR="009E53EF" w:rsidRPr="00BA12D0" w:rsidRDefault="009E53EF" w:rsidP="00CD397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Следовательно, конвертация пенсионных прав может быть произведена либо из общего стажа, либо из специального стажа, при этом конвертация из специального стажа возможна при выполнении условий наличия по состоянию на 1 января 2002 г. специального стажа и общего стажа продолжительности, установленной пунктом 1 статьи 27 Федерального закона «О трудовых пенсиях в Российской Федерации».</w:t>
      </w:r>
      <w:proofErr w:type="gramEnd"/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случае если по состоянию на 1 января 2002 г. продолжительность стажа, установленного пунктом 1 статьи 27 Федерального закона «О трудовых пенсиях в Российской Федерации», менее необходимой для досрочного назначения пенсии, конвертация пенсионных прав производится из общего стажа.</w:t>
      </w:r>
    </w:p>
    <w:p w:rsidR="009E53EF" w:rsidRPr="00BA12D0" w:rsidRDefault="009E53EF" w:rsidP="00CD3970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 таких обстоятельствах, расчет пенсии </w:t>
      </w:r>
      <w:r w:rsidR="00CD397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</w:t>
      </w:r>
      <w:r w:rsidRPr="00BA12D0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обоснованно произведен пенсионным органом без учета требований пункта 9 статьи 30 Федерального закона «О трудовых пенсиях в Российской Федерации».</w:t>
      </w:r>
    </w:p>
    <w:p w:rsidR="00D7166D" w:rsidRDefault="00D7166D" w:rsidP="00BA12D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CD3970" w:rsidRDefault="00CD3970" w:rsidP="00CD3970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69AA">
        <w:rPr>
          <w:sz w:val="28"/>
          <w:szCs w:val="28"/>
        </w:rPr>
        <w:t>Определение судебной коллегии по гражданским делам Бря</w:t>
      </w:r>
      <w:r>
        <w:rPr>
          <w:sz w:val="28"/>
          <w:szCs w:val="28"/>
        </w:rPr>
        <w:t>нского областного суда № 33-</w:t>
      </w:r>
      <w:r w:rsidR="00D437C4">
        <w:rPr>
          <w:sz w:val="28"/>
          <w:szCs w:val="28"/>
        </w:rPr>
        <w:t xml:space="preserve"> 2324</w:t>
      </w:r>
      <w:r>
        <w:rPr>
          <w:sz w:val="28"/>
          <w:szCs w:val="28"/>
        </w:rPr>
        <w:t>/2024, Советский районный суд г. Брянска.</w:t>
      </w:r>
    </w:p>
    <w:p w:rsidR="006B786B" w:rsidRDefault="006B786B" w:rsidP="00CD3970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0F7578" w:rsidRDefault="006B786B" w:rsidP="000F757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3.</w:t>
      </w:r>
      <w:r w:rsidR="000F75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При определении</w:t>
      </w:r>
      <w:r w:rsidR="000959C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размера компенсации морального</w:t>
      </w:r>
      <w:r w:rsidR="000F75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, необходимо в совокупности оценить конкретные незаконные действия </w:t>
      </w:r>
      <w:proofErr w:type="spellStart"/>
      <w:r w:rsidR="000F757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причинителя</w:t>
      </w:r>
      <w:proofErr w:type="spellEnd"/>
      <w:r w:rsidR="000F757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вреда, соотнести их с тяжестью причиненных потерпевшему физических и нравственных страданий и индивидуальными особенностями его личности, учесть заслуживающие внимания </w:t>
      </w:r>
      <w:r w:rsidR="000F7578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фактические обстоятельства дела, а также требования разумности и справедливости, соразмерности компенсации последствиям нарушения прав. При этом соответствующие мотивы о размере компенсации морального вреда должны быть приведены в судебном постановлении.</w:t>
      </w:r>
    </w:p>
    <w:p w:rsidR="006B786B" w:rsidRDefault="006B786B" w:rsidP="00CD3970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6B786B" w:rsidRPr="003F0C34" w:rsidRDefault="006B786B" w:rsidP="000F7578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обратил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ась в суд с иском к А., З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о возмещении вреда здоровью, причиненного несовершеннолетним,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взыскании 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компенсации морального вреда.</w:t>
      </w:r>
    </w:p>
    <w:p w:rsidR="006B786B" w:rsidRPr="003F0C34" w:rsidRDefault="006B786B" w:rsidP="006B786B">
      <w:pPr>
        <w:pStyle w:val="a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Решением </w:t>
      </w:r>
      <w:proofErr w:type="spellStart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Дятьковского</w:t>
      </w:r>
      <w:proofErr w:type="spellEnd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городского суда Брянской области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исковые требования К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удовлетворены частично. С законных представителей несоверш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еннолетнего А. и З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в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авных долях в пользу К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взысканы расходы на лечение, транспортные расходы – 88 619 руб., компенсация морального вреда – 50 000 руб., расходы на представителя – 35 000 руб. В остальной части иска отказано.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 ответчиков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равных долях взыскана госпошлина в доход местного бюджета в размере 2858,57 рублей.</w:t>
      </w:r>
    </w:p>
    <w:p w:rsidR="006B786B" w:rsidRPr="003F0C34" w:rsidRDefault="006B786B" w:rsidP="006B786B">
      <w:pPr>
        <w:pStyle w:val="a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>Апелляционным определением судебной коллегии по гражданским делам Брянского областного суда решение районного суда оставлено без изменения.</w:t>
      </w:r>
    </w:p>
    <w:p w:rsidR="006B786B" w:rsidRPr="003F0C34" w:rsidRDefault="006B786B" w:rsidP="006B786B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Судом установлено</w:t>
      </w:r>
      <w:r w:rsidR="0064332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5 марта 2022 г.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примерно в 14.30, после занятий в МАОУ </w:t>
      </w:r>
      <w:proofErr w:type="spellStart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Дятьковская</w:t>
      </w:r>
      <w:proofErr w:type="spellEnd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средняя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общеобразовательная школа №5 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между несовершеннолетними  произоше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 конфликт, в ходе которого И.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бр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осил стеклянную бутылку в Г., 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ылка попала в область лица. В результате указанных действий И.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несоверш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еннолетнему Г. причинены телесные повреждения.</w:t>
      </w:r>
    </w:p>
    <w:p w:rsidR="006B786B" w:rsidRDefault="006B786B" w:rsidP="006B786B">
      <w:pPr>
        <w:pStyle w:val="a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результатам проверки принято постановление об отказе в возбуждении дела об административном правонарушении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6B786B" w:rsidRDefault="006B786B" w:rsidP="006B786B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связи с полученными травмами несовершеннол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етнему оказана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первичная медицинская помощь в ГБУЗ «</w:t>
      </w:r>
      <w:proofErr w:type="spellStart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Дятьковская</w:t>
      </w:r>
      <w:proofErr w:type="spellEnd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ЦРБ </w:t>
      </w:r>
      <w:proofErr w:type="spellStart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им.В.А</w:t>
      </w:r>
      <w:proofErr w:type="spellEnd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Пониз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», впоследствии родители потерпевшего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обратились 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клинику ООО «Стоматологическая кли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ника МАН», где 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рекомендовано консультация врач</w:t>
      </w:r>
      <w:proofErr w:type="gramStart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а-</w:t>
      </w:r>
      <w:proofErr w:type="gramEnd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микроскописта</w:t>
      </w:r>
      <w:proofErr w:type="spellEnd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ортопеда - стоматолога с целью уточнения возможности сохранения, лечения и дальнейшей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еабилитации</w:t>
      </w:r>
      <w:r w:rsidR="0064332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13 марта 2022 г.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обратились в ООО Стоматологическая клиника «Лазурит» г. Обнинск, где ребенок проходил лечение в 2022-2023 </w:t>
      </w:r>
      <w:proofErr w:type="spellStart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г.</w:t>
      </w:r>
      <w:proofErr w:type="gramStart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</w:t>
      </w:r>
      <w:proofErr w:type="spellEnd"/>
      <w:proofErr w:type="gramEnd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6B786B" w:rsidRDefault="006B786B" w:rsidP="006B786B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proofErr w:type="gramStart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Разрешая спор и частично удовлетворяя требования о компенсации морального вреда и судебных расходов, суд первой инстанции пришел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обоснованному 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выводу о возложении ответственности по возмещению материального ущерба и компенсации морального вреда на законных представ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ителей несовершеннолетнего 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в равных долях за причиненный их ребенком вред здоровью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совершеннолетнему ребенку истца.</w:t>
      </w:r>
      <w:proofErr w:type="gramEnd"/>
    </w:p>
    <w:p w:rsidR="006B786B" w:rsidRDefault="006B786B" w:rsidP="006B786B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Определяя размер компенсации морального вреда, суд учел все фактические обстоятельства по делу, характер и степень физических и нравственных страданий несовершеннолетнего, возраст, неумышленный характер причинения вреда, требования разумности и справедливости.</w:t>
      </w:r>
    </w:p>
    <w:p w:rsidR="006B786B" w:rsidRPr="003F0C34" w:rsidRDefault="006B786B" w:rsidP="006B786B">
      <w:pPr>
        <w:pStyle w:val="a5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Отклоняя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доводы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ответчика 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об отсутствии необходимости несения расходов, связанных с лечением зуба в ООО Стоматологическая клиника «Лазурит» г. Обнинск, включая проезд в данную клинику и обратно,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суд указал, что ребенку был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мендован данный вид лечения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Выбор способа лечения пациента, необходимого для наиболее полного и быстрого восстановления его здоровья, относится к исключительной компетенции </w:t>
      </w:r>
      <w:proofErr w:type="gramStart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врача</w:t>
      </w:r>
      <w:proofErr w:type="gramEnd"/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именно такое лечение ребенку оказано в ООО Стоматологическая клиника «Ла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зурит» г. Обнинск.</w:t>
      </w:r>
    </w:p>
    <w:p w:rsidR="006B786B" w:rsidRPr="003F0C34" w:rsidRDefault="006B786B" w:rsidP="006B786B">
      <w:pPr>
        <w:pStyle w:val="a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 xml:space="preserve">Оставляя решение районного суда без изменения, коллегия указала, что 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 определении размера возмещения материального ущерба и 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пенсации морального вреда судом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обоснованно учтены все предусмотренные действующим законодательством обстоятел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ьства, влияющие на размер взысканных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денежных сумм, а также соблюден баланс интересов сторон.</w:t>
      </w:r>
    </w:p>
    <w:p w:rsidR="006B786B" w:rsidRPr="003F0C34" w:rsidRDefault="006B786B" w:rsidP="006B786B">
      <w:pPr>
        <w:pStyle w:val="a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  <w:t>М</w:t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оральный вред по своему характеру не предполагает возможности его точного выражения в деньгах и не поддается точному денежному подсчету, а соответственно является оценочной категорией, включающей в себя оценку совокупности всех обстоятельств, такая компенсация производится с целью смягчения эмоционально-психологического состояния потерпевшего, в связи с чем, должна отвечать признакам справедливости и разумности.</w:t>
      </w:r>
    </w:p>
    <w:p w:rsidR="006B786B" w:rsidRPr="003F0C34" w:rsidRDefault="006B786B" w:rsidP="006B786B">
      <w:pPr>
        <w:pStyle w:val="a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ab/>
      </w:r>
      <w:r w:rsidRPr="003F0C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Судебная коллегия считает, что определенный судами размер компенсации морального вреда является разумным, справедливым, не носит чрезмерного характера, определен судом с учетом конкретных обстоятельств дела и цели реального восстановления нарушенного права.</w:t>
      </w:r>
    </w:p>
    <w:p w:rsidR="000F7578" w:rsidRDefault="000F7578" w:rsidP="000F7578">
      <w:pPr>
        <w:pStyle w:val="msoclassa7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17"/>
          <w:szCs w:val="17"/>
          <w:shd w:val="clear" w:color="auto" w:fill="FFFFFF"/>
        </w:rPr>
      </w:pPr>
    </w:p>
    <w:p w:rsidR="000F7578" w:rsidRDefault="000F7578" w:rsidP="000F7578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69AA">
        <w:rPr>
          <w:sz w:val="28"/>
          <w:szCs w:val="28"/>
        </w:rPr>
        <w:t>Определение судебной коллегии по гражданским делам Бря</w:t>
      </w:r>
      <w:r>
        <w:rPr>
          <w:sz w:val="28"/>
          <w:szCs w:val="28"/>
        </w:rPr>
        <w:t>нского областного суда № 33-</w:t>
      </w:r>
      <w:r w:rsidR="00D437C4">
        <w:rPr>
          <w:sz w:val="28"/>
          <w:szCs w:val="28"/>
        </w:rPr>
        <w:t>1826</w:t>
      </w:r>
      <w:r>
        <w:rPr>
          <w:sz w:val="28"/>
          <w:szCs w:val="28"/>
        </w:rPr>
        <w:t xml:space="preserve"> /2024, Советский районный суд г. Брянска.</w:t>
      </w:r>
    </w:p>
    <w:p w:rsidR="006B786B" w:rsidRDefault="006B786B" w:rsidP="00CD3970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E42FC" w:rsidRDefault="008E42FC" w:rsidP="000F7578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026028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 xml:space="preserve">Споры об исполнении кредитных обязательств, </w:t>
      </w:r>
      <w:r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 xml:space="preserve">договоров </w:t>
      </w:r>
      <w:r w:rsidRPr="00026028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займа.</w:t>
      </w:r>
    </w:p>
    <w:p w:rsidR="00AA5E2F" w:rsidRDefault="00AA5E2F"/>
    <w:p w:rsidR="00362596" w:rsidRPr="00DF21C1" w:rsidRDefault="008E42FC" w:rsidP="0036259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F21C1">
        <w:rPr>
          <w:rFonts w:ascii="Times New Roman" w:hAnsi="Times New Roman" w:cs="Times New Roman"/>
          <w:b/>
          <w:i/>
          <w:sz w:val="24"/>
          <w:szCs w:val="24"/>
        </w:rPr>
        <w:t>1.</w:t>
      </w:r>
      <w:r w:rsidR="00362596" w:rsidRPr="00DF21C1">
        <w:rPr>
          <w:rFonts w:ascii="Times New Roman" w:hAnsi="Times New Roman" w:cs="Times New Roman"/>
          <w:b/>
          <w:i/>
          <w:sz w:val="28"/>
          <w:szCs w:val="28"/>
        </w:rPr>
        <w:t xml:space="preserve"> Распоряжение предоставленными и зачисленными на счет заемщика денежными средствами осуществляется в соответствии со статьями 847 и 854 Гражданского кодекса Российской Федерации на основании распоряжения клиента, в том числе с использованием аналога собственноручной подписи.</w:t>
      </w:r>
    </w:p>
    <w:p w:rsidR="008E42FC" w:rsidRPr="00362596" w:rsidRDefault="008E42FC" w:rsidP="008E42FC">
      <w:pPr>
        <w:pStyle w:val="a5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</w:pPr>
    </w:p>
    <w:p w:rsidR="008E42FC" w:rsidRPr="00F87093" w:rsidRDefault="008E42FC" w:rsidP="000F7578">
      <w:pPr>
        <w:pStyle w:val="a5"/>
        <w:ind w:firstLine="54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обратился</w:t>
      </w: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суд с иском к ПАО Сбербанк и с учетом уточнен</w:t>
      </w:r>
      <w:r w:rsid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ия заявленных требований просил</w:t>
      </w: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возвратить незаконно списанные денежные средства в размере 50 000 руб., взыскать незаконно удержанную из пенсии сумму в размере 11 837 руб., аннулировать задолженность по кредитному договору, образовавшуюся в результате мошеннических действий, признать недействительными пункты кредитного договора, ущемляющие ее права, закрыть счет, расторгнуть договор с</w:t>
      </w:r>
      <w:proofErr w:type="gramEnd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ООО «АБК», взыскать компенсацию морального вреда в размере 500 000 руб.</w:t>
      </w:r>
    </w:p>
    <w:p w:rsidR="008E42FC" w:rsidRPr="00F87093" w:rsidRDefault="008E42FC" w:rsidP="00F8709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Решением Советского районного суда г.</w:t>
      </w:r>
      <w:r w:rsidR="00F87093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Брянска</w:t>
      </w: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удовлетворении требований отказано.</w:t>
      </w:r>
    </w:p>
    <w:p w:rsidR="008E42FC" w:rsidRPr="00F87093" w:rsidRDefault="00F87093" w:rsidP="00F8709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Судебная коллегия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гражданским </w:t>
      </w: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делам Брянского областного суда решение районного суда оставила без изменения.</w:t>
      </w:r>
    </w:p>
    <w:p w:rsidR="00F87093" w:rsidRPr="00F87093" w:rsidRDefault="00F87093" w:rsidP="00F8709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Как следует из материалов дела,</w:t>
      </w: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11 октября 20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13 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между истцом</w:t>
      </w: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 ПАО Сбербанк заключен договор (эмиссионный контракт </w:t>
      </w:r>
      <w:proofErr w:type="gramStart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№-</w:t>
      </w:r>
      <w:proofErr w:type="gramEnd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Р-1503606730) на предоставление возобновляемой кредитной линии, посредством выдачи кредитной карты Сбербанка, с кредитом и обслуживанием счета по данной карте в российских рублях. На имя истца выпущена карта «VISA </w:t>
      </w:r>
      <w:proofErr w:type="spellStart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Gold</w:t>
      </w:r>
      <w:proofErr w:type="spellEnd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», открыт счет.</w:t>
      </w:r>
    </w:p>
    <w:p w:rsidR="00F87093" w:rsidRPr="00F87093" w:rsidRDefault="00F87093" w:rsidP="00F8709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Согласно отчету по кредитной карте  </w:t>
      </w:r>
      <w:proofErr w:type="gramStart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через</w:t>
      </w:r>
      <w:proofErr w:type="gramEnd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АС</w:t>
      </w:r>
      <w:proofErr w:type="gramEnd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«Сбербанк Онлайн» совершено три перевода между своими счетами, с кредитной карты № на принадлежащую истцу дебетовую карту № на общую сумму 84 000 руб.</w:t>
      </w:r>
    </w:p>
    <w:p w:rsidR="00F87093" w:rsidRPr="00F87093" w:rsidRDefault="00F87093" w:rsidP="00F8709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Из отчета по дебетовой карте, следует, что 23 ноября 2019 года после перевода денежных средств с кредитной карты на общую сумму 84 000 руб. клиентом через банкомат (</w:t>
      </w:r>
      <w:proofErr w:type="gramStart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АТМ</w:t>
      </w:r>
      <w:proofErr w:type="gramEnd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№) с использованием пластиковой карты и вводом ПИН-кода проведены операции по получению наличных денежных средств на общую сумму 50 000 руб.</w:t>
      </w:r>
    </w:p>
    <w:p w:rsidR="00F87093" w:rsidRPr="00F87093" w:rsidRDefault="00F87093" w:rsidP="00F8709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этот же день денежные средства в размере 50 000 руб. сняты истцом и переданы третьим лицам.</w:t>
      </w:r>
    </w:p>
    <w:p w:rsidR="00F87093" w:rsidRPr="00F87093" w:rsidRDefault="00F87093" w:rsidP="00F8709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Факт получения денежных средств на общую сумму 50 000 руб. через устройство самообслуживания (банкомат </w:t>
      </w:r>
      <w:proofErr w:type="gramStart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АТМ</w:t>
      </w:r>
      <w:proofErr w:type="gramEnd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№) с использованием пластиковой карты и вводом ПИН-кода 23 ноября 2019 года истцом не оспаривался.</w:t>
      </w:r>
    </w:p>
    <w:p w:rsidR="00F87093" w:rsidRPr="00F87093" w:rsidRDefault="00F87093" w:rsidP="00F8709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Постановлением следователя СУ УМВД России г. Брянску от 29 января 2020 года в отношении неустановленного лица возбуждено уголовное дело по факту незаконного перевода денежных средств со счета карты №, принадлежащего истцу на дебетовую карту, оформленную на имя К., по признакам преступления, предусмотренного ч.2 ст.159 УК РФ.</w:t>
      </w:r>
    </w:p>
    <w:p w:rsidR="00F87093" w:rsidRPr="00F87093" w:rsidRDefault="00F87093" w:rsidP="00F8709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Вступившим в законную силу решением Советского районного суда г.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Брянска от 27 октября 2021 г.</w:t>
      </w: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К. в пользу ПАО Сбербанк взыскана задолженность по кредитной карте по эмиссионному контракту №0268-Р-15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03606730 от 11 октября 2013 г. за период с 24 января 2020 г. по 25 января 2021 г.</w:t>
      </w:r>
      <w:r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сумме 59 121 руб. 95 коп., возбуждено исполнительное производство.</w:t>
      </w:r>
      <w:proofErr w:type="gramEnd"/>
    </w:p>
    <w:p w:rsidR="008E42FC" w:rsidRPr="00F87093" w:rsidRDefault="00F87093" w:rsidP="00F87093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Отказывая истцу в удовлетворении </w:t>
      </w:r>
      <w:r w:rsidR="00200E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заявленных требований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200E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суд первой инстанции,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руководствуясь статьями 10, 153, 160, 179, 199, 200, 401, 432-434, 810, 845, 848, 847 Гражданского кодекса Российской Федерации, положениями Федерального закона Российской Федерации 2 декабря 1990 года №395-1 «О банках и банковской деятельности», Федерального закона Российской Федерации от 21 декабря 2013 года №353-Ф3 «О потребительском кредите (займе)», Федерального закона от 6</w:t>
      </w:r>
      <w:proofErr w:type="gramEnd"/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апреля 2011 года N 63-ФЗ «Об электронной подписи», разъяснениями, изложенными в постановлении Пленума Верховного Суда РФ от 23 июня 2015 года № 25 «О 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применении судами некоторых положений раздела I части первой Гражданского кодек</w:t>
      </w:r>
      <w:r w:rsidR="00200E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са Российской Федерации», исходил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из того, что при заключении договора на предоставление возобновляемой кредитной линии посредством выдачи кредитной карты с предоставленным по ней кредитом и обслуживанием счета по</w:t>
      </w:r>
      <w:proofErr w:type="gramEnd"/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данной карте (эмиссионный контракт №0268-Р- 1503606730 от 1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 октября 2013 г.</w:t>
      </w:r>
      <w:r w:rsidR="00200E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), истец был ознакомлен и согласен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Условиями выпуска и облуживания кредитной карты, кредитны</w:t>
      </w:r>
      <w:r w:rsidR="00200E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 лимитом, Тарифами, согласился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закл</w:t>
      </w:r>
      <w:r w:rsidR="00200E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ючение такого договора, получил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предоставленные денежные ср</w:t>
      </w:r>
      <w:r w:rsidR="00200E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едства, истцу была предоставлена вся необходимая и достоверная информация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 оказываемых банком услугах, </w:t>
      </w:r>
      <w:proofErr w:type="gramStart"/>
      <w:r w:rsidR="00200E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</w:t>
      </w:r>
      <w:proofErr w:type="gramEnd"/>
      <w:r w:rsidR="00200E1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установив, что операции по переводу и снятию денежных средств совершены банком в </w:t>
      </w:r>
      <w:proofErr w:type="gramStart"/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соответствии с требованиями закона, на основании распоряжения клиента, с использованием персональных данных истца, учитывая, что истцом обязательства по погашению суммы долга по кредитному договору, взысканных решением суда не исполнены, при этом истцом заявлены требования о возвра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те списанных 23 ноября 2019 г.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денежных средств в сумме 50 000 р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уб., только 16 октября 2023 г.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пришел к выводу о пропуске срока исковой</w:t>
      </w:r>
      <w:proofErr w:type="gramEnd"/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давности, по данным требованиям, принимая во внимание, что договор уступки прав требования (договор цессии) между ПАО Сбербанк </w:t>
      </w:r>
      <w:proofErr w:type="gramStart"/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 ООО</w:t>
      </w:r>
      <w:proofErr w:type="gramEnd"/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«АБК» по кредитному договору в отношении истца не заключался, пришел к выводу об отсутствии оснований для удовлетворения заявленных исковых требований.</w:t>
      </w:r>
    </w:p>
    <w:p w:rsidR="008E42FC" w:rsidRPr="00F87093" w:rsidRDefault="00200E1E" w:rsidP="00200E1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Материалами дела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не установлена вина ответчика и причинн</w:t>
      </w:r>
      <w:proofErr w:type="gramStart"/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о-</w:t>
      </w:r>
      <w:proofErr w:type="gramEnd"/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следственная связь между действиями ответчика и незаконным списанием денежных сред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ств со счета К.  О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бращение истца в правоохранительные органы по факту мошеннических дей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ствий 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 свидетельствует о вине банка в причине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нии истцу материального ущерба. Более того, 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 истца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уже ранее судебным решением,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взыскана задолженность по кредитной карте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 период с 24 января 2020 г. по 25 января 2021 г</w:t>
      </w:r>
      <w:r w:rsidR="008E42FC" w:rsidRPr="00F8709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DF21C1" w:rsidRDefault="00DF21C1" w:rsidP="00DF21C1">
      <w:pPr>
        <w:pStyle w:val="msoclassa7"/>
        <w:shd w:val="clear" w:color="auto" w:fill="FFFFFF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00E1E" w:rsidRDefault="00200E1E" w:rsidP="00DF21C1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69AA">
        <w:rPr>
          <w:sz w:val="28"/>
          <w:szCs w:val="28"/>
        </w:rPr>
        <w:t>Определение судебной коллегии по гражданским делам Бря</w:t>
      </w:r>
      <w:r>
        <w:rPr>
          <w:sz w:val="28"/>
          <w:szCs w:val="28"/>
        </w:rPr>
        <w:t xml:space="preserve">нского областного суда № 33-  </w:t>
      </w:r>
      <w:r w:rsidR="00D437C4">
        <w:rPr>
          <w:sz w:val="28"/>
          <w:szCs w:val="28"/>
        </w:rPr>
        <w:t>2798</w:t>
      </w:r>
      <w:r>
        <w:rPr>
          <w:sz w:val="28"/>
          <w:szCs w:val="28"/>
        </w:rPr>
        <w:t>/2024, Советский районный суд г. Брянска.</w:t>
      </w:r>
    </w:p>
    <w:p w:rsidR="000F7578" w:rsidRDefault="000F7578" w:rsidP="000F7578">
      <w:pPr>
        <w:pStyle w:val="a5"/>
      </w:pPr>
    </w:p>
    <w:p w:rsidR="00FB6753" w:rsidRPr="00DF21C1" w:rsidRDefault="00FB6753" w:rsidP="000F7578">
      <w:pPr>
        <w:pStyle w:val="a5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21C1">
        <w:rPr>
          <w:rFonts w:ascii="Times New Roman" w:hAnsi="Times New Roman" w:cs="Times New Roman"/>
          <w:b/>
          <w:i/>
          <w:sz w:val="28"/>
          <w:szCs w:val="28"/>
        </w:rPr>
        <w:t>2.</w:t>
      </w:r>
      <w:r w:rsidR="00252160" w:rsidRPr="00DF21C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 xml:space="preserve"> Ответственность по долгам наследодателя несут все принявшие наследство наследники независимо от основания наследования и способа принятия наследства, а также Российская Федерация, города федерального значения Москва и Санкт-Петербург или муниципальные образования, в собственность которых переходит выморочное имущество в порядке наследования по закону.</w:t>
      </w:r>
    </w:p>
    <w:p w:rsidR="007A450A" w:rsidRDefault="007A450A" w:rsidP="00FB6753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FB6753" w:rsidRPr="00FB6753" w:rsidRDefault="008E42FC" w:rsidP="007A450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ПАО Сбербанк обратилось </w:t>
      </w: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суд с иском</w:t>
      </w:r>
      <w:r w:rsidR="00FB6753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 </w:t>
      </w:r>
      <w:r w:rsidR="00FB6753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взыскании задолженности по кредитной карте за счет</w:t>
      </w:r>
      <w:proofErr w:type="gramEnd"/>
      <w:r w:rsidR="00FB6753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наследственного имущества должника</w:t>
      </w:r>
    </w:p>
    <w:p w:rsidR="008E42FC" w:rsidRDefault="008E42FC" w:rsidP="007A450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Решением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Клинцовского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районного суда Брянск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ой области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иск удовлетворен частично. С МТУ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Росимущества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Калужской, Брянской и Смоленских областях в пользу ПАО Сбербанк взыскана задолженность по 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кредитной карте в размере 2 815 руб. 69 коп</w:t>
      </w: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з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 счет выморочного имущества ум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ершего 25 декабря 2021 г.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Ф.</w:t>
      </w:r>
    </w:p>
    <w:p w:rsidR="008E42FC" w:rsidRDefault="008E42FC" w:rsidP="007A450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Суд апелляционной инстанции перешел к рассмотрению дела по правилам производства в суде первой инстанции, к участию в деле соответчиками привлечены администрация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Клинцовского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Брянской области и Гулевская сельская администрация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Клинцовского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Брянской области.</w:t>
      </w:r>
    </w:p>
    <w:p w:rsidR="007A450A" w:rsidRDefault="007A450A" w:rsidP="007A450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пелляционным определением судебной коллегии по гражданским делам Брянского областн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ого суда</w:t>
      </w:r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решение </w:t>
      </w:r>
      <w:proofErr w:type="spellStart"/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Клинцовского</w:t>
      </w:r>
      <w:proofErr w:type="spellEnd"/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районного суда Брянско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й области </w:t>
      </w:r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отменено, по делу принято новое решение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8E42FC" w:rsidRDefault="008E42FC" w:rsidP="007A450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 МТУ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Росимущества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Калужской, Брянской и Смоленской областях в пользу ПАО Сбербанк взысканы задолженность по кредитной карте по эмиссионному контр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акту № № от 29 февраля 2016 г.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 период с 18 января 20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22 г. по 2 сентября 2022 г.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общей сумме 177 148 руб. 74 коп</w:t>
      </w: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олидарно с Гулевской сельской администрацией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Клинцовского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Брянской области за счет выморочного имущества в </w:t>
      </w: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пределах стоимости перешедшего к МТУ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Росимущества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Калужской, Брянской и Смоленской областях наследственного имущества в размере 2 815 руб. 69 коп. путем обращения взыскания на денежные средства, находящиеся на счетах, отк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рытых в ПАО Сбербанк на имя Ф.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: счет № – 2 773 руб. 85 коп., счет № – 7 руб. 32 коп., счет № – 4 руб. 25 коп., счет № – 29 руб. 27 коп., счет № руб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С Гулевской сельской администрацией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Клинцовского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Брянской области в пользу ПАО Сбербанк взыскана задолженность по кредитной карте по эмиссионному кон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тракту № от 29 февраля 2016 г.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 период с 18 января 202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 г. по 2 сентября 2022 г.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общей сумме 177 148 руб. 74 коп</w:t>
      </w: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олидарно с МТУ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Росимущества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Калужской, Брянской и Смоленской областях за счет выморочного имущества в </w:t>
      </w: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пределах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стоимости перешедшего к Гулевской сельской администрацией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Клинцовского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Брянской области наследственного имущества в размере 347 000 руб. путем обращения взыскания на выморочное имуществ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 - земельный участок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В удовлетворении остальной части исковых требований отказано.</w:t>
      </w:r>
    </w:p>
    <w:p w:rsidR="008E42FC" w:rsidRPr="00FB6753" w:rsidRDefault="007A450A" w:rsidP="007A450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ходе рассмотрения дела было установлено</w:t>
      </w:r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что 29 февраля 201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6 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между ПАО Сбербанк и Ф.</w:t>
      </w:r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заключен кредитный договор №-№ (договор кредитной карты) с возобновляемым лимитом кредитования в размере 20 000 руб., процентной ставкой - 25,9 % годовых, погашением кредита в размере обязательного платежа на дату отчета в соответствии с информацией о сумме платежа в отчете путем пополнения счета.</w:t>
      </w:r>
      <w:proofErr w:type="gramEnd"/>
    </w:p>
    <w:p w:rsidR="008E42FC" w:rsidRPr="00FB6753" w:rsidRDefault="00643323" w:rsidP="007A450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25 декабря 2021 г.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Ф.</w:t>
      </w:r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умер.</w:t>
      </w:r>
    </w:p>
    <w:p w:rsidR="008E42FC" w:rsidRPr="00FB6753" w:rsidRDefault="008E42FC" w:rsidP="007A450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 информац</w:t>
      </w: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ии ООО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СК «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Сбербанк Страхование жизни» Ф.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по договору № в реестре застрахованных лиц отсутствует.</w:t>
      </w:r>
    </w:p>
    <w:p w:rsidR="008E42FC" w:rsidRPr="00FB6753" w:rsidRDefault="008E42FC" w:rsidP="007A450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 день смерти Ф.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на основании договора социаль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ного найма от 6 апреля 2014 г.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проживал и был зарегистр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ирован в доме, в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указанном жилом помещении совместно с ним были зарегистр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ированы и проживали супруга и дочь.</w:t>
      </w:r>
    </w:p>
    <w:p w:rsidR="008E42FC" w:rsidRPr="00FB6753" w:rsidRDefault="008E42FC" w:rsidP="007A450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К имуществу уме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ршего заведено наследственное дело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из которого сле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дует, что все наследники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отказались от наследства.</w:t>
      </w:r>
      <w:proofErr w:type="gramEnd"/>
    </w:p>
    <w:p w:rsidR="008E42FC" w:rsidRPr="00FB6753" w:rsidRDefault="007A450A" w:rsidP="007A450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 дату смерти на счетах</w:t>
      </w:r>
      <w:r w:rsidR="00FB71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уме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ршего</w:t>
      </w:r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в ПАО Сбербанк было размешено 2 815 руб. 69 коп., также ему принадлежал на праве собственности земельный участок с кадастровым номером № площад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ью 5000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кв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.м</w:t>
      </w:r>
      <w:proofErr w:type="spellEnd"/>
      <w:proofErr w:type="gramEnd"/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предоставленный в 1992 году для ведения личного подсобного хозяйства на основании решения сессии народных депу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татов сельского совета</w:t>
      </w:r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8E42FC" w:rsidRPr="00FB6753" w:rsidRDefault="008E42FC" w:rsidP="007A450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Согласно заключению ООО «Мобильный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оценщик» № от 25 июля 2024 г.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представленному истцом, рыночная стоимость земельного участка с кадастровым номером 32:13</w:t>
      </w:r>
      <w:r w:rsidR="007A450A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:0150601:345 на дату смерти Ф.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составляла 347 000 руб.</w:t>
      </w:r>
    </w:p>
    <w:p w:rsidR="008E42FC" w:rsidRPr="00FB6753" w:rsidRDefault="00FB7136" w:rsidP="00FB713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ходе рассмотрения дела судом апелляционной инстанции  определен круг</w:t>
      </w:r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нас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ледников и состав</w:t>
      </w:r>
      <w:r w:rsidR="008E42FC"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наследственного имущества.</w:t>
      </w:r>
    </w:p>
    <w:p w:rsidR="008E42FC" w:rsidRPr="00FB6753" w:rsidRDefault="008E42FC" w:rsidP="00FB713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Круг правообладателей выморочного имущества в зависимости от вида этого имущества указан в пункте 2 статьи 1151 Гражданского кодекса Российской Федерации.</w:t>
      </w:r>
    </w:p>
    <w:p w:rsidR="008E42FC" w:rsidRPr="00FB6753" w:rsidRDefault="008E42FC" w:rsidP="00FB713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пункте 34 постановления Пленума Верховного Суда Российск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ой Федерации от 29 мая 2012 г.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9 «О судебной практике по делам о наследовании» разъяснено, что ответственность по долгам наследодателя несут все принявшие наследство наследники независимо от основания наследования и способа принятия наследства, а также Российская Федерация, города федерального значения Москва и Санкт-Петербург или муниципальные образования, в собственность которых переходит выморочное имущество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порядке наследования по закону.</w:t>
      </w:r>
    </w:p>
    <w:p w:rsidR="008E42FC" w:rsidRDefault="008E42FC" w:rsidP="00FB713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Принявшие наследство наследники должника становятся солидарными должниками (с</w:t>
      </w:r>
      <w:r w:rsidR="00FB7136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татья 323 Гражданского кодекса Р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оссийской Федерации) в пределах стоимости перешедшего к ним наследственного имущества.</w:t>
      </w:r>
    </w:p>
    <w:p w:rsidR="00FB7136" w:rsidRDefault="00FB7136" w:rsidP="00FB713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На основании изложенного,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суд апелляционной инстанции, руководствуясь статьями 309, 807, 809, 810, 1112, 1153, 1175 Гражданского кодекса Российской Федерации, разъяснениями, изложенными в постановлении Пленума Верховного Суда Российской 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Федерации от 29 мая 2012 г.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9 «О судебной практике по делам о наследовании», пришел к выводу, что МТУ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Росимущества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Калужской, Брянской и Смоленских областях и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Гульевской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сельской администрации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Клинцовского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Брянской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области надлежит нести солидарную ответственно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сть по долгам наследодателя Ф.</w:t>
      </w:r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в пределах стоимости выморочного имущества ввиду непринятия наследниками наследственного имущества, в связи с чем в пользу истца взыскал задолженность по кредитному договору в заявленном размере – 177 178 руб. 74 коп</w:t>
      </w: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солидарном порядке с МТУ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Росимущества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Калужской, Брянской и Смоленских областях в пределах сумм, имеющихся на банковских счетах Мисника П.Е. (2 815 руб. 69 коп.), с Гулевской сельской администрации </w:t>
      </w:r>
      <w:proofErr w:type="spellStart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Клинцовского</w:t>
      </w:r>
      <w:proofErr w:type="spellEnd"/>
      <w:r w:rsidRPr="00FB675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Брянской области в пределах стоимости земельного участка (347 000 руб.).</w:t>
      </w:r>
    </w:p>
    <w:p w:rsidR="00FB7136" w:rsidRPr="00FB6753" w:rsidRDefault="00FB7136" w:rsidP="00FB713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FB7136" w:rsidRDefault="00FB7136" w:rsidP="00FB7136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69AA">
        <w:rPr>
          <w:sz w:val="28"/>
          <w:szCs w:val="28"/>
        </w:rPr>
        <w:lastRenderedPageBreak/>
        <w:t>Определение судебной коллегии по гражданским делам Бря</w:t>
      </w:r>
      <w:r w:rsidR="00D437C4">
        <w:rPr>
          <w:sz w:val="28"/>
          <w:szCs w:val="28"/>
        </w:rPr>
        <w:t>нского областного суда № 33- 2600</w:t>
      </w:r>
      <w:r>
        <w:rPr>
          <w:sz w:val="28"/>
          <w:szCs w:val="28"/>
        </w:rPr>
        <w:t xml:space="preserve">/2024, </w:t>
      </w:r>
      <w:proofErr w:type="spellStart"/>
      <w:r>
        <w:rPr>
          <w:sz w:val="28"/>
          <w:szCs w:val="28"/>
        </w:rPr>
        <w:t>Клинцовский</w:t>
      </w:r>
      <w:proofErr w:type="spellEnd"/>
      <w:r>
        <w:rPr>
          <w:sz w:val="28"/>
          <w:szCs w:val="28"/>
        </w:rPr>
        <w:t xml:space="preserve"> районный суд Брянской области.</w:t>
      </w:r>
    </w:p>
    <w:p w:rsidR="00DD180F" w:rsidRDefault="00DD180F" w:rsidP="00FB7136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545AC" w:rsidRDefault="009545AC" w:rsidP="009545A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С</w:t>
      </w:r>
      <w:r w:rsidRPr="00EC50E4">
        <w:rPr>
          <w:rFonts w:ascii="Times New Roman" w:hAnsi="Times New Roman"/>
          <w:b/>
          <w:i/>
          <w:sz w:val="28"/>
          <w:szCs w:val="28"/>
        </w:rPr>
        <w:t xml:space="preserve">поры,  </w:t>
      </w:r>
      <w:r w:rsidRPr="00EC50E4">
        <w:rPr>
          <w:rFonts w:ascii="Times New Roman" w:hAnsi="Times New Roman"/>
          <w:b/>
          <w:bCs/>
          <w:i/>
          <w:sz w:val="28"/>
          <w:szCs w:val="28"/>
        </w:rPr>
        <w:t>в</w:t>
      </w:r>
      <w:r>
        <w:rPr>
          <w:rFonts w:ascii="Times New Roman" w:hAnsi="Times New Roman"/>
          <w:b/>
          <w:bCs/>
          <w:i/>
          <w:sz w:val="28"/>
          <w:szCs w:val="28"/>
        </w:rPr>
        <w:t>ытекающие из гражданско-правовых отношений</w:t>
      </w:r>
      <w:r w:rsidRPr="00EC50E4">
        <w:rPr>
          <w:rFonts w:ascii="Times New Roman" w:hAnsi="Times New Roman"/>
          <w:b/>
          <w:bCs/>
          <w:i/>
          <w:sz w:val="28"/>
          <w:szCs w:val="28"/>
        </w:rPr>
        <w:t>.</w:t>
      </w:r>
    </w:p>
    <w:p w:rsidR="00DD180F" w:rsidRDefault="00DD180F" w:rsidP="00FB7136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9F6AE2" w:rsidRPr="00DF21C1" w:rsidRDefault="009545AC" w:rsidP="009F6AE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21C1">
        <w:rPr>
          <w:b/>
          <w:i/>
          <w:sz w:val="28"/>
          <w:szCs w:val="28"/>
        </w:rPr>
        <w:t>1.</w:t>
      </w:r>
      <w:r w:rsidR="009F6AE2" w:rsidRPr="00DF21C1">
        <w:rPr>
          <w:rFonts w:ascii="Times New Roman" w:hAnsi="Times New Roman" w:cs="Times New Roman"/>
          <w:b/>
          <w:i/>
          <w:sz w:val="28"/>
          <w:szCs w:val="28"/>
        </w:rPr>
        <w:t xml:space="preserve"> Прекращение государственного учета транспортного средства в случае его отчуждения осуществляется регистрационным подразделением на основании заявления прежнего владельца транспортного средства и предъявления им документов о заключении сделки, направленной на отчуждение транспортного средства, при условии отсутствия подтверждения регистрации транспортного средства за новым владельцем.</w:t>
      </w:r>
    </w:p>
    <w:p w:rsidR="009545AC" w:rsidRDefault="009545AC" w:rsidP="00FB7136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A601D" w:rsidRPr="00DA601D" w:rsidRDefault="00DA601D" w:rsidP="009F6AE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обратился в суд с иском к ОСП по Брянскому, </w:t>
      </w:r>
      <w:proofErr w:type="spellStart"/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Жирятинскому</w:t>
      </w:r>
      <w:proofErr w:type="spellEnd"/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районам и г. Сельцо УФССП России по Брянской области, УГИБДД УМВД России по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Брянской области, Г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о признании права собственности отсутствующим, прекращении регистрации транспортного средства, указывая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то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что 01 февраля 2020 г.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основании договора купли-продажи произвел отчуждение принадлежащего ему транспортного средства ГАЗ 322132, 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2008 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выпуска, Г.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Вместе с тем Г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с момента подписания договора не зарегистрировал транспортное средство в органах ГИБДД на свое имя.</w:t>
      </w:r>
    </w:p>
    <w:p w:rsidR="00DA601D" w:rsidRPr="00DA601D" w:rsidRDefault="00DA601D" w:rsidP="00DA601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Ссылаясь, что сохранение сведений о принадлежности спорного транспортного средства в государственном реестре органов ГИБДД нарушает его интересы, создает для него дополнительную финансовую нагрузку в виде уп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латы транспортного налога,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просил признать отсутствующим его право собственности на тр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анспортное средство ГАЗ 322132, 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2008 г.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выпуска; прекратить за ним регистрацию данного транспортного средства.</w:t>
      </w:r>
    </w:p>
    <w:p w:rsidR="00DA601D" w:rsidRPr="00DA601D" w:rsidRDefault="00DA601D" w:rsidP="00DA601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Судом к участию в деле в качестве соответчиков привлечены УФССП России по Брянской области, УМВД России по Брянской области.</w:t>
      </w:r>
      <w:proofErr w:type="gramEnd"/>
    </w:p>
    <w:p w:rsidR="00DA601D" w:rsidRDefault="00DA601D" w:rsidP="00DA601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Решением Советского районно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го суда г. Брянска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исковые требования удовлетворены. Суд признал отсутствующим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право собственности К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на транспортное сред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ство марки ГАЗ 322132, 2008 г.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выпуска, прекратил регистрацию указанного транспортного сре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дства за К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5B12FB" w:rsidRPr="00DA601D" w:rsidRDefault="005B12FB" w:rsidP="005B12F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Удовлетворяя заявленные истцом требования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суд первой инстанции исходил того, что в ходе рассмотрения дела нашел подтверждение факт перехода права собственности на спорное транспортное средство 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овому собственнику Г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DA601D" w:rsidRDefault="00DA601D" w:rsidP="005B12F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Судебная коллегия 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 гражданским делам Брянского обла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стного суда 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5B12F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 выводами районного суда не согласилась.</w:t>
      </w:r>
    </w:p>
    <w:p w:rsidR="00DA601D" w:rsidRPr="00DA601D" w:rsidRDefault="005B12FB" w:rsidP="000D5147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Как 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следует из материалов дела, в отделении судебных приставов по Брянскому, </w:t>
      </w:r>
      <w:proofErr w:type="spellStart"/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Жирятинскому</w:t>
      </w:r>
      <w:proofErr w:type="spellEnd"/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районам и г. Сельцо УФССП России по Брянской области находится исполнительное производство в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отношении должника К. в пользу взыскателя,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предметом исполнения которого является компенсация 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морального вреда в размере 445 000 руб. Задолженность по исполнительному производству составляет 440 296 руб. 90 коп.</w:t>
      </w:r>
      <w:proofErr w:type="gramEnd"/>
    </w:p>
    <w:p w:rsidR="00DA601D" w:rsidRPr="00DA601D" w:rsidRDefault="00DA601D" w:rsidP="005B12F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Также на исполнении в отделении судебных приставов по Брянскому, </w:t>
      </w:r>
      <w:proofErr w:type="spellStart"/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Жирятинскому</w:t>
      </w:r>
      <w:proofErr w:type="spellEnd"/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районам и г. Сельцо УФССП России по Брянской области находится исполнительное производство в</w:t>
      </w:r>
      <w:r w:rsidR="005B12F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отношении должника К. в пользу взыскателя,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предметом исполнения которого является компенсация морального вреда в размере 115 000 руб. Остаток задолженности по данному исполнительному производству составляет 113 784 руб. 67 коп.</w:t>
      </w:r>
      <w:proofErr w:type="gramEnd"/>
    </w:p>
    <w:p w:rsidR="00DA601D" w:rsidRPr="00DA601D" w:rsidRDefault="00DA601D" w:rsidP="005B12F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рамках указанных исполнитель</w:t>
      </w:r>
      <w:r w:rsidR="005B12F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ных производств, возбужденных в мае 2021 года,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судебным приставом-исполнителем вынесены постановления о запрете регистрационных действий в отнош</w:t>
      </w:r>
      <w:r w:rsidR="005B12F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ении принадлежащего К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транспортного средства ГАЗ 322132, государственный реги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страционный знак №, 2008 г.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выпуска.</w:t>
      </w:r>
      <w:proofErr w:type="gramEnd"/>
    </w:p>
    <w:p w:rsidR="00DA601D" w:rsidRPr="00DA601D" w:rsidRDefault="005B12FB" w:rsidP="005B12F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Истцом суду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представлена копия договора купли - продажи транспортного средства, соглас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но которому 01 февраля 2020 г.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транспортное средство ГАЗ 322132, государственный 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регистрационный знак №, 2008 г.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выпуска, продано К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гражданину Г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за 50 000 руб.</w:t>
      </w:r>
    </w:p>
    <w:p w:rsidR="00DA601D" w:rsidRPr="00DA601D" w:rsidRDefault="00643323" w:rsidP="005B12F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 04 декабря 2020 г.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19 октября 2022 г.</w:t>
      </w:r>
      <w:r w:rsidR="005B12F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отбывал наказание в местах лишения свободы.</w:t>
      </w:r>
    </w:p>
    <w:p w:rsidR="00DA601D" w:rsidRPr="00DA601D" w:rsidRDefault="00DA601D" w:rsidP="005B12F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Решением Брянского районного суда Брянской области от 07 февраля 2023 года произведен раздел совместно</w:t>
      </w:r>
      <w:r w:rsidR="005B12F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нажитого имущества К. с супругой,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спорное транспортное средство не было заявлено к разделу.</w:t>
      </w:r>
    </w:p>
    <w:p w:rsidR="00DA601D" w:rsidRPr="00DA601D" w:rsidRDefault="00643323" w:rsidP="005B12F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24 ноября 2023 г.</w:t>
      </w:r>
      <w:r w:rsidR="005B12F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обратился в МВД России через сайт </w:t>
      </w:r>
      <w:proofErr w:type="spellStart"/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Госуслуги</w:t>
      </w:r>
      <w:proofErr w:type="spellEnd"/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заявлением о прекращении регистрации транспортного средства в связи с его продажей (передачей) другому лицу.</w:t>
      </w:r>
    </w:p>
    <w:p w:rsidR="00DA601D" w:rsidRPr="00DA601D" w:rsidRDefault="00DA601D" w:rsidP="005B12F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26 ноября 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2023 г.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данное заявление был получен отказ в связи с наличием запретов и ограничений, наложенных в соответствии с законодательством РФ.</w:t>
      </w:r>
    </w:p>
    <w:p w:rsidR="00DA601D" w:rsidRDefault="00643323" w:rsidP="005B12F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18 января 2024 г.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истцом была подана жалоба в ОСП по Брянскому, </w:t>
      </w:r>
      <w:proofErr w:type="spellStart"/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Жирятинскому</w:t>
      </w:r>
      <w:proofErr w:type="spellEnd"/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районам и г. Сельцо УФССП России по Брянской области, в которой он просил снять запреты и ограничения на транспортное средство, в чем ему было отказано со ссылкой на отсутствие оснований для снятия данных ограничений.</w:t>
      </w:r>
      <w:proofErr w:type="gramEnd"/>
    </w:p>
    <w:p w:rsidR="00DA601D" w:rsidRPr="00DA601D" w:rsidRDefault="00B60E2D" w:rsidP="00B60E2D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Отм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еняя решение суда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первой инстанции и принимая по делу новое решение об отказе в удовлетворении заявленных требова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ний, судебная коллегия по гражданским делам Брянского областного суда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руководствуясь статьями 218, 223, 235, 236 ГК РФ, исходил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из того, что доказательств, свидетельствующих о принятии истцом мер по снятию транспортного средства с регистрационного учета после соверше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ния сделки с 1 февраля 2020 г.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до заключени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я</w:t>
      </w:r>
      <w:proofErr w:type="gramEnd"/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под стражу 4 декабря 2020 г.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не представлено,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 </w:t>
      </w:r>
      <w:r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поскольку в отношении транспортного средства истца были наложены запреты и ограничения, оснований для снятия с учета спорного транспортного средства не имелось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. 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Продавая автомобиль, Ковалев И.И. своевременно не воспользовался правом на обращение в соответствующий </w:t>
      </w:r>
      <w:r w:rsidR="00DA601D" w:rsidRPr="00DA601D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государственный орган с заявлением о прекращении регистрационного учета автомобиля на свое имя.</w:t>
      </w:r>
    </w:p>
    <w:p w:rsidR="00DA601D" w:rsidRPr="00DA601D" w:rsidRDefault="00DA601D" w:rsidP="00DA601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60E2D" w:rsidRDefault="00B60E2D" w:rsidP="00B60E2D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69AA">
        <w:rPr>
          <w:sz w:val="28"/>
          <w:szCs w:val="28"/>
        </w:rPr>
        <w:t>Определение судебной коллегии по гражданским делам Бря</w:t>
      </w:r>
      <w:r w:rsidR="00D437C4">
        <w:rPr>
          <w:sz w:val="28"/>
          <w:szCs w:val="28"/>
        </w:rPr>
        <w:t>нского областного суда № 33- 2382</w:t>
      </w:r>
      <w:r>
        <w:rPr>
          <w:sz w:val="28"/>
          <w:szCs w:val="28"/>
        </w:rPr>
        <w:t>/2024, Советский районный суд г. Брянска.</w:t>
      </w:r>
    </w:p>
    <w:p w:rsidR="00897B5B" w:rsidRDefault="00897B5B" w:rsidP="00B60E2D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3260B2" w:rsidRPr="00DF21C1" w:rsidRDefault="00897B5B" w:rsidP="003260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F21C1">
        <w:rPr>
          <w:b/>
          <w:i/>
          <w:sz w:val="28"/>
          <w:szCs w:val="28"/>
        </w:rPr>
        <w:t>2.</w:t>
      </w:r>
      <w:r w:rsidR="003260B2" w:rsidRPr="00DF21C1">
        <w:rPr>
          <w:rFonts w:ascii="Times New Roman" w:hAnsi="Times New Roman" w:cs="Times New Roman"/>
          <w:b/>
          <w:i/>
          <w:sz w:val="28"/>
          <w:szCs w:val="28"/>
        </w:rPr>
        <w:t xml:space="preserve"> После получения потерпевшим страхового возмещения в размере, установленном Законом об ОСАГО, обязательство страховщика по выплате страхового возмещения в связи с повреждением имущества по конкретному страховому случаю прекращается (пункт 1 статьи 408 ГК РФ), в </w:t>
      </w:r>
      <w:proofErr w:type="gramStart"/>
      <w:r w:rsidR="003260B2" w:rsidRPr="00DF21C1">
        <w:rPr>
          <w:rFonts w:ascii="Times New Roman" w:hAnsi="Times New Roman" w:cs="Times New Roman"/>
          <w:b/>
          <w:i/>
          <w:sz w:val="28"/>
          <w:szCs w:val="28"/>
        </w:rPr>
        <w:t>связи</w:t>
      </w:r>
      <w:proofErr w:type="gramEnd"/>
      <w:r w:rsidR="003260B2" w:rsidRPr="00DF21C1">
        <w:rPr>
          <w:rFonts w:ascii="Times New Roman" w:hAnsi="Times New Roman" w:cs="Times New Roman"/>
          <w:b/>
          <w:i/>
          <w:sz w:val="28"/>
          <w:szCs w:val="28"/>
        </w:rPr>
        <w:t xml:space="preserve"> с чем потерпевший в соответствии со статьей 11.1 Закона об ОСАГО не вправе предъявлять страховщику дополнительные требования о возмещении ущерба, превышающие указанный выше предельный размер страхового возмещения (абзац первый пункта 8 статьи 11.1 Закона об ОСАГО). С требованием о возмещении ущерба в части, превышающей размер надлежащего страхового возмещения, потерпевший вправе обратиться к </w:t>
      </w:r>
      <w:proofErr w:type="spellStart"/>
      <w:r w:rsidR="003260B2" w:rsidRPr="00DF21C1">
        <w:rPr>
          <w:rFonts w:ascii="Times New Roman" w:hAnsi="Times New Roman" w:cs="Times New Roman"/>
          <w:b/>
          <w:i/>
          <w:sz w:val="28"/>
          <w:szCs w:val="28"/>
        </w:rPr>
        <w:t>причинителю</w:t>
      </w:r>
      <w:proofErr w:type="spellEnd"/>
      <w:r w:rsidR="003260B2" w:rsidRPr="00DF21C1">
        <w:rPr>
          <w:rFonts w:ascii="Times New Roman" w:hAnsi="Times New Roman" w:cs="Times New Roman"/>
          <w:b/>
          <w:i/>
          <w:sz w:val="28"/>
          <w:szCs w:val="28"/>
        </w:rPr>
        <w:t xml:space="preserve"> вреда.</w:t>
      </w:r>
    </w:p>
    <w:p w:rsidR="00897B5B" w:rsidRDefault="00897B5B" w:rsidP="00B60E2D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97B5B" w:rsidRPr="00897B5B" w:rsidRDefault="00897B5B" w:rsidP="003260B2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К. обратился в суд с иском к П. и с учетом уточненных требований</w:t>
      </w: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просил взыскать в счет возмещения причиненного материального ущерба 231 300 руб., расходы на проведение экспертного исследования в размере 7 000 руб., на оплату услуг представителя в размере 30 000 руб., по уплате государственной пошлины в размере 5 350 руб.</w:t>
      </w:r>
      <w:proofErr w:type="gramEnd"/>
    </w:p>
    <w:p w:rsidR="00897B5B" w:rsidRDefault="00897B5B" w:rsidP="00897B5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Решением Советского районного суда г. Брянска исковые требования удовлет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ворены частично. Взысканы с П. в пользу К.</w:t>
      </w: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компенсация материального ущерба в размере 231 800 руб., расходы за проведение экспертного исследования в размере      7 000 руб., расходы по оплате услуг представителя в размере 18 000 руб., по уплате государственной пошлины в размере 5 350 руб.</w:t>
      </w:r>
    </w:p>
    <w:p w:rsidR="00897B5B" w:rsidRPr="00897B5B" w:rsidRDefault="00897B5B" w:rsidP="00897B5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Апелляционным определением судебной коллегии по гражданским делам Брянского областного суда решение районного суда оставлено без изменения.</w:t>
      </w:r>
    </w:p>
    <w:p w:rsidR="00897B5B" w:rsidRPr="00897B5B" w:rsidRDefault="00897B5B" w:rsidP="00897B5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Судом установлено, что водитель П.</w:t>
      </w: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управляя автомобилем «Хендай </w:t>
      </w:r>
      <w:proofErr w:type="spellStart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Солярис</w:t>
      </w:r>
      <w:proofErr w:type="spellEnd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», государственный регистрационный знак №, допустила столкновение с автомобилем «Тойота </w:t>
      </w:r>
      <w:proofErr w:type="spellStart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Камри</w:t>
      </w:r>
      <w:proofErr w:type="spellEnd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», государственный регистрацио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нный знак №,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принадлежащего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К. под управлением О.</w:t>
      </w:r>
    </w:p>
    <w:p w:rsidR="00897B5B" w:rsidRPr="00897B5B" w:rsidRDefault="00897B5B" w:rsidP="00897B5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Постановлением по делу об административном правонарушен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ии П.</w:t>
      </w: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proofErr w:type="gramStart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привлечена</w:t>
      </w:r>
      <w:proofErr w:type="gramEnd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 административной ответственности по части 3 статьи 12.14 Кодекса Российской Федерации об административных правонарушениях, так как при выезде с прилегающей территории не уступила дорогу проходящему транспортному средству.</w:t>
      </w:r>
    </w:p>
    <w:p w:rsidR="00897B5B" w:rsidRPr="00897B5B" w:rsidRDefault="00897B5B" w:rsidP="00897B5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К.</w:t>
      </w: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 обратился в АО «АльфаСтрахование» с заявлением о прямом возмещении убытков. АО «АльфаСтрахование» признало заявленное </w:t>
      </w: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событие страховым случаем и произвело выплату страхового возм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ещения в размере 91 500 руб.</w:t>
      </w:r>
    </w:p>
    <w:p w:rsidR="00897B5B" w:rsidRPr="00897B5B" w:rsidRDefault="00897B5B" w:rsidP="00897B5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К.</w:t>
      </w:r>
      <w:r w:rsidR="008B44E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обратился в суд с указанным иском, заявив требование о взыскании с ответчика ущерба сверх выплаченного ему страхового возмещения.</w:t>
      </w:r>
    </w:p>
    <w:p w:rsidR="00897B5B" w:rsidRPr="00897B5B" w:rsidRDefault="00897B5B" w:rsidP="00897B5B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соответствии с заключением авт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отехнической экспертизы </w:t>
      </w: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стоимость восстановительного ремонта автомобиля «Тойо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Камри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согласно актам осмотра страховой компании АО «АльфаСтрахование» по среднерыночным ценам, сложившимся в Брянской области, без учета износа комплектующих деталей составляет 322 800 руб., в соответствии с Единой методикой определения размера расходов на восстановительный ремонт в отношении поврежденного транспортного средства без учета износа комплектующих деталей - 122 500 руб., с</w:t>
      </w:r>
      <w:proofErr w:type="gramEnd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учетом износа - 87 500 руб.</w:t>
      </w:r>
    </w:p>
    <w:p w:rsidR="00897B5B" w:rsidRDefault="00897B5B" w:rsidP="008B44E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Определив на основании установленных обстоятельств </w:t>
      </w:r>
      <w:proofErr w:type="spellStart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деликтные</w:t>
      </w:r>
      <w:proofErr w:type="spellEnd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обязательства ответчика перед истцом, применяя к возникшим правоотношениям сторон положения статей 15, 931, 1064, 1072, 1079 Гражданского кодекса Российской Федерации, статей 7, 12 Федерального закона от 25 апре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ля 2002 г.</w:t>
      </w: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40-ФЗ «Об обязательном страховании гражданской ответственности владельцев транспортных средств», суд первой инстанции приш</w:t>
      </w:r>
      <w:r w:rsidR="008B44EE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ел к выводу о возложении на П.</w:t>
      </w:r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как на </w:t>
      </w:r>
      <w:proofErr w:type="spellStart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причинителя</w:t>
      </w:r>
      <w:proofErr w:type="spellEnd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вреда и</w:t>
      </w:r>
      <w:proofErr w:type="gramEnd"/>
      <w:r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законного владельца источника повышенной опасности, обязанности по возмещению истцу 231 300 руб. в виде разницы между фактическим размером ущерба (322 800 руб.) и надлежащим страховым возмещением (91 500 руб.), а также распределил по делу судебные расходы.</w:t>
      </w:r>
    </w:p>
    <w:p w:rsidR="00897B5B" w:rsidRPr="00897B5B" w:rsidRDefault="008B44EE" w:rsidP="008B44EE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Соглашаясь с выводами суда первой инстанции, судебная коллегия указала</w:t>
      </w:r>
      <w:r w:rsidR="00897B5B"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что реализация истцом как потерпевшим права на получение страхового возмещения в форме страховой выплаты соответствует целям принятия Федерально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го закона от 25 апреля 2002 г.</w:t>
      </w:r>
      <w:r w:rsidR="00897B5B"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№ 40-ФЗ «Об обязательном страховании гражданской ответственности владельцев транспортных средств», и каких-либо ограничений для его реализации названный закон не содержит и не может расцениваться как злоупотребление правом.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Действительный размер ущерба истцом доказан</w:t>
      </w:r>
      <w:r w:rsidR="00897B5B" w:rsidRPr="00897B5B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897B5B" w:rsidRPr="00897B5B" w:rsidRDefault="00897B5B" w:rsidP="00897B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D5147" w:rsidRDefault="000D5147" w:rsidP="000D5147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69AA">
        <w:rPr>
          <w:sz w:val="28"/>
          <w:szCs w:val="28"/>
        </w:rPr>
        <w:t>Определение судебной коллегии по гражданским делам Бря</w:t>
      </w:r>
      <w:r w:rsidR="00D437C4">
        <w:rPr>
          <w:sz w:val="28"/>
          <w:szCs w:val="28"/>
        </w:rPr>
        <w:t>нского областного суда № 33- 2315</w:t>
      </w:r>
      <w:r>
        <w:rPr>
          <w:sz w:val="28"/>
          <w:szCs w:val="28"/>
        </w:rPr>
        <w:t>/2024, Советский районный суд г. Брянска.</w:t>
      </w:r>
    </w:p>
    <w:p w:rsidR="009545AC" w:rsidRDefault="009545AC" w:rsidP="00897B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0F7578" w:rsidRPr="00E71B1F" w:rsidRDefault="000F7578" w:rsidP="000F7578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</w:rPr>
      </w:pPr>
      <w:r w:rsidRPr="00E71B1F">
        <w:rPr>
          <w:rFonts w:ascii="Times New Roman" w:hAnsi="Times New Roman"/>
          <w:b/>
          <w:i/>
          <w:color w:val="000000"/>
          <w:sz w:val="28"/>
          <w:szCs w:val="28"/>
        </w:rPr>
        <w:t>Вопросы применения норм процессуального права</w:t>
      </w:r>
    </w:p>
    <w:p w:rsidR="000F7578" w:rsidRDefault="000F7578" w:rsidP="00897B5B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F0C34" w:rsidRPr="00DF21C1" w:rsidRDefault="000F7578" w:rsidP="00897B5B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DF21C1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="002F24CC" w:rsidRPr="00DF21C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>Диспозитивное право суда на предоставление отсрочки или рассрочки исполнения судебного постановления реализуется лишь в исключительных случаях, при наличии бесспорных и безусловных оснований для отсрочки или рассрочки исполнения.</w:t>
      </w:r>
    </w:p>
    <w:p w:rsidR="008E42FC" w:rsidRPr="00DF21C1" w:rsidRDefault="008E42FC" w:rsidP="003F0C34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0C34" w:rsidRDefault="003F0C34" w:rsidP="00AA5E2F">
      <w:pPr>
        <w:shd w:val="clear" w:color="auto" w:fill="FFFFFF"/>
        <w:jc w:val="right"/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  <w:lang w:eastAsia="ru-RU"/>
        </w:rPr>
      </w:pPr>
    </w:p>
    <w:p w:rsidR="00AA5E2F" w:rsidRPr="000F7578" w:rsidRDefault="00ED4CFF" w:rsidP="0085003A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Р</w:t>
      </w:r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ешением </w:t>
      </w:r>
      <w:proofErr w:type="spellStart"/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Дятьковского</w:t>
      </w:r>
      <w:proofErr w:type="spellEnd"/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городского суда Брянс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кой области от </w:t>
      </w:r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16 февраля 2023 г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</w:t>
      </w:r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администрацию </w:t>
      </w:r>
      <w:proofErr w:type="spellStart"/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Дятьковского</w:t>
      </w:r>
      <w:proofErr w:type="spellEnd"/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Брянской области возложена об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язанность предоставить Ю</w:t>
      </w:r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благоустроенное жилое помещение специализированного жилого фонда по договору найма специализированного жилого помещения по нормам предоставления площади жилого помещения по договору социального найма в административно-территориальных границах муниципального образования «</w:t>
      </w:r>
      <w:proofErr w:type="spellStart"/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Дятьковский</w:t>
      </w:r>
      <w:proofErr w:type="spellEnd"/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муниципальный район».</w:t>
      </w:r>
      <w:proofErr w:type="gramEnd"/>
    </w:p>
    <w:p w:rsidR="00AA5E2F" w:rsidRPr="000F7578" w:rsidRDefault="00AA5E2F" w:rsidP="00ED4CF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Администрация </w:t>
      </w:r>
      <w:proofErr w:type="spellStart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Дятьковского</w:t>
      </w:r>
      <w:proofErr w:type="spellEnd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Брянской области обратилась в суд с заявлением об отсрочке исполнения вышеуказанного решения д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 31 декабря 2024 г.</w:t>
      </w:r>
      <w:r w:rsidR="00ED4CF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ссылаясь на то, что </w:t>
      </w: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объем субвенций </w:t>
      </w:r>
      <w:r w:rsidR="00ED4CFF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выделенных на приобретение жилья для детей сирот не позволяет  </w:t>
      </w: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обеспечить жилым помещением Юдина С.Н.</w:t>
      </w:r>
    </w:p>
    <w:p w:rsidR="00AA5E2F" w:rsidRPr="000F7578" w:rsidRDefault="00AA5E2F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Определением </w:t>
      </w:r>
      <w:proofErr w:type="spellStart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Дятьковского</w:t>
      </w:r>
      <w:proofErr w:type="spellEnd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городского суда Брянск</w:t>
      </w:r>
      <w:r w:rsidR="002F24C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ой области </w:t>
      </w: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администрации </w:t>
      </w:r>
      <w:proofErr w:type="spellStart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Дятьковского</w:t>
      </w:r>
      <w:proofErr w:type="spellEnd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района Брянской области предоставлена отсрочка исполнения ре</w:t>
      </w:r>
      <w:r w:rsidR="002F24C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шения суда.</w:t>
      </w:r>
    </w:p>
    <w:p w:rsidR="00AA5E2F" w:rsidRPr="000F7578" w:rsidRDefault="00AA5E2F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Апелляционным определением Брянского обл</w:t>
      </w:r>
      <w:r w:rsidR="002F24C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астного суда </w:t>
      </w: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определение суда первой инстанции отменено, в удовлетворении заявления о предоставлении отсрочки - отказано.</w:t>
      </w:r>
    </w:p>
    <w:p w:rsidR="00AA5E2F" w:rsidRPr="000F7578" w:rsidRDefault="00AA5E2F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Удовлетворяя заявленные требования, суд первой инстанции, исходил из того, что ответчиком предпринимаются необходимые меры для испол</w:t>
      </w:r>
      <w:r w:rsidR="002F24C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нения решения суда,</w:t>
      </w: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приобретение жилых помещений, в том числе и для Юдина С.Н. </w:t>
      </w:r>
      <w:r w:rsidR="002F24C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планируется </w:t>
      </w: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2024 г</w:t>
      </w:r>
      <w:r w:rsidR="002F24C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оду.</w:t>
      </w:r>
    </w:p>
    <w:p w:rsidR="00AA5E2F" w:rsidRDefault="00AA5E2F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Отменяя определение суда первой инстанции и отказывая в удовлетворении заявленных требований, суд апелляционной инстанции, руководствуясь положениями статей 203, 434 Гражданского кодекса Российской Федерации, постановления Пленума Верховного Суда Российской Федерации от 26 июня 2008 г. № 13 «О применении норм Гражданского процессуального кодекса Российской Федерации при рассмотрении и разрешении дел в суде в суде первой инстанции», исходил из того, что администрацией не</w:t>
      </w:r>
      <w:proofErr w:type="gramEnd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представлено доказательств, подтверждающих исключительный характер невозможности исполнения решения суда, поскольку отсутствие у должника финансовых средств само по себе не является основанием для отсрочки исполнения судебного акта, в </w:t>
      </w:r>
      <w:proofErr w:type="gramStart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связи</w:t>
      </w:r>
      <w:proofErr w:type="gramEnd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чем пришел к выводу об отказе в удовлетворении заявленного требования.</w:t>
      </w:r>
    </w:p>
    <w:p w:rsidR="00AA5E2F" w:rsidRPr="000F7578" w:rsidRDefault="002F24CC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Коллегия указала, что исходя</w:t>
      </w:r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из правовой позиции Конституционного Суда Российской Федерации, выраженной в Определении от 18 апреля 2006 г.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№</w:t>
      </w:r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104-О, основания для отсрочки (рассрочки) исполнения решения суда должны носить действительно исключительный характер, возникать при серьезных препятствиях к совершению исполнительных действий. </w:t>
      </w:r>
      <w:proofErr w:type="gramStart"/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Вопрос о наличии указанных обстоятельств должен оцениваться и решаться судом в каждом конкретном случае с учетом того, что в силу статей 15 (часть 4), 17 (часть 3), 19 (части 1 и 2) и 55 (части 1 и 3) Конституции Российской Федерации и исходя из общеправового принципа справедливости, </w:t>
      </w:r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исполнение вступившего в законную силу судебного постановления должно осуществляться на основе соразмерности и</w:t>
      </w:r>
      <w:proofErr w:type="gramEnd"/>
      <w:r w:rsidR="00AA5E2F"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пропорциональности, с тем, чтобы был обеспечен баланс прав и законных интересов всех взыскателей и должников, возможная же отсрочка исполнения решения суда должна отвечать требованиям справедливости, быть адекватной и не затрагивать существо конституционных прав участников исполнительного производства.</w:t>
      </w:r>
    </w:p>
    <w:p w:rsidR="00AA5E2F" w:rsidRPr="000F7578" w:rsidRDefault="00AA5E2F" w:rsidP="000F7578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силу статьи 434 ГПК РФ при наличии обстоятельств, затрудняющих исполнение судебного постановления или постановлений иных органов, взыскатель, должник, судебный пристав-исполнитель вправе поставить перед судом, рассмотревшим дело, или перед судом по месту исполнения судебного постановления вопрос об отсрочке или о рассрочке исполнения, об изменении способа и порядка исполнения, а также об индексации присужденных денежных сумм.</w:t>
      </w:r>
      <w:proofErr w:type="gramEnd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Такие</w:t>
      </w:r>
      <w:proofErr w:type="gramEnd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заявление сторон и представление судебного пристава-исполнителя рассматриваются в порядке, предусмотренном статьями 203 и 208 настоящего Кодекса.</w:t>
      </w:r>
    </w:p>
    <w:p w:rsidR="00AA5E2F" w:rsidRPr="000F7578" w:rsidRDefault="00AA5E2F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соответствии со статьей 203 ГПК РФ суд, рассмотревший дело, по заявлениям лиц, участвующих в деле, судебного пристава-исполнителя исходя из имущественного положения сторон или других обстоятель</w:t>
      </w:r>
      <w:proofErr w:type="gramStart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ств впр</w:t>
      </w:r>
      <w:proofErr w:type="gramEnd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аве отсрочить или рассрочить исполнение решения суда, изменить способ и порядок его исполнения.</w:t>
      </w:r>
    </w:p>
    <w:p w:rsidR="00AA5E2F" w:rsidRPr="000F7578" w:rsidRDefault="00AA5E2F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При обращении в суд с заявлением об изменении способа и порядка исполнения решения суда заявителю необходимо доказать, что существуют обстоятельства, затрудняющие исполнение судебного акта, а также то, что изменение порядка и способа исполнения судебного акта приведет к фактическому исполнению судебного акта, восстановлению нарушенного права.</w:t>
      </w:r>
    </w:p>
    <w:p w:rsidR="00AA5E2F" w:rsidRPr="000F7578" w:rsidRDefault="00AA5E2F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При оценке причин и обстоятельств суд должен исходить из необходимости баланса интересов для сторон.</w:t>
      </w:r>
    </w:p>
    <w:p w:rsidR="00AA5E2F" w:rsidRPr="000F7578" w:rsidRDefault="00AA5E2F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Согласно разъяснениям, изложенным в пункте 23 постановления Пленума Верховного Суда Российской Федерации от 26 июня 2008 г. N 13 "О применении норм Гражданского процессуального кодекса Российской Федерации при рассмотрении и разрешении дел в суде первой инстанции" при рассмотрении заявлений об отсрочке или рассрочке с учетом необходимости своевременного и полного исполнения решения или приговора в части имущественного взыскания суду в каждом</w:t>
      </w:r>
      <w:proofErr w:type="gramEnd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случае</w:t>
      </w:r>
      <w:proofErr w:type="gramEnd"/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следует тщательно оценивать доказательства, представленные в обоснование просьбы об отсрочке (рассрочке), и материалы исполнительного производства, если исполнительный документ был предъявлен к исполнению.</w:t>
      </w:r>
    </w:p>
    <w:p w:rsidR="00AA5E2F" w:rsidRPr="000F7578" w:rsidRDefault="00AA5E2F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Таким образом, по смыслу указанных положений и разъяснений основания для отсрочки исполнения решения суда должны носить действительно исключительный характер, возникать при серьезных препятствиях к совершению исполнительных действий.</w:t>
      </w:r>
    </w:p>
    <w:p w:rsidR="00AA5E2F" w:rsidRPr="000F7578" w:rsidRDefault="00AA5E2F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>Диспозитивное право суда на предоставление отсрочки или рассрочки исполнения судебного постановления реализуется лишь в исключительных случаях, при наличии бесспорных и безусловных оснований для отсрочки или рассрочки исполнения. Именно в этом случае реализуется важнейший принцип эффективного судопроизводства, закрепленный в статье 6.1 ГПК РФ, и предполагающий, что судопроизводство в судах и исполнение судебного постановления осуществляются в разумные сроки.</w:t>
      </w:r>
    </w:p>
    <w:p w:rsidR="00AA5E2F" w:rsidRDefault="00AA5E2F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F7578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Между тем наличия обстоятельств, носящих исключительный характер и препятствующих исполнению решения суда, а также возникновение реальной возможности исполнения решения непосредственно после запрашиваемого срока отсрочки, заявителем не представлено.</w:t>
      </w:r>
    </w:p>
    <w:p w:rsidR="002F24CC" w:rsidRDefault="002F24CC" w:rsidP="002F24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2F24CC" w:rsidRDefault="002F24CC" w:rsidP="002F24CC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369AA">
        <w:rPr>
          <w:sz w:val="28"/>
          <w:szCs w:val="28"/>
        </w:rPr>
        <w:t>Определение судебной коллегии по гражданским делам Бря</w:t>
      </w:r>
      <w:r>
        <w:rPr>
          <w:sz w:val="28"/>
          <w:szCs w:val="28"/>
        </w:rPr>
        <w:t xml:space="preserve">нского областного суда № 33-   </w:t>
      </w:r>
      <w:r w:rsidR="00D437C4">
        <w:rPr>
          <w:sz w:val="28"/>
          <w:szCs w:val="28"/>
        </w:rPr>
        <w:t>2426</w:t>
      </w:r>
      <w:r>
        <w:rPr>
          <w:sz w:val="28"/>
          <w:szCs w:val="28"/>
        </w:rPr>
        <w:t xml:space="preserve">/2024, </w:t>
      </w:r>
      <w:proofErr w:type="spellStart"/>
      <w:r>
        <w:rPr>
          <w:sz w:val="28"/>
          <w:szCs w:val="28"/>
        </w:rPr>
        <w:t>Дятьковский</w:t>
      </w:r>
      <w:proofErr w:type="spellEnd"/>
      <w:r>
        <w:rPr>
          <w:sz w:val="28"/>
          <w:szCs w:val="28"/>
        </w:rPr>
        <w:t xml:space="preserve"> городской суд Брянской области.</w:t>
      </w:r>
    </w:p>
    <w:p w:rsidR="002F24CC" w:rsidRDefault="002F24CC" w:rsidP="002F24CC">
      <w:pPr>
        <w:pStyle w:val="msoclassa7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6A5BCC" w:rsidRPr="00DF21C1" w:rsidRDefault="002F24CC" w:rsidP="006A5BCC">
      <w:pPr>
        <w:pStyle w:val="a5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</w:pPr>
      <w:r w:rsidRPr="00DF21C1">
        <w:rPr>
          <w:b/>
          <w:i/>
          <w:sz w:val="28"/>
          <w:szCs w:val="28"/>
        </w:rPr>
        <w:t>2.</w:t>
      </w:r>
      <w:r w:rsidR="006A5BCC" w:rsidRPr="00DF21C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  <w:lang w:eastAsia="ru-RU"/>
        </w:rPr>
        <w:t xml:space="preserve"> Если предмет заявленных требований не относится к искам о правах на недвижимое имущество, с которым закон связывает правило исключительной подсудности споров, предусмотренное статьей 30 Гражданского процессуального кодекса Российской Федерацией, то иск предъявляется в суд по месту жительства ответчика в соответствии со статьей 28 Гражданского процессуального кодекса Российской Федерацией. Иск к организации предъявляется в суд по адресу организации.</w:t>
      </w:r>
    </w:p>
    <w:p w:rsidR="006A5BCC" w:rsidRPr="00746EA1" w:rsidRDefault="006A5BCC" w:rsidP="006A5B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742E73" w:rsidRPr="00746EA1" w:rsidRDefault="00746EA1" w:rsidP="006A5B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М. обратился в суд</w:t>
      </w:r>
      <w:r w:rsidR="00742E73"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 иском к Управлению имущественных отношений Брянской </w:t>
      </w:r>
      <w:proofErr w:type="gramStart"/>
      <w:r w:rsidR="00742E73"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области</w:t>
      </w:r>
      <w:proofErr w:type="gramEnd"/>
      <w:r w:rsidR="00742E73"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 признании недостоверной оценки имущества указав, что решением </w:t>
      </w:r>
      <w:proofErr w:type="spellStart"/>
      <w:r w:rsidR="00742E73"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Фокинского</w:t>
      </w:r>
      <w:proofErr w:type="spellEnd"/>
      <w:r w:rsidR="00742E73"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районного суда гор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ода Брянска от 22 марта 2023 г.</w:t>
      </w:r>
      <w:r w:rsidR="00742E73"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оставленным без изменения апелляционным определением Брянского областн</w:t>
      </w:r>
      <w:r w:rsidR="00643323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ого суда от 06 февраля 2024 г.</w:t>
      </w:r>
      <w:r w:rsidR="00742E73"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удовлетворены исковые требования Управления имущественных о</w:t>
      </w:r>
      <w:r w:rsidR="006A5BC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тношений Брянской области к М.</w:t>
      </w:r>
      <w:r w:rsidR="00742E73"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о принудительном изъятии объектов незавершенного строительс</w:t>
      </w:r>
      <w:r w:rsidR="006A5BC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тва</w:t>
      </w:r>
      <w:r w:rsidR="00742E73"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 путем продажи с публичных торгов.</w:t>
      </w:r>
    </w:p>
    <w:p w:rsidR="00742E73" w:rsidRPr="00746EA1" w:rsidRDefault="00742E73" w:rsidP="006A5B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proofErr w:type="gramStart"/>
      <w:r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В отношении указанных объектов, с целью их дальнейшей реализации путем продажи с публичных торгов, по заказу Управления имущественных отношений Брянской области проведена оценка, согласно которой рыночная стоимость объекта незавершенного строительства с кадастровым номером № составила 1 219 166 руб. 67 коп., рыночная стоимость объекта незавершенного строительства с кадастровым номером № - 219 166 руб. 67 коп.</w:t>
      </w:r>
      <w:proofErr w:type="gramEnd"/>
    </w:p>
    <w:p w:rsidR="00742E73" w:rsidRPr="00746EA1" w:rsidRDefault="006A5BCC" w:rsidP="006A5B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М.</w:t>
      </w:r>
      <w:r w:rsidR="00742E73"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полагая, что рыночная стоимость указанных объектов недвижимости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определена недостоверно, просил</w:t>
      </w:r>
      <w:r w:rsidR="00742E73"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суд признать недействительными отчеты об оценке рыночной стоимости объектов незавершенного строительства.</w:t>
      </w:r>
    </w:p>
    <w:p w:rsidR="00742E73" w:rsidRPr="00746EA1" w:rsidRDefault="00742E73" w:rsidP="006A5B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Определением </w:t>
      </w:r>
      <w:proofErr w:type="spellStart"/>
      <w:r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Фокинского</w:t>
      </w:r>
      <w:proofErr w:type="spellEnd"/>
      <w:r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районного суда г</w:t>
      </w:r>
      <w:r w:rsidR="006A5BC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. Брянска</w:t>
      </w:r>
      <w:r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</w:t>
      </w:r>
      <w:r w:rsidR="006A5BC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сковое заявление возвращено М.</w:t>
      </w:r>
      <w:r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, разъяснено право на его предъявление по месту нахождения ответчика в Советский районный суд г. Брянска.</w:t>
      </w:r>
    </w:p>
    <w:p w:rsidR="00742E73" w:rsidRPr="00746EA1" w:rsidRDefault="00742E73" w:rsidP="006A5B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Суд апелляционной инстанции согласился с выводами суда первой инстанции.</w:t>
      </w:r>
    </w:p>
    <w:p w:rsidR="00742E73" w:rsidRPr="00746EA1" w:rsidRDefault="00742E73" w:rsidP="006A5B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Согласно статье 28 Гражданского процессуального кодекса Российской Федерации иск предъявляется в суд по месту жительства ответчика. Иск к организации предъявляется в суд по адресу организации.</w:t>
      </w:r>
    </w:p>
    <w:p w:rsidR="00742E73" w:rsidRPr="00746EA1" w:rsidRDefault="00742E73" w:rsidP="006A5B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Предмет заявленных требований не относится к искам о правах на недвижимое имущество, с которым закон связывает правило исключительной подсудности споров, предусмотренное статьей 30 Гражданского процессуального кодекса Российской Федерацией.</w:t>
      </w:r>
    </w:p>
    <w:p w:rsidR="00742E73" w:rsidRPr="00746EA1" w:rsidRDefault="00742E73" w:rsidP="006A5B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Материально - правовых требований относительно прав на объекты недвижимости истцом не заявлено.</w:t>
      </w:r>
    </w:p>
    <w:p w:rsidR="00742E73" w:rsidRPr="00746EA1" w:rsidRDefault="00742E73" w:rsidP="006A5B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При таких обстоятельствах, суд </w:t>
      </w:r>
      <w:r w:rsidR="006A5BCC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первой инстанции </w:t>
      </w:r>
      <w:r w:rsidRPr="00746EA1"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обоснованно возвратил истцу исковое заявление.</w:t>
      </w:r>
    </w:p>
    <w:p w:rsidR="00746EA1" w:rsidRDefault="00746EA1" w:rsidP="00746EA1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6A5BCC" w:rsidRPr="006A5BCC" w:rsidRDefault="006A5BCC" w:rsidP="006A5BCC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6A5BCC">
        <w:rPr>
          <w:rFonts w:ascii="Times New Roman" w:hAnsi="Times New Roman" w:cs="Times New Roman"/>
          <w:sz w:val="28"/>
          <w:szCs w:val="28"/>
        </w:rPr>
        <w:t>Определение судебной коллегии по гражданским делам Бр</w:t>
      </w:r>
      <w:r w:rsidR="00D437C4">
        <w:rPr>
          <w:rFonts w:ascii="Times New Roman" w:hAnsi="Times New Roman" w:cs="Times New Roman"/>
          <w:sz w:val="28"/>
          <w:szCs w:val="28"/>
        </w:rPr>
        <w:t>янского областного суда № 33- 2003</w:t>
      </w:r>
      <w:r w:rsidRPr="006A5BCC">
        <w:rPr>
          <w:rFonts w:ascii="Times New Roman" w:hAnsi="Times New Roman" w:cs="Times New Roman"/>
          <w:sz w:val="28"/>
          <w:szCs w:val="28"/>
        </w:rPr>
        <w:t xml:space="preserve">/2024,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районный суд г. Брянска.</w:t>
      </w:r>
    </w:p>
    <w:p w:rsidR="006A5BCC" w:rsidRDefault="006A5BCC" w:rsidP="00746EA1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6A5BCC" w:rsidRPr="00746EA1" w:rsidRDefault="006A5BCC" w:rsidP="00746EA1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:rsidR="00DF4BDF" w:rsidRDefault="00DF4BDF" w:rsidP="00DF4BDF">
      <w:pPr>
        <w:pStyle w:val="a5"/>
        <w:ind w:left="4248"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>Судебная коллегия</w:t>
      </w:r>
    </w:p>
    <w:p w:rsidR="00DF4BDF" w:rsidRDefault="00DF4BDF" w:rsidP="00DF4BDF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по гражданским делам </w:t>
      </w:r>
    </w:p>
    <w:p w:rsidR="00DF4BDF" w:rsidRPr="00FA2C93" w:rsidRDefault="00DF4BDF" w:rsidP="00DF4BDF">
      <w:pPr>
        <w:pStyle w:val="a5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 Брянского областного суда</w:t>
      </w:r>
    </w:p>
    <w:p w:rsidR="00341967" w:rsidRDefault="00341967"/>
    <w:sectPr w:rsidR="0034196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E64" w:rsidRDefault="002F5E64" w:rsidP="00200746">
      <w:pPr>
        <w:spacing w:after="0" w:line="240" w:lineRule="auto"/>
      </w:pPr>
      <w:r>
        <w:separator/>
      </w:r>
    </w:p>
  </w:endnote>
  <w:endnote w:type="continuationSeparator" w:id="0">
    <w:p w:rsidR="002F5E64" w:rsidRDefault="002F5E64" w:rsidP="00200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9595986"/>
      <w:docPartObj>
        <w:docPartGallery w:val="Page Numbers (Bottom of Page)"/>
        <w:docPartUnique/>
      </w:docPartObj>
    </w:sdtPr>
    <w:sdtEndPr/>
    <w:sdtContent>
      <w:p w:rsidR="006A5BCC" w:rsidRDefault="006A5BC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62D0">
          <w:rPr>
            <w:noProof/>
          </w:rPr>
          <w:t>1</w:t>
        </w:r>
        <w:r>
          <w:fldChar w:fldCharType="end"/>
        </w:r>
      </w:p>
    </w:sdtContent>
  </w:sdt>
  <w:p w:rsidR="006A5BCC" w:rsidRDefault="006A5BC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E64" w:rsidRDefault="002F5E64" w:rsidP="00200746">
      <w:pPr>
        <w:spacing w:after="0" w:line="240" w:lineRule="auto"/>
      </w:pPr>
      <w:r>
        <w:separator/>
      </w:r>
    </w:p>
  </w:footnote>
  <w:footnote w:type="continuationSeparator" w:id="0">
    <w:p w:rsidR="002F5E64" w:rsidRDefault="002F5E64" w:rsidP="002007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E2F"/>
    <w:rsid w:val="00014634"/>
    <w:rsid w:val="000959C1"/>
    <w:rsid w:val="000C6B82"/>
    <w:rsid w:val="000D5147"/>
    <w:rsid w:val="000F7578"/>
    <w:rsid w:val="0015451E"/>
    <w:rsid w:val="00156C09"/>
    <w:rsid w:val="00200746"/>
    <w:rsid w:val="00200E1E"/>
    <w:rsid w:val="0021767E"/>
    <w:rsid w:val="00252160"/>
    <w:rsid w:val="002844F1"/>
    <w:rsid w:val="002A2FDE"/>
    <w:rsid w:val="002A4801"/>
    <w:rsid w:val="002F24CC"/>
    <w:rsid w:val="002F5E64"/>
    <w:rsid w:val="003260B2"/>
    <w:rsid w:val="00341967"/>
    <w:rsid w:val="00362596"/>
    <w:rsid w:val="003F0C34"/>
    <w:rsid w:val="004470F1"/>
    <w:rsid w:val="004C62D0"/>
    <w:rsid w:val="004E4C22"/>
    <w:rsid w:val="005B12FB"/>
    <w:rsid w:val="00643323"/>
    <w:rsid w:val="006A5BCC"/>
    <w:rsid w:val="006B786B"/>
    <w:rsid w:val="00742E73"/>
    <w:rsid w:val="00746EA1"/>
    <w:rsid w:val="00763376"/>
    <w:rsid w:val="007748C3"/>
    <w:rsid w:val="007A450A"/>
    <w:rsid w:val="007E2C8A"/>
    <w:rsid w:val="0085003A"/>
    <w:rsid w:val="0087230B"/>
    <w:rsid w:val="00897B5B"/>
    <w:rsid w:val="008B44EE"/>
    <w:rsid w:val="008E42FC"/>
    <w:rsid w:val="00900B4C"/>
    <w:rsid w:val="009167E9"/>
    <w:rsid w:val="009545AC"/>
    <w:rsid w:val="009E53EF"/>
    <w:rsid w:val="009F3A01"/>
    <w:rsid w:val="009F6AE2"/>
    <w:rsid w:val="00A01C19"/>
    <w:rsid w:val="00AA5E2F"/>
    <w:rsid w:val="00B60E2D"/>
    <w:rsid w:val="00BA12D0"/>
    <w:rsid w:val="00C127B8"/>
    <w:rsid w:val="00CA2165"/>
    <w:rsid w:val="00CD3970"/>
    <w:rsid w:val="00D437C4"/>
    <w:rsid w:val="00D7166D"/>
    <w:rsid w:val="00DA601D"/>
    <w:rsid w:val="00DA6B6A"/>
    <w:rsid w:val="00DD180F"/>
    <w:rsid w:val="00DF21C1"/>
    <w:rsid w:val="00DF4BDF"/>
    <w:rsid w:val="00ED4CFF"/>
    <w:rsid w:val="00F70393"/>
    <w:rsid w:val="00F87093"/>
    <w:rsid w:val="00F901AF"/>
    <w:rsid w:val="00FB6753"/>
    <w:rsid w:val="00FB7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5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10">
    <w:name w:val="fio10"/>
    <w:basedOn w:val="a0"/>
    <w:rsid w:val="00AA5E2F"/>
  </w:style>
  <w:style w:type="character" w:customStyle="1" w:styleId="fio11">
    <w:name w:val="fio11"/>
    <w:basedOn w:val="a0"/>
    <w:rsid w:val="00AA5E2F"/>
  </w:style>
  <w:style w:type="character" w:customStyle="1" w:styleId="fio12">
    <w:name w:val="fio12"/>
    <w:basedOn w:val="a0"/>
    <w:rsid w:val="00AA5E2F"/>
  </w:style>
  <w:style w:type="character" w:customStyle="1" w:styleId="fio13">
    <w:name w:val="fio13"/>
    <w:basedOn w:val="a0"/>
    <w:rsid w:val="00AA5E2F"/>
  </w:style>
  <w:style w:type="character" w:customStyle="1" w:styleId="fio14">
    <w:name w:val="fio14"/>
    <w:basedOn w:val="a0"/>
    <w:rsid w:val="00AA5E2F"/>
  </w:style>
  <w:style w:type="character" w:customStyle="1" w:styleId="address2">
    <w:name w:val="address2"/>
    <w:basedOn w:val="a0"/>
    <w:rsid w:val="00AA5E2F"/>
  </w:style>
  <w:style w:type="character" w:customStyle="1" w:styleId="nomer2">
    <w:name w:val="nomer2"/>
    <w:basedOn w:val="a0"/>
    <w:rsid w:val="00AA5E2F"/>
  </w:style>
  <w:style w:type="character" w:customStyle="1" w:styleId="data2">
    <w:name w:val="data2"/>
    <w:basedOn w:val="a0"/>
    <w:rsid w:val="00AA5E2F"/>
  </w:style>
  <w:style w:type="character" w:customStyle="1" w:styleId="fio2">
    <w:name w:val="fio2"/>
    <w:basedOn w:val="a0"/>
    <w:rsid w:val="00AA5E2F"/>
  </w:style>
  <w:style w:type="character" w:customStyle="1" w:styleId="fio1">
    <w:name w:val="fio1"/>
    <w:basedOn w:val="a0"/>
    <w:rsid w:val="00AA5E2F"/>
  </w:style>
  <w:style w:type="character" w:customStyle="1" w:styleId="fio15">
    <w:name w:val="fio15"/>
    <w:basedOn w:val="a0"/>
    <w:rsid w:val="00AA5E2F"/>
  </w:style>
  <w:style w:type="character" w:styleId="a4">
    <w:name w:val="Hyperlink"/>
    <w:basedOn w:val="a0"/>
    <w:uiPriority w:val="99"/>
    <w:semiHidden/>
    <w:unhideWhenUsed/>
    <w:rsid w:val="00AA5E2F"/>
    <w:rPr>
      <w:color w:val="0000FF"/>
      <w:u w:val="single"/>
    </w:rPr>
  </w:style>
  <w:style w:type="character" w:customStyle="1" w:styleId="fio19">
    <w:name w:val="fio19"/>
    <w:basedOn w:val="a0"/>
    <w:rsid w:val="00AA5E2F"/>
  </w:style>
  <w:style w:type="character" w:customStyle="1" w:styleId="fio20">
    <w:name w:val="fio20"/>
    <w:basedOn w:val="a0"/>
    <w:rsid w:val="00AA5E2F"/>
  </w:style>
  <w:style w:type="character" w:customStyle="1" w:styleId="fio21">
    <w:name w:val="fio21"/>
    <w:basedOn w:val="a0"/>
    <w:rsid w:val="00AA5E2F"/>
  </w:style>
  <w:style w:type="character" w:customStyle="1" w:styleId="fio22">
    <w:name w:val="fio22"/>
    <w:basedOn w:val="a0"/>
    <w:rsid w:val="00AA5E2F"/>
  </w:style>
  <w:style w:type="character" w:customStyle="1" w:styleId="fio23">
    <w:name w:val="fio23"/>
    <w:basedOn w:val="a0"/>
    <w:rsid w:val="00AA5E2F"/>
  </w:style>
  <w:style w:type="character" w:customStyle="1" w:styleId="fio24">
    <w:name w:val="fio24"/>
    <w:basedOn w:val="a0"/>
    <w:rsid w:val="00AA5E2F"/>
  </w:style>
  <w:style w:type="character" w:customStyle="1" w:styleId="fio26">
    <w:name w:val="fio26"/>
    <w:basedOn w:val="a0"/>
    <w:rsid w:val="00AA5E2F"/>
  </w:style>
  <w:style w:type="character" w:customStyle="1" w:styleId="fio25">
    <w:name w:val="fio25"/>
    <w:basedOn w:val="a0"/>
    <w:rsid w:val="00AA5E2F"/>
  </w:style>
  <w:style w:type="character" w:customStyle="1" w:styleId="others1">
    <w:name w:val="others1"/>
    <w:basedOn w:val="a0"/>
    <w:rsid w:val="00AA5E2F"/>
  </w:style>
  <w:style w:type="character" w:customStyle="1" w:styleId="others2">
    <w:name w:val="others2"/>
    <w:basedOn w:val="a0"/>
    <w:rsid w:val="00AA5E2F"/>
  </w:style>
  <w:style w:type="character" w:customStyle="1" w:styleId="others4">
    <w:name w:val="others4"/>
    <w:basedOn w:val="a0"/>
    <w:rsid w:val="00AA5E2F"/>
  </w:style>
  <w:style w:type="character" w:customStyle="1" w:styleId="others5">
    <w:name w:val="others5"/>
    <w:basedOn w:val="a0"/>
    <w:rsid w:val="00AA5E2F"/>
  </w:style>
  <w:style w:type="character" w:customStyle="1" w:styleId="others6">
    <w:name w:val="others6"/>
    <w:basedOn w:val="a0"/>
    <w:rsid w:val="00AA5E2F"/>
  </w:style>
  <w:style w:type="character" w:customStyle="1" w:styleId="others7">
    <w:name w:val="others7"/>
    <w:basedOn w:val="a0"/>
    <w:rsid w:val="00AA5E2F"/>
  </w:style>
  <w:style w:type="character" w:customStyle="1" w:styleId="fio28">
    <w:name w:val="fio28"/>
    <w:basedOn w:val="a0"/>
    <w:rsid w:val="00AA5E2F"/>
  </w:style>
  <w:style w:type="character" w:customStyle="1" w:styleId="fio29">
    <w:name w:val="fio29"/>
    <w:basedOn w:val="a0"/>
    <w:rsid w:val="00AA5E2F"/>
  </w:style>
  <w:style w:type="character" w:customStyle="1" w:styleId="others8">
    <w:name w:val="others8"/>
    <w:basedOn w:val="a0"/>
    <w:rsid w:val="00AA5E2F"/>
  </w:style>
  <w:style w:type="character" w:customStyle="1" w:styleId="others9">
    <w:name w:val="others9"/>
    <w:basedOn w:val="a0"/>
    <w:rsid w:val="00AA5E2F"/>
  </w:style>
  <w:style w:type="character" w:customStyle="1" w:styleId="others10">
    <w:name w:val="others10"/>
    <w:basedOn w:val="a0"/>
    <w:rsid w:val="00AA5E2F"/>
  </w:style>
  <w:style w:type="character" w:customStyle="1" w:styleId="fio30">
    <w:name w:val="fio30"/>
    <w:basedOn w:val="a0"/>
    <w:rsid w:val="00AA5E2F"/>
  </w:style>
  <w:style w:type="character" w:customStyle="1" w:styleId="others11">
    <w:name w:val="others11"/>
    <w:basedOn w:val="a0"/>
    <w:rsid w:val="00AA5E2F"/>
  </w:style>
  <w:style w:type="paragraph" w:customStyle="1" w:styleId="msoclass20">
    <w:name w:val="msoclass20"/>
    <w:basedOn w:val="a"/>
    <w:rsid w:val="00AA5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classa4">
    <w:name w:val="msoclassa4"/>
    <w:basedOn w:val="a"/>
    <w:rsid w:val="00AA5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6">
    <w:name w:val="fio6"/>
    <w:basedOn w:val="a0"/>
    <w:rsid w:val="00AA5E2F"/>
  </w:style>
  <w:style w:type="character" w:customStyle="1" w:styleId="fio7">
    <w:name w:val="fio7"/>
    <w:basedOn w:val="a0"/>
    <w:rsid w:val="00AA5E2F"/>
  </w:style>
  <w:style w:type="character" w:customStyle="1" w:styleId="fio8">
    <w:name w:val="fio8"/>
    <w:basedOn w:val="a0"/>
    <w:rsid w:val="00AA5E2F"/>
  </w:style>
  <w:style w:type="character" w:customStyle="1" w:styleId="fio4">
    <w:name w:val="fio4"/>
    <w:basedOn w:val="a0"/>
    <w:rsid w:val="00AA5E2F"/>
  </w:style>
  <w:style w:type="character" w:customStyle="1" w:styleId="fio5">
    <w:name w:val="fio5"/>
    <w:basedOn w:val="a0"/>
    <w:rsid w:val="00AA5E2F"/>
  </w:style>
  <w:style w:type="character" w:customStyle="1" w:styleId="fio9">
    <w:name w:val="fio9"/>
    <w:basedOn w:val="a0"/>
    <w:rsid w:val="00AA5E2F"/>
  </w:style>
  <w:style w:type="paragraph" w:customStyle="1" w:styleId="msoclassa3">
    <w:name w:val="msoclassa3"/>
    <w:basedOn w:val="a"/>
    <w:rsid w:val="0074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classconsplusnormal">
    <w:name w:val="msoclassconsplusnormal"/>
    <w:basedOn w:val="a"/>
    <w:rsid w:val="0074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3">
    <w:name w:val="fio3"/>
    <w:basedOn w:val="a0"/>
    <w:rsid w:val="00742E73"/>
  </w:style>
  <w:style w:type="paragraph" w:styleId="a5">
    <w:name w:val="No Spacing"/>
    <w:uiPriority w:val="1"/>
    <w:qFormat/>
    <w:rsid w:val="009E53EF"/>
    <w:pPr>
      <w:spacing w:after="0" w:line="240" w:lineRule="auto"/>
    </w:pPr>
  </w:style>
  <w:style w:type="paragraph" w:customStyle="1" w:styleId="msoclassa7">
    <w:name w:val="msoclassa7"/>
    <w:basedOn w:val="a"/>
    <w:rsid w:val="00447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7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746"/>
  </w:style>
  <w:style w:type="paragraph" w:styleId="a8">
    <w:name w:val="footer"/>
    <w:basedOn w:val="a"/>
    <w:link w:val="a9"/>
    <w:uiPriority w:val="99"/>
    <w:unhideWhenUsed/>
    <w:rsid w:val="002007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746"/>
  </w:style>
  <w:style w:type="paragraph" w:styleId="aa">
    <w:name w:val="Balloon Text"/>
    <w:basedOn w:val="a"/>
    <w:link w:val="ab"/>
    <w:uiPriority w:val="99"/>
    <w:semiHidden/>
    <w:unhideWhenUsed/>
    <w:rsid w:val="00643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33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A5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10">
    <w:name w:val="fio10"/>
    <w:basedOn w:val="a0"/>
    <w:rsid w:val="00AA5E2F"/>
  </w:style>
  <w:style w:type="character" w:customStyle="1" w:styleId="fio11">
    <w:name w:val="fio11"/>
    <w:basedOn w:val="a0"/>
    <w:rsid w:val="00AA5E2F"/>
  </w:style>
  <w:style w:type="character" w:customStyle="1" w:styleId="fio12">
    <w:name w:val="fio12"/>
    <w:basedOn w:val="a0"/>
    <w:rsid w:val="00AA5E2F"/>
  </w:style>
  <w:style w:type="character" w:customStyle="1" w:styleId="fio13">
    <w:name w:val="fio13"/>
    <w:basedOn w:val="a0"/>
    <w:rsid w:val="00AA5E2F"/>
  </w:style>
  <w:style w:type="character" w:customStyle="1" w:styleId="fio14">
    <w:name w:val="fio14"/>
    <w:basedOn w:val="a0"/>
    <w:rsid w:val="00AA5E2F"/>
  </w:style>
  <w:style w:type="character" w:customStyle="1" w:styleId="address2">
    <w:name w:val="address2"/>
    <w:basedOn w:val="a0"/>
    <w:rsid w:val="00AA5E2F"/>
  </w:style>
  <w:style w:type="character" w:customStyle="1" w:styleId="nomer2">
    <w:name w:val="nomer2"/>
    <w:basedOn w:val="a0"/>
    <w:rsid w:val="00AA5E2F"/>
  </w:style>
  <w:style w:type="character" w:customStyle="1" w:styleId="data2">
    <w:name w:val="data2"/>
    <w:basedOn w:val="a0"/>
    <w:rsid w:val="00AA5E2F"/>
  </w:style>
  <w:style w:type="character" w:customStyle="1" w:styleId="fio2">
    <w:name w:val="fio2"/>
    <w:basedOn w:val="a0"/>
    <w:rsid w:val="00AA5E2F"/>
  </w:style>
  <w:style w:type="character" w:customStyle="1" w:styleId="fio1">
    <w:name w:val="fio1"/>
    <w:basedOn w:val="a0"/>
    <w:rsid w:val="00AA5E2F"/>
  </w:style>
  <w:style w:type="character" w:customStyle="1" w:styleId="fio15">
    <w:name w:val="fio15"/>
    <w:basedOn w:val="a0"/>
    <w:rsid w:val="00AA5E2F"/>
  </w:style>
  <w:style w:type="character" w:styleId="a4">
    <w:name w:val="Hyperlink"/>
    <w:basedOn w:val="a0"/>
    <w:uiPriority w:val="99"/>
    <w:semiHidden/>
    <w:unhideWhenUsed/>
    <w:rsid w:val="00AA5E2F"/>
    <w:rPr>
      <w:color w:val="0000FF"/>
      <w:u w:val="single"/>
    </w:rPr>
  </w:style>
  <w:style w:type="character" w:customStyle="1" w:styleId="fio19">
    <w:name w:val="fio19"/>
    <w:basedOn w:val="a0"/>
    <w:rsid w:val="00AA5E2F"/>
  </w:style>
  <w:style w:type="character" w:customStyle="1" w:styleId="fio20">
    <w:name w:val="fio20"/>
    <w:basedOn w:val="a0"/>
    <w:rsid w:val="00AA5E2F"/>
  </w:style>
  <w:style w:type="character" w:customStyle="1" w:styleId="fio21">
    <w:name w:val="fio21"/>
    <w:basedOn w:val="a0"/>
    <w:rsid w:val="00AA5E2F"/>
  </w:style>
  <w:style w:type="character" w:customStyle="1" w:styleId="fio22">
    <w:name w:val="fio22"/>
    <w:basedOn w:val="a0"/>
    <w:rsid w:val="00AA5E2F"/>
  </w:style>
  <w:style w:type="character" w:customStyle="1" w:styleId="fio23">
    <w:name w:val="fio23"/>
    <w:basedOn w:val="a0"/>
    <w:rsid w:val="00AA5E2F"/>
  </w:style>
  <w:style w:type="character" w:customStyle="1" w:styleId="fio24">
    <w:name w:val="fio24"/>
    <w:basedOn w:val="a0"/>
    <w:rsid w:val="00AA5E2F"/>
  </w:style>
  <w:style w:type="character" w:customStyle="1" w:styleId="fio26">
    <w:name w:val="fio26"/>
    <w:basedOn w:val="a0"/>
    <w:rsid w:val="00AA5E2F"/>
  </w:style>
  <w:style w:type="character" w:customStyle="1" w:styleId="fio25">
    <w:name w:val="fio25"/>
    <w:basedOn w:val="a0"/>
    <w:rsid w:val="00AA5E2F"/>
  </w:style>
  <w:style w:type="character" w:customStyle="1" w:styleId="others1">
    <w:name w:val="others1"/>
    <w:basedOn w:val="a0"/>
    <w:rsid w:val="00AA5E2F"/>
  </w:style>
  <w:style w:type="character" w:customStyle="1" w:styleId="others2">
    <w:name w:val="others2"/>
    <w:basedOn w:val="a0"/>
    <w:rsid w:val="00AA5E2F"/>
  </w:style>
  <w:style w:type="character" w:customStyle="1" w:styleId="others4">
    <w:name w:val="others4"/>
    <w:basedOn w:val="a0"/>
    <w:rsid w:val="00AA5E2F"/>
  </w:style>
  <w:style w:type="character" w:customStyle="1" w:styleId="others5">
    <w:name w:val="others5"/>
    <w:basedOn w:val="a0"/>
    <w:rsid w:val="00AA5E2F"/>
  </w:style>
  <w:style w:type="character" w:customStyle="1" w:styleId="others6">
    <w:name w:val="others6"/>
    <w:basedOn w:val="a0"/>
    <w:rsid w:val="00AA5E2F"/>
  </w:style>
  <w:style w:type="character" w:customStyle="1" w:styleId="others7">
    <w:name w:val="others7"/>
    <w:basedOn w:val="a0"/>
    <w:rsid w:val="00AA5E2F"/>
  </w:style>
  <w:style w:type="character" w:customStyle="1" w:styleId="fio28">
    <w:name w:val="fio28"/>
    <w:basedOn w:val="a0"/>
    <w:rsid w:val="00AA5E2F"/>
  </w:style>
  <w:style w:type="character" w:customStyle="1" w:styleId="fio29">
    <w:name w:val="fio29"/>
    <w:basedOn w:val="a0"/>
    <w:rsid w:val="00AA5E2F"/>
  </w:style>
  <w:style w:type="character" w:customStyle="1" w:styleId="others8">
    <w:name w:val="others8"/>
    <w:basedOn w:val="a0"/>
    <w:rsid w:val="00AA5E2F"/>
  </w:style>
  <w:style w:type="character" w:customStyle="1" w:styleId="others9">
    <w:name w:val="others9"/>
    <w:basedOn w:val="a0"/>
    <w:rsid w:val="00AA5E2F"/>
  </w:style>
  <w:style w:type="character" w:customStyle="1" w:styleId="others10">
    <w:name w:val="others10"/>
    <w:basedOn w:val="a0"/>
    <w:rsid w:val="00AA5E2F"/>
  </w:style>
  <w:style w:type="character" w:customStyle="1" w:styleId="fio30">
    <w:name w:val="fio30"/>
    <w:basedOn w:val="a0"/>
    <w:rsid w:val="00AA5E2F"/>
  </w:style>
  <w:style w:type="character" w:customStyle="1" w:styleId="others11">
    <w:name w:val="others11"/>
    <w:basedOn w:val="a0"/>
    <w:rsid w:val="00AA5E2F"/>
  </w:style>
  <w:style w:type="paragraph" w:customStyle="1" w:styleId="msoclass20">
    <w:name w:val="msoclass20"/>
    <w:basedOn w:val="a"/>
    <w:rsid w:val="00AA5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classa4">
    <w:name w:val="msoclassa4"/>
    <w:basedOn w:val="a"/>
    <w:rsid w:val="00AA5E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6">
    <w:name w:val="fio6"/>
    <w:basedOn w:val="a0"/>
    <w:rsid w:val="00AA5E2F"/>
  </w:style>
  <w:style w:type="character" w:customStyle="1" w:styleId="fio7">
    <w:name w:val="fio7"/>
    <w:basedOn w:val="a0"/>
    <w:rsid w:val="00AA5E2F"/>
  </w:style>
  <w:style w:type="character" w:customStyle="1" w:styleId="fio8">
    <w:name w:val="fio8"/>
    <w:basedOn w:val="a0"/>
    <w:rsid w:val="00AA5E2F"/>
  </w:style>
  <w:style w:type="character" w:customStyle="1" w:styleId="fio4">
    <w:name w:val="fio4"/>
    <w:basedOn w:val="a0"/>
    <w:rsid w:val="00AA5E2F"/>
  </w:style>
  <w:style w:type="character" w:customStyle="1" w:styleId="fio5">
    <w:name w:val="fio5"/>
    <w:basedOn w:val="a0"/>
    <w:rsid w:val="00AA5E2F"/>
  </w:style>
  <w:style w:type="character" w:customStyle="1" w:styleId="fio9">
    <w:name w:val="fio9"/>
    <w:basedOn w:val="a0"/>
    <w:rsid w:val="00AA5E2F"/>
  </w:style>
  <w:style w:type="paragraph" w:customStyle="1" w:styleId="msoclassa3">
    <w:name w:val="msoclassa3"/>
    <w:basedOn w:val="a"/>
    <w:rsid w:val="0074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classconsplusnormal">
    <w:name w:val="msoclassconsplusnormal"/>
    <w:basedOn w:val="a"/>
    <w:rsid w:val="00742E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o3">
    <w:name w:val="fio3"/>
    <w:basedOn w:val="a0"/>
    <w:rsid w:val="00742E73"/>
  </w:style>
  <w:style w:type="paragraph" w:styleId="a5">
    <w:name w:val="No Spacing"/>
    <w:uiPriority w:val="1"/>
    <w:qFormat/>
    <w:rsid w:val="009E53EF"/>
    <w:pPr>
      <w:spacing w:after="0" w:line="240" w:lineRule="auto"/>
    </w:pPr>
  </w:style>
  <w:style w:type="paragraph" w:customStyle="1" w:styleId="msoclassa7">
    <w:name w:val="msoclassa7"/>
    <w:basedOn w:val="a"/>
    <w:rsid w:val="00447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2007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00746"/>
  </w:style>
  <w:style w:type="paragraph" w:styleId="a8">
    <w:name w:val="footer"/>
    <w:basedOn w:val="a"/>
    <w:link w:val="a9"/>
    <w:uiPriority w:val="99"/>
    <w:unhideWhenUsed/>
    <w:rsid w:val="002007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00746"/>
  </w:style>
  <w:style w:type="paragraph" w:styleId="aa">
    <w:name w:val="Balloon Text"/>
    <w:basedOn w:val="a"/>
    <w:link w:val="ab"/>
    <w:uiPriority w:val="99"/>
    <w:semiHidden/>
    <w:unhideWhenUsed/>
    <w:rsid w:val="006433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43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0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5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2622</TotalTime>
  <Pages>19</Pages>
  <Words>7151</Words>
  <Characters>40766</Characters>
  <Application>Microsoft Office Word</Application>
  <DocSecurity>0</DocSecurity>
  <Lines>339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64</cp:revision>
  <cp:lastPrinted>2025-02-04T07:21:00Z</cp:lastPrinted>
  <dcterms:created xsi:type="dcterms:W3CDTF">2025-01-09T12:45:00Z</dcterms:created>
  <dcterms:modified xsi:type="dcterms:W3CDTF">2025-02-04T07:22:00Z</dcterms:modified>
</cp:coreProperties>
</file>