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E13" w:rsidRDefault="004B55FE" w:rsidP="004B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  <w:r w:rsidR="00181E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2B5E0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81E13">
        <w:rPr>
          <w:rFonts w:ascii="Times New Roman" w:hAnsi="Times New Roman" w:cs="Times New Roman"/>
          <w:sz w:val="24"/>
          <w:szCs w:val="24"/>
        </w:rPr>
        <w:t>УТВЕРЖДАЮ</w:t>
      </w:r>
    </w:p>
    <w:p w:rsidR="00181E13" w:rsidRDefault="004B55FE" w:rsidP="004B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Врио начальника  Балахнинского                                                 </w:t>
      </w:r>
      <w:r w:rsidR="002B5E0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1E13">
        <w:rPr>
          <w:rFonts w:ascii="Times New Roman" w:hAnsi="Times New Roman" w:cs="Times New Roman"/>
          <w:sz w:val="24"/>
          <w:szCs w:val="24"/>
        </w:rPr>
        <w:t xml:space="preserve">Председатель Балахнинского </w:t>
      </w:r>
      <w:r>
        <w:rPr>
          <w:rFonts w:ascii="Times New Roman" w:hAnsi="Times New Roman" w:cs="Times New Roman"/>
          <w:sz w:val="24"/>
          <w:szCs w:val="24"/>
        </w:rPr>
        <w:t xml:space="preserve">РОСП </w:t>
      </w:r>
      <w:r w:rsidR="002B5E09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У</w:t>
      </w:r>
      <w:r w:rsidR="002B5E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ФССП  </w:t>
      </w:r>
      <w:r w:rsidR="002B5E09">
        <w:rPr>
          <w:rFonts w:ascii="Times New Roman" w:hAnsi="Times New Roman" w:cs="Times New Roman"/>
          <w:sz w:val="24"/>
          <w:szCs w:val="24"/>
        </w:rPr>
        <w:t>России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2B5E0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81E13">
        <w:rPr>
          <w:rFonts w:ascii="Times New Roman" w:hAnsi="Times New Roman" w:cs="Times New Roman"/>
          <w:sz w:val="24"/>
          <w:szCs w:val="24"/>
        </w:rPr>
        <w:t>городского суда</w:t>
      </w:r>
    </w:p>
    <w:p w:rsidR="00181E13" w:rsidRDefault="004B55FE" w:rsidP="004B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Нижегородской области</w:t>
      </w:r>
      <w:r w:rsidR="002B5E09">
        <w:rPr>
          <w:rFonts w:ascii="Times New Roman" w:hAnsi="Times New Roman" w:cs="Times New Roman"/>
          <w:sz w:val="24"/>
          <w:szCs w:val="24"/>
        </w:rPr>
        <w:t>-</w:t>
      </w:r>
      <w:r w:rsidR="00181E1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B5E0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81E13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</w:p>
    <w:p w:rsidR="00A3320A" w:rsidRDefault="002B5E09" w:rsidP="00181E13">
      <w:pPr>
        <w:tabs>
          <w:tab w:val="left" w:pos="7261"/>
          <w:tab w:val="right" w:pos="102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лейтенант внешне</w:t>
      </w:r>
      <w:r w:rsidR="00A3320A">
        <w:rPr>
          <w:rFonts w:ascii="Times New Roman" w:hAnsi="Times New Roman" w:cs="Times New Roman"/>
          <w:sz w:val="24"/>
          <w:szCs w:val="24"/>
        </w:rPr>
        <w:t>й</w:t>
      </w:r>
      <w:r w:rsidR="00181E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A3320A">
        <w:rPr>
          <w:rFonts w:ascii="Times New Roman" w:hAnsi="Times New Roman" w:cs="Times New Roman"/>
          <w:sz w:val="24"/>
          <w:szCs w:val="24"/>
        </w:rPr>
        <w:t xml:space="preserve">службы                                              </w:t>
      </w:r>
    </w:p>
    <w:p w:rsidR="00181E13" w:rsidRDefault="006060A1" w:rsidP="00181E13">
      <w:pPr>
        <w:tabs>
          <w:tab w:val="left" w:pos="7261"/>
          <w:tab w:val="right" w:pos="102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A3320A">
        <w:rPr>
          <w:rFonts w:ascii="Times New Roman" w:hAnsi="Times New Roman" w:cs="Times New Roman"/>
          <w:sz w:val="24"/>
          <w:szCs w:val="24"/>
        </w:rPr>
        <w:t xml:space="preserve">Ю.Н. Козина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bookmarkStart w:id="0" w:name="_GoBack"/>
      <w:bookmarkEnd w:id="0"/>
      <w:r w:rsidR="00A332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181E13">
        <w:rPr>
          <w:rFonts w:ascii="Times New Roman" w:hAnsi="Times New Roman" w:cs="Times New Roman"/>
          <w:sz w:val="24"/>
          <w:szCs w:val="24"/>
        </w:rPr>
        <w:t>Д.Н. Лебедев</w:t>
      </w:r>
    </w:p>
    <w:p w:rsidR="00181E13" w:rsidRDefault="00A3320A" w:rsidP="00181E13">
      <w:pPr>
        <w:tabs>
          <w:tab w:val="left" w:pos="7261"/>
          <w:tab w:val="right" w:pos="102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060A1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6060A1">
        <w:rPr>
          <w:rFonts w:ascii="Times New Roman" w:hAnsi="Times New Roman" w:cs="Times New Roman"/>
          <w:sz w:val="24"/>
          <w:szCs w:val="24"/>
        </w:rPr>
        <w:t xml:space="preserve">июля </w:t>
      </w:r>
      <w:r>
        <w:rPr>
          <w:rFonts w:ascii="Times New Roman" w:hAnsi="Times New Roman" w:cs="Times New Roman"/>
          <w:sz w:val="24"/>
          <w:szCs w:val="24"/>
        </w:rPr>
        <w:t xml:space="preserve">2024г.  </w:t>
      </w:r>
      <w:r w:rsidR="00181E1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060A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1E13">
        <w:rPr>
          <w:rFonts w:ascii="Times New Roman" w:hAnsi="Times New Roman" w:cs="Times New Roman"/>
          <w:sz w:val="24"/>
          <w:szCs w:val="24"/>
        </w:rPr>
        <w:t>«</w:t>
      </w:r>
      <w:r w:rsidR="006060A1">
        <w:rPr>
          <w:rFonts w:ascii="Times New Roman" w:hAnsi="Times New Roman" w:cs="Times New Roman"/>
          <w:sz w:val="24"/>
          <w:szCs w:val="24"/>
        </w:rPr>
        <w:t xml:space="preserve">18 </w:t>
      </w:r>
      <w:r w:rsidR="00181E13">
        <w:rPr>
          <w:rFonts w:ascii="Times New Roman" w:hAnsi="Times New Roman" w:cs="Times New Roman"/>
          <w:sz w:val="24"/>
          <w:szCs w:val="24"/>
        </w:rPr>
        <w:t xml:space="preserve">» </w:t>
      </w:r>
      <w:r w:rsidR="006060A1">
        <w:rPr>
          <w:rFonts w:ascii="Times New Roman" w:hAnsi="Times New Roman" w:cs="Times New Roman"/>
          <w:sz w:val="24"/>
          <w:szCs w:val="24"/>
        </w:rPr>
        <w:t>июля</w:t>
      </w:r>
      <w:r w:rsidR="00181E13">
        <w:rPr>
          <w:rFonts w:ascii="Times New Roman" w:hAnsi="Times New Roman" w:cs="Times New Roman"/>
          <w:sz w:val="24"/>
          <w:szCs w:val="24"/>
        </w:rPr>
        <w:t>2024г.</w:t>
      </w:r>
    </w:p>
    <w:p w:rsidR="00181E13" w:rsidRDefault="00181E13" w:rsidP="00181E13">
      <w:pPr>
        <w:tabs>
          <w:tab w:val="left" w:pos="7261"/>
          <w:tab w:val="right" w:pos="10205"/>
        </w:tabs>
        <w:rPr>
          <w:rFonts w:ascii="Times New Roman" w:hAnsi="Times New Roman" w:cs="Times New Roman"/>
          <w:sz w:val="24"/>
          <w:szCs w:val="24"/>
        </w:rPr>
      </w:pPr>
    </w:p>
    <w:p w:rsidR="00181E13" w:rsidRPr="00181E13" w:rsidRDefault="00181E13" w:rsidP="00181E13">
      <w:pPr>
        <w:tabs>
          <w:tab w:val="left" w:pos="7261"/>
          <w:tab w:val="right" w:pos="102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E13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181E13" w:rsidRDefault="00181E13" w:rsidP="00181E13">
      <w:pPr>
        <w:tabs>
          <w:tab w:val="left" w:pos="7261"/>
          <w:tab w:val="right" w:pos="102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E13">
        <w:rPr>
          <w:rFonts w:ascii="Times New Roman" w:hAnsi="Times New Roman" w:cs="Times New Roman"/>
          <w:b/>
          <w:sz w:val="24"/>
          <w:szCs w:val="24"/>
        </w:rPr>
        <w:t xml:space="preserve">по передвижению лиц с ограниченными возможностями здоровья в здании Балахнинского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81E13" w:rsidRDefault="00181E13" w:rsidP="00181E13">
      <w:pPr>
        <w:tabs>
          <w:tab w:val="left" w:pos="7261"/>
          <w:tab w:val="right" w:pos="102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181E13">
        <w:rPr>
          <w:rFonts w:ascii="Times New Roman" w:hAnsi="Times New Roman" w:cs="Times New Roman"/>
          <w:b/>
          <w:sz w:val="24"/>
          <w:szCs w:val="24"/>
        </w:rPr>
        <w:t>городского суда Нижегородской области</w:t>
      </w:r>
    </w:p>
    <w:p w:rsidR="00181E13" w:rsidRDefault="00181E13" w:rsidP="00181E13">
      <w:pPr>
        <w:tabs>
          <w:tab w:val="left" w:pos="7261"/>
          <w:tab w:val="right" w:pos="10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F04" w:rsidRDefault="00CF6F04" w:rsidP="00181E13">
      <w:pPr>
        <w:tabs>
          <w:tab w:val="left" w:pos="7261"/>
          <w:tab w:val="right" w:pos="10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F04" w:rsidRDefault="00CF6F04" w:rsidP="00181E13">
      <w:pPr>
        <w:tabs>
          <w:tab w:val="left" w:pos="7261"/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54B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637034" w:rsidRPr="00CC54B0" w:rsidRDefault="00637034" w:rsidP="00181E13">
      <w:pPr>
        <w:tabs>
          <w:tab w:val="left" w:pos="7261"/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6F04" w:rsidRDefault="00CF6F04" w:rsidP="00CF6F04">
      <w:pPr>
        <w:tabs>
          <w:tab w:val="left" w:pos="7261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1.1. Настоящая инструкция разработана  в целях: недопустимости дискриминации  по признаку инвалидности в здании Балахнинского городского суда Нижегородско</w:t>
      </w:r>
      <w:r w:rsidR="008D2334">
        <w:rPr>
          <w:rFonts w:ascii="Times New Roman" w:hAnsi="Times New Roman" w:cs="Times New Roman"/>
          <w:sz w:val="24"/>
          <w:szCs w:val="24"/>
        </w:rPr>
        <w:t>й области (далее суд);</w:t>
      </w:r>
      <w:r>
        <w:rPr>
          <w:rFonts w:ascii="Times New Roman" w:hAnsi="Times New Roman" w:cs="Times New Roman"/>
          <w:sz w:val="24"/>
          <w:szCs w:val="24"/>
        </w:rPr>
        <w:t xml:space="preserve"> определения порядка  доступа и обеспечения доступности здания суда для </w:t>
      </w:r>
      <w:r w:rsidR="00181E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маломобильных групп населения.</w:t>
      </w:r>
    </w:p>
    <w:p w:rsidR="00637034" w:rsidRDefault="00637034" w:rsidP="00CF6F04">
      <w:pPr>
        <w:tabs>
          <w:tab w:val="left" w:pos="7261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Настоящая инструкция разработана на основании Типовой инструкции по передвижению лиц с ограниченными возможностями здоровья в здании районного (городского) суда Нижегородской области, Нижегородского </w:t>
      </w:r>
      <w:r w:rsidR="00855925">
        <w:rPr>
          <w:rFonts w:ascii="Times New Roman" w:hAnsi="Times New Roman" w:cs="Times New Roman"/>
          <w:sz w:val="24"/>
          <w:szCs w:val="24"/>
        </w:rPr>
        <w:t>гарнизонного</w:t>
      </w:r>
      <w:r>
        <w:rPr>
          <w:rFonts w:ascii="Times New Roman" w:hAnsi="Times New Roman" w:cs="Times New Roman"/>
          <w:sz w:val="24"/>
          <w:szCs w:val="24"/>
        </w:rPr>
        <w:t xml:space="preserve"> военного суда, судебного участка мирового судьи судебного района г. Нижний Новгород и Нижегородской области от 21.12.2023г., утвержденн</w:t>
      </w:r>
      <w:r w:rsidR="00855925">
        <w:rPr>
          <w:rFonts w:ascii="Times New Roman" w:hAnsi="Times New Roman" w:cs="Times New Roman"/>
          <w:sz w:val="24"/>
          <w:szCs w:val="24"/>
        </w:rPr>
        <w:t xml:space="preserve">ой </w:t>
      </w:r>
      <w:r>
        <w:rPr>
          <w:rFonts w:ascii="Times New Roman" w:hAnsi="Times New Roman" w:cs="Times New Roman"/>
          <w:sz w:val="24"/>
          <w:szCs w:val="24"/>
        </w:rPr>
        <w:t>постановлением Совета судей Нижегородской области от 21.12.2023г. № 74.</w:t>
      </w:r>
    </w:p>
    <w:p w:rsidR="00855925" w:rsidRDefault="00855925" w:rsidP="00CF6F04">
      <w:pPr>
        <w:tabs>
          <w:tab w:val="left" w:pos="7261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F04" w:rsidRDefault="00CF6F04" w:rsidP="00CF6F04">
      <w:pPr>
        <w:pStyle w:val="a3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CF6F04">
        <w:rPr>
          <w:rFonts w:ascii="Times New Roman" w:hAnsi="Times New Roman" w:cs="Times New Roman"/>
          <w:sz w:val="24"/>
          <w:szCs w:val="24"/>
          <w:u w:val="single"/>
        </w:rPr>
        <w:t>Основные понятия, используемые в инструкции</w:t>
      </w:r>
      <w:r w:rsidR="00181E13" w:rsidRPr="00CF6F0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CF6F04" w:rsidRDefault="00CF6F04" w:rsidP="00CF6F0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F04">
        <w:rPr>
          <w:rFonts w:ascii="Times New Roman" w:hAnsi="Times New Roman" w:cs="Times New Roman"/>
          <w:sz w:val="24"/>
          <w:szCs w:val="24"/>
        </w:rPr>
        <w:t>1.2.</w:t>
      </w:r>
      <w:r w:rsidR="002A7088">
        <w:rPr>
          <w:rFonts w:ascii="Times New Roman" w:hAnsi="Times New Roman" w:cs="Times New Roman"/>
          <w:sz w:val="24"/>
          <w:szCs w:val="24"/>
        </w:rPr>
        <w:t xml:space="preserve"> </w:t>
      </w:r>
      <w:r w:rsidRPr="003A1FB9">
        <w:rPr>
          <w:rFonts w:ascii="Times New Roman" w:hAnsi="Times New Roman" w:cs="Times New Roman"/>
          <w:b/>
          <w:sz w:val="24"/>
          <w:szCs w:val="24"/>
        </w:rPr>
        <w:t>Маломобильные группы населения</w:t>
      </w:r>
      <w:r>
        <w:rPr>
          <w:rFonts w:ascii="Times New Roman" w:hAnsi="Times New Roman" w:cs="Times New Roman"/>
          <w:sz w:val="24"/>
          <w:szCs w:val="24"/>
        </w:rPr>
        <w:t>: люди, испытывающие затруднения при самостоятельном передвижении, получении услуги, необходимой  информации или при ориентировании в пространстве.</w:t>
      </w:r>
    </w:p>
    <w:p w:rsidR="003A1FB9" w:rsidRDefault="00CF6F04" w:rsidP="00CF6F0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маломобильным группам населения отнесены: инвалиды, люди: с временными нарушениями здоровья, интеллекта, старших </w:t>
      </w:r>
      <w:r w:rsidR="003A1FB9">
        <w:rPr>
          <w:rFonts w:ascii="Times New Roman" w:hAnsi="Times New Roman" w:cs="Times New Roman"/>
          <w:sz w:val="24"/>
          <w:szCs w:val="24"/>
        </w:rPr>
        <w:t>возрастов, беременные женщины, с детскими колясками, с малолетними детьми.</w:t>
      </w:r>
    </w:p>
    <w:p w:rsidR="003A1FB9" w:rsidRDefault="003A1FB9" w:rsidP="00CF6F0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B9">
        <w:rPr>
          <w:rFonts w:ascii="Times New Roman" w:hAnsi="Times New Roman" w:cs="Times New Roman"/>
          <w:b/>
          <w:sz w:val="24"/>
          <w:szCs w:val="24"/>
        </w:rPr>
        <w:t>Инвалид</w:t>
      </w:r>
      <w:r>
        <w:rPr>
          <w:rFonts w:ascii="Times New Roman" w:hAnsi="Times New Roman" w:cs="Times New Roman"/>
          <w:sz w:val="24"/>
          <w:szCs w:val="24"/>
        </w:rPr>
        <w:t>-лицо,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приводящие к ограничению жизнедеятельности и вызывающие необходимость его социальной защиты.</w:t>
      </w:r>
    </w:p>
    <w:p w:rsidR="003A1FB9" w:rsidRDefault="003A1FB9" w:rsidP="00CF6F0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C6E">
        <w:rPr>
          <w:rFonts w:ascii="Times New Roman" w:hAnsi="Times New Roman" w:cs="Times New Roman"/>
          <w:b/>
          <w:sz w:val="24"/>
          <w:szCs w:val="24"/>
        </w:rPr>
        <w:t>Дискриминация  по признаку инвалидности</w:t>
      </w:r>
      <w:r>
        <w:rPr>
          <w:rFonts w:ascii="Times New Roman" w:hAnsi="Times New Roman" w:cs="Times New Roman"/>
          <w:sz w:val="24"/>
          <w:szCs w:val="24"/>
        </w:rPr>
        <w:t xml:space="preserve"> - любое различие, исключение или ограничение по причине инвалидности, целью либо результатом которых является умаление  или  отрицание признания, реализации или осуществления наравне с другими  всех гарантированных в Российской Федерации прав и свобод человека и гражданина в политической, экономической, социальной, культурной, гражданской или любой иной области.</w:t>
      </w:r>
    </w:p>
    <w:p w:rsidR="003A1FB9" w:rsidRDefault="003A1FB9" w:rsidP="00CF6F0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Инструкция разработана в соответствии  с: </w:t>
      </w:r>
    </w:p>
    <w:p w:rsidR="008F575E" w:rsidRDefault="008F575E" w:rsidP="008F57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3A1FB9">
        <w:rPr>
          <w:rFonts w:ascii="Times New Roman" w:hAnsi="Times New Roman" w:cs="Times New Roman"/>
          <w:sz w:val="24"/>
          <w:szCs w:val="24"/>
        </w:rPr>
        <w:t>Конституцией Российской Федерации</w:t>
      </w:r>
      <w:r w:rsidR="003E0CF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принята всенародным голосованием 12.12.1993);</w:t>
      </w:r>
    </w:p>
    <w:p w:rsidR="008F575E" w:rsidRDefault="008F575E" w:rsidP="008F57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Федеральным конституционным законом от  07.02.2011 № 1-ФКЗ «О судах общей юрисдикции в Российской Федерации»;</w:t>
      </w:r>
    </w:p>
    <w:p w:rsidR="008F575E" w:rsidRDefault="008F575E" w:rsidP="008F57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22.12.2008 № 262-ФЗ «Об обеспечении доступа к информации о деятельности судов в Российской Федерации»;</w:t>
      </w:r>
    </w:p>
    <w:p w:rsidR="008F575E" w:rsidRDefault="008F575E" w:rsidP="008F57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Федеральным законом от 24.11.1995 №</w:t>
      </w:r>
      <w:r w:rsidR="00FD0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181-ФЗ «О социальной защите инвалидов  в Российской Федерации»;</w:t>
      </w:r>
    </w:p>
    <w:p w:rsidR="008F575E" w:rsidRDefault="008F575E" w:rsidP="008F57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Законом Российской Федерации  от 26.06.1992 </w:t>
      </w:r>
      <w:r w:rsidR="003E0CFD">
        <w:rPr>
          <w:rFonts w:ascii="Times New Roman" w:hAnsi="Times New Roman" w:cs="Times New Roman"/>
          <w:sz w:val="24"/>
          <w:szCs w:val="24"/>
        </w:rPr>
        <w:t>№ 3132-1 «О статусе судей в Российской Федерации»;</w:t>
      </w:r>
    </w:p>
    <w:p w:rsidR="003E0CFD" w:rsidRDefault="003E0CFD" w:rsidP="008F57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Порядком обеспечения условий доступности для инвалидов объектов федеральных судов общей юрисдикции, федеральных арбитражных судов и органов Судебного департамента при Верховном Суде Российской Федерации, утверждённым приказом Судебного департамента при Верховном Суде Российской Федерации от 31.12.2015№ 406;</w:t>
      </w:r>
    </w:p>
    <w:p w:rsidR="003E0CFD" w:rsidRDefault="00D06607" w:rsidP="008F57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Постановлением Совета судей </w:t>
      </w:r>
      <w:r w:rsidR="008940D4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от 27.04.2006 № 156 « Об утверждении правил поведения работников аппарата судов»</w:t>
      </w:r>
      <w:r w:rsidR="008940D4">
        <w:rPr>
          <w:rFonts w:ascii="Times New Roman" w:hAnsi="Times New Roman" w:cs="Times New Roman"/>
          <w:sz w:val="24"/>
          <w:szCs w:val="24"/>
        </w:rPr>
        <w:t>);</w:t>
      </w:r>
    </w:p>
    <w:p w:rsidR="008940D4" w:rsidRDefault="008940D4" w:rsidP="008F57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Методические рекомендации по организации деятельности администратора </w:t>
      </w:r>
      <w:r w:rsidR="009C773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ерховного суда республики, краевого, областного суда, суда города федерального значения, суда автономной области, автономного округа, окружного </w:t>
      </w:r>
      <w:r w:rsidR="009C773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флотского) военного суда, районного суда, гарнизонного военного суда, утвержденных Судебным департаментом при Верховном Суде</w:t>
      </w:r>
      <w:r w:rsidR="00541CFA">
        <w:rPr>
          <w:rFonts w:ascii="Times New Roman" w:hAnsi="Times New Roman" w:cs="Times New Roman"/>
          <w:sz w:val="24"/>
          <w:szCs w:val="24"/>
        </w:rPr>
        <w:t xml:space="preserve"> Российской Федерации 24.11.200</w:t>
      </w:r>
      <w:r>
        <w:rPr>
          <w:rFonts w:ascii="Times New Roman" w:hAnsi="Times New Roman" w:cs="Times New Roman"/>
          <w:sz w:val="24"/>
          <w:szCs w:val="24"/>
        </w:rPr>
        <w:t>9;</w:t>
      </w:r>
    </w:p>
    <w:p w:rsidR="008940D4" w:rsidRDefault="008940D4" w:rsidP="008F57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Сводом правил СП 59.13330.2020 « Доступность зданий и сооружений для маломобильных групп населения СНиП 35-01-2001», утвержденного приказом Министерства строительствам и жилищно-коммунального хозяйства Российской Федерации от 30.12.2020 № 904/пр.</w:t>
      </w:r>
    </w:p>
    <w:p w:rsidR="008940D4" w:rsidRDefault="008940D4" w:rsidP="008940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1.4.Инструкция определяет порядок доступа, передвижения лиц с </w:t>
      </w:r>
      <w:r w:rsidR="0054010C">
        <w:rPr>
          <w:rFonts w:ascii="Times New Roman" w:hAnsi="Times New Roman" w:cs="Times New Roman"/>
          <w:sz w:val="24"/>
          <w:szCs w:val="24"/>
        </w:rPr>
        <w:t>ограниченными</w:t>
      </w:r>
      <w:r>
        <w:rPr>
          <w:rFonts w:ascii="Times New Roman" w:hAnsi="Times New Roman" w:cs="Times New Roman"/>
          <w:sz w:val="24"/>
          <w:szCs w:val="24"/>
        </w:rPr>
        <w:t xml:space="preserve"> возможностями здоровья в </w:t>
      </w:r>
      <w:r w:rsidR="00091F8B">
        <w:rPr>
          <w:rFonts w:ascii="Times New Roman" w:hAnsi="Times New Roman" w:cs="Times New Roman"/>
          <w:sz w:val="24"/>
          <w:szCs w:val="24"/>
        </w:rPr>
        <w:t xml:space="preserve">здании </w:t>
      </w:r>
      <w:r w:rsidR="009C773B">
        <w:rPr>
          <w:rFonts w:ascii="Times New Roman" w:hAnsi="Times New Roman" w:cs="Times New Roman"/>
          <w:sz w:val="24"/>
          <w:szCs w:val="24"/>
        </w:rPr>
        <w:t>Балахнинского городского суда Нижегородской области</w:t>
      </w:r>
      <w:r w:rsidR="00091F8B">
        <w:rPr>
          <w:rFonts w:ascii="Times New Roman" w:hAnsi="Times New Roman" w:cs="Times New Roman"/>
          <w:sz w:val="24"/>
          <w:szCs w:val="24"/>
        </w:rPr>
        <w:t>.</w:t>
      </w:r>
    </w:p>
    <w:p w:rsidR="00091F8B" w:rsidRDefault="00091F8B" w:rsidP="008940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1F8B" w:rsidRDefault="00091F8B" w:rsidP="008940D4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F8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91F8B">
        <w:rPr>
          <w:rFonts w:ascii="Times New Roman" w:hAnsi="Times New Roman" w:cs="Times New Roman"/>
          <w:b/>
          <w:sz w:val="24"/>
          <w:szCs w:val="24"/>
        </w:rPr>
        <w:t>. Правила поведения администратора суда, работников аппарата Балахнинского городского суда Нижегородской области при общении с маломобильными группами населения</w:t>
      </w:r>
    </w:p>
    <w:p w:rsidR="00541CFA" w:rsidRDefault="00091F8B" w:rsidP="00091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1F8B">
        <w:rPr>
          <w:rFonts w:ascii="Times New Roman" w:hAnsi="Times New Roman" w:cs="Times New Roman"/>
          <w:sz w:val="24"/>
          <w:szCs w:val="24"/>
        </w:rPr>
        <w:t>2.1.</w:t>
      </w:r>
      <w:r w:rsidR="009C773B">
        <w:rPr>
          <w:rFonts w:ascii="Times New Roman" w:hAnsi="Times New Roman" w:cs="Times New Roman"/>
          <w:sz w:val="24"/>
          <w:szCs w:val="24"/>
        </w:rPr>
        <w:t xml:space="preserve"> При об</w:t>
      </w:r>
      <w:r>
        <w:rPr>
          <w:rFonts w:ascii="Times New Roman" w:hAnsi="Times New Roman" w:cs="Times New Roman"/>
          <w:sz w:val="24"/>
          <w:szCs w:val="24"/>
        </w:rPr>
        <w:t>щ</w:t>
      </w:r>
      <w:r w:rsidR="009C773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нии с лицами, испытывающими трудности при передвижении, следует уведомить о наличии в здании </w:t>
      </w:r>
      <w:r w:rsidR="009C773B">
        <w:rPr>
          <w:rFonts w:ascii="Times New Roman" w:hAnsi="Times New Roman" w:cs="Times New Roman"/>
          <w:sz w:val="24"/>
          <w:szCs w:val="24"/>
        </w:rPr>
        <w:t>Балахнинского городского суда Нижегорд</w:t>
      </w:r>
      <w:r>
        <w:rPr>
          <w:rFonts w:ascii="Times New Roman" w:hAnsi="Times New Roman" w:cs="Times New Roman"/>
          <w:sz w:val="24"/>
          <w:szCs w:val="24"/>
        </w:rPr>
        <w:t xml:space="preserve">суда кнопки вызова для связи с судебными приставами по обеспечению установленного порядка деятельности судов, пандуса при входе, выделенной стоянки для автомобиля и возможности пользоваться </w:t>
      </w:r>
      <w:r w:rsidR="00373971">
        <w:rPr>
          <w:rFonts w:ascii="Times New Roman" w:hAnsi="Times New Roman" w:cs="Times New Roman"/>
          <w:sz w:val="24"/>
          <w:szCs w:val="24"/>
        </w:rPr>
        <w:t>ими</w:t>
      </w:r>
      <w:r>
        <w:rPr>
          <w:rFonts w:ascii="Times New Roman" w:hAnsi="Times New Roman" w:cs="Times New Roman"/>
          <w:sz w:val="24"/>
          <w:szCs w:val="24"/>
        </w:rPr>
        <w:t>. Судебные пристава  по обеспечению установленного порядка деятельности суда, администратор суда, работники аппарата суда, обязаны встретить  гражданина с ограниченными возможностями</w:t>
      </w:r>
      <w:r w:rsidR="00373971">
        <w:rPr>
          <w:rFonts w:ascii="Times New Roman" w:hAnsi="Times New Roman" w:cs="Times New Roman"/>
          <w:sz w:val="24"/>
          <w:szCs w:val="24"/>
        </w:rPr>
        <w:t xml:space="preserve"> здоровья</w:t>
      </w:r>
      <w:r>
        <w:rPr>
          <w:rFonts w:ascii="Times New Roman" w:hAnsi="Times New Roman" w:cs="Times New Roman"/>
          <w:sz w:val="24"/>
          <w:szCs w:val="24"/>
        </w:rPr>
        <w:t xml:space="preserve">, вежливо объяснить, где </w:t>
      </w:r>
      <w:r w:rsidR="005B7520">
        <w:rPr>
          <w:rFonts w:ascii="Times New Roman" w:hAnsi="Times New Roman" w:cs="Times New Roman"/>
          <w:sz w:val="24"/>
          <w:szCs w:val="24"/>
        </w:rPr>
        <w:t>находится нужный объект инвалиду. Запрещается прикасаться к инвалидной коляске и менять ее местоположение без согласия инвалида или лица с ограниченными возможностями.  При открытии тяжелых дверей рекомендуется предложить помощь инвалиду или лицу с ограниченными возможностями, пользующемуся инвалидной коляской или костылями.</w:t>
      </w:r>
      <w:r w:rsidR="00541CFA">
        <w:rPr>
          <w:rFonts w:ascii="Times New Roman" w:hAnsi="Times New Roman" w:cs="Times New Roman"/>
          <w:sz w:val="24"/>
          <w:szCs w:val="24"/>
        </w:rPr>
        <w:t xml:space="preserve"> Судебные приставы по обеспечению установленного порядка деятельности судов, администратор суда, работники аппарата суда должны помнить, что инвалидные коляски  быстро набирают скорость, и неожиданные резкие повороты и толчки могут привести к потере равновесия и опрокидыванию инвалидной коляски.</w:t>
      </w:r>
    </w:p>
    <w:p w:rsidR="00091F8B" w:rsidRDefault="00541CFA" w:rsidP="00091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Работник аппарата суда должен соблюдать </w:t>
      </w:r>
      <w:r w:rsidR="005B75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нормы этического поведения, установленные Правилами № 156.</w:t>
      </w:r>
    </w:p>
    <w:p w:rsidR="00541CFA" w:rsidRDefault="00541CFA" w:rsidP="00091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Работник аппарата суда при исполнении своих служебных обязанностей должен исходить из того, что защита прав и свобод человека и гражданина определяет смысл </w:t>
      </w:r>
      <w:r w:rsidR="00143C5A">
        <w:rPr>
          <w:rFonts w:ascii="Times New Roman" w:hAnsi="Times New Roman" w:cs="Times New Roman"/>
          <w:sz w:val="24"/>
          <w:szCs w:val="24"/>
        </w:rPr>
        <w:t xml:space="preserve"> и содержание деятельности судебной системы.</w:t>
      </w:r>
    </w:p>
    <w:p w:rsidR="00143C5A" w:rsidRDefault="00143C5A" w:rsidP="00091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При выполнении свих обязанностей работник аппарата суда не должен проявлять предубеждения и дискриминации (словестно или действиями)</w:t>
      </w:r>
      <w:r w:rsidR="00695F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отношению к кому- либо на основании какого- либо признака и других  обстоятельств или оказывать предпочтение  каким- либо общественным или религиозным объединениям, профессиональным или социальным группам, организациям и гражданам.</w:t>
      </w:r>
    </w:p>
    <w:p w:rsidR="00143C5A" w:rsidRDefault="00143C5A" w:rsidP="00091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 Работник аппарата суда, администратор суда, судебный пристав по обеспечению установленного </w:t>
      </w:r>
      <w:r w:rsidR="00695FCE">
        <w:rPr>
          <w:rFonts w:ascii="Times New Roman" w:hAnsi="Times New Roman" w:cs="Times New Roman"/>
          <w:sz w:val="24"/>
          <w:szCs w:val="24"/>
        </w:rPr>
        <w:t>порядка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судов </w:t>
      </w:r>
      <w:r w:rsidR="00695FCE">
        <w:rPr>
          <w:rFonts w:ascii="Times New Roman" w:hAnsi="Times New Roman" w:cs="Times New Roman"/>
          <w:sz w:val="24"/>
          <w:szCs w:val="24"/>
        </w:rPr>
        <w:t>долж</w:t>
      </w:r>
      <w:r w:rsidR="00DF32D7">
        <w:rPr>
          <w:rFonts w:ascii="Times New Roman" w:hAnsi="Times New Roman" w:cs="Times New Roman"/>
          <w:sz w:val="24"/>
          <w:szCs w:val="24"/>
        </w:rPr>
        <w:t>ны</w:t>
      </w:r>
      <w:r w:rsidR="00695FCE">
        <w:rPr>
          <w:rFonts w:ascii="Times New Roman" w:hAnsi="Times New Roman" w:cs="Times New Roman"/>
          <w:sz w:val="24"/>
          <w:szCs w:val="24"/>
        </w:rPr>
        <w:t xml:space="preserve"> помн</w:t>
      </w:r>
      <w:r>
        <w:rPr>
          <w:rFonts w:ascii="Times New Roman" w:hAnsi="Times New Roman" w:cs="Times New Roman"/>
          <w:sz w:val="24"/>
          <w:szCs w:val="24"/>
        </w:rPr>
        <w:t xml:space="preserve">ить, что каждый человек, который обращается в суд, имеет право на помощь, внимание и уважительное отношение. </w:t>
      </w:r>
    </w:p>
    <w:p w:rsidR="00143C5A" w:rsidRDefault="00143C5A" w:rsidP="00091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Работник аппарата суда должен информировать  непосредственное руководство о любых попытках склонения его к нарушению норм этического поведения. </w:t>
      </w:r>
    </w:p>
    <w:p w:rsidR="00143C5A" w:rsidRDefault="00143C5A" w:rsidP="00091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2.2. </w:t>
      </w:r>
      <w:r w:rsidRPr="00143C5A">
        <w:rPr>
          <w:rFonts w:ascii="Times New Roman" w:hAnsi="Times New Roman" w:cs="Times New Roman"/>
          <w:b/>
          <w:sz w:val="24"/>
          <w:szCs w:val="24"/>
        </w:rPr>
        <w:t>Инвалидная коляска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43C5A">
        <w:rPr>
          <w:rFonts w:ascii="Times New Roman" w:hAnsi="Times New Roman" w:cs="Times New Roman"/>
          <w:sz w:val="24"/>
          <w:szCs w:val="24"/>
        </w:rPr>
        <w:t>неприкосновенное пространство человека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922A7">
        <w:rPr>
          <w:rFonts w:ascii="Times New Roman" w:hAnsi="Times New Roman" w:cs="Times New Roman"/>
          <w:sz w:val="24"/>
          <w:szCs w:val="24"/>
        </w:rPr>
        <w:t>Нельзя облокачиваться на нее, толкать, положить не нее ноги без разрешения.</w:t>
      </w:r>
    </w:p>
    <w:p w:rsidR="005922A7" w:rsidRDefault="005922A7" w:rsidP="00091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При предложении помощи необходимо ждать, пока ее примут, а затем спрашивать, что и как делать. </w:t>
      </w:r>
    </w:p>
    <w:p w:rsidR="005922A7" w:rsidRDefault="005922A7" w:rsidP="00091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При разговоре с лицом,  отнесенным</w:t>
      </w:r>
      <w:r w:rsidR="00534E05">
        <w:rPr>
          <w:rFonts w:ascii="Times New Roman" w:hAnsi="Times New Roman" w:cs="Times New Roman"/>
          <w:sz w:val="24"/>
          <w:szCs w:val="24"/>
        </w:rPr>
        <w:t xml:space="preserve"> к маломобильным группам населения, необходимо обращаться непосредственно  к нему, а не к сопровождающему</w:t>
      </w:r>
      <w:r w:rsidR="00A62D3D">
        <w:rPr>
          <w:rFonts w:ascii="Times New Roman" w:hAnsi="Times New Roman" w:cs="Times New Roman"/>
          <w:sz w:val="24"/>
          <w:szCs w:val="24"/>
        </w:rPr>
        <w:t>, который присутствует  при разговоре.</w:t>
      </w:r>
    </w:p>
    <w:p w:rsidR="00A62D3D" w:rsidRDefault="00A62D3D" w:rsidP="00091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При разговоре с человеком, испытывающим трудности в общении, следует слушать его внимательно, быть терп</w:t>
      </w:r>
      <w:r w:rsidR="00526D98">
        <w:rPr>
          <w:rFonts w:ascii="Times New Roman" w:hAnsi="Times New Roman" w:cs="Times New Roman"/>
          <w:sz w:val="24"/>
          <w:szCs w:val="24"/>
        </w:rPr>
        <w:t>еливым</w:t>
      </w:r>
      <w:r>
        <w:rPr>
          <w:rFonts w:ascii="Times New Roman" w:hAnsi="Times New Roman" w:cs="Times New Roman"/>
          <w:sz w:val="24"/>
          <w:szCs w:val="24"/>
        </w:rPr>
        <w:t>, ждать, когда человек сам закончит фразу. Не поправлять его и не договаривать за него. Повторять, что поняли, это поможет  человеку ответить вам, а вам</w:t>
      </w:r>
      <w:r w:rsidR="001D07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понять его.</w:t>
      </w:r>
    </w:p>
    <w:p w:rsidR="001D07F5" w:rsidRDefault="001D07F5" w:rsidP="00091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Убедиться в доступности прохода, куда следует передвигаться. Заранее поинтересоваться, какие смогут возникнуть проблемы или барьеры и как их можно устранить. </w:t>
      </w:r>
    </w:p>
    <w:p w:rsidR="001D07F5" w:rsidRDefault="001D07F5" w:rsidP="00091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Если существуют архитектурные барьеры, предупреждать о них, чтобы человек имел возможность принимать решения заранее.</w:t>
      </w:r>
    </w:p>
    <w:p w:rsidR="00637034" w:rsidRDefault="00637034" w:rsidP="00091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07F5" w:rsidRDefault="001D07F5" w:rsidP="00091F8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7F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1D07F5">
        <w:rPr>
          <w:rFonts w:ascii="Times New Roman" w:hAnsi="Times New Roman" w:cs="Times New Roman"/>
          <w:b/>
          <w:sz w:val="24"/>
          <w:szCs w:val="24"/>
        </w:rPr>
        <w:t>. Обязанности администратора суда, работник</w:t>
      </w:r>
      <w:r w:rsidR="00695FCE">
        <w:rPr>
          <w:rFonts w:ascii="Times New Roman" w:hAnsi="Times New Roman" w:cs="Times New Roman"/>
          <w:b/>
          <w:sz w:val="24"/>
          <w:szCs w:val="24"/>
        </w:rPr>
        <w:t>ов</w:t>
      </w:r>
      <w:r w:rsidRPr="001D07F5">
        <w:rPr>
          <w:rFonts w:ascii="Times New Roman" w:hAnsi="Times New Roman" w:cs="Times New Roman"/>
          <w:b/>
          <w:sz w:val="24"/>
          <w:szCs w:val="24"/>
        </w:rPr>
        <w:t xml:space="preserve"> аппарата</w:t>
      </w:r>
      <w:r w:rsidR="00695FCE">
        <w:rPr>
          <w:rFonts w:ascii="Times New Roman" w:hAnsi="Times New Roman" w:cs="Times New Roman"/>
          <w:b/>
          <w:sz w:val="24"/>
          <w:szCs w:val="24"/>
        </w:rPr>
        <w:t xml:space="preserve"> Балахнинского городского суда Нижегородской области </w:t>
      </w:r>
      <w:r w:rsidRPr="001D07F5">
        <w:rPr>
          <w:rFonts w:ascii="Times New Roman" w:hAnsi="Times New Roman" w:cs="Times New Roman"/>
          <w:b/>
          <w:sz w:val="24"/>
          <w:szCs w:val="24"/>
        </w:rPr>
        <w:t>при организации доступа и передвижени</w:t>
      </w:r>
      <w:r w:rsidR="006D3158">
        <w:rPr>
          <w:rFonts w:ascii="Times New Roman" w:hAnsi="Times New Roman" w:cs="Times New Roman"/>
          <w:b/>
          <w:sz w:val="24"/>
          <w:szCs w:val="24"/>
        </w:rPr>
        <w:t>я</w:t>
      </w:r>
      <w:r w:rsidRPr="001D07F5">
        <w:rPr>
          <w:rFonts w:ascii="Times New Roman" w:hAnsi="Times New Roman" w:cs="Times New Roman"/>
          <w:b/>
          <w:sz w:val="24"/>
          <w:szCs w:val="24"/>
        </w:rPr>
        <w:t xml:space="preserve"> маломобильных групп населения в здании Балахнинского городского суда Нижегородской области</w:t>
      </w:r>
    </w:p>
    <w:p w:rsidR="001D07F5" w:rsidRDefault="001D07F5" w:rsidP="00091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7F5"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>Обеспечение выполнения требований по доступност</w:t>
      </w:r>
      <w:r w:rsidR="00D32CB3">
        <w:rPr>
          <w:rFonts w:ascii="Times New Roman" w:hAnsi="Times New Roman" w:cs="Times New Roman"/>
          <w:sz w:val="24"/>
          <w:szCs w:val="24"/>
        </w:rPr>
        <w:t>и зданий, помещений и территорий (при наличии) для маломобильных групп населения.</w:t>
      </w:r>
    </w:p>
    <w:p w:rsidR="00D32CB3" w:rsidRDefault="00D32CB3" w:rsidP="00091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каждом суде должны быть оборудованы:</w:t>
      </w:r>
    </w:p>
    <w:p w:rsidR="00D32CB3" w:rsidRDefault="00D32CB3" w:rsidP="00091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-специальное парковочное место для маломобильных групп населения, обозначенное специальным знаком;</w:t>
      </w:r>
    </w:p>
    <w:p w:rsidR="00D32CB3" w:rsidRDefault="00D32CB3" w:rsidP="00091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кнопка вызова с указанием телефона для связи;</w:t>
      </w:r>
    </w:p>
    <w:p w:rsidR="00D32CB3" w:rsidRDefault="006D3158" w:rsidP="00D32C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пандус;</w:t>
      </w:r>
    </w:p>
    <w:p w:rsidR="006D3158" w:rsidRDefault="006D3158" w:rsidP="00D32C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-подъёмник.</w:t>
      </w:r>
    </w:p>
    <w:p w:rsidR="00D32CB3" w:rsidRDefault="00D32CB3" w:rsidP="00D32C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Администратор суда осуществляет контроль за работоспособностью вышеуказанного оборудования и принимает соответст</w:t>
      </w:r>
      <w:r w:rsidR="006D3158">
        <w:rPr>
          <w:rFonts w:ascii="Times New Roman" w:hAnsi="Times New Roman" w:cs="Times New Roman"/>
          <w:sz w:val="24"/>
          <w:szCs w:val="24"/>
        </w:rPr>
        <w:t xml:space="preserve">вующие муры при необходимости, </w:t>
      </w:r>
      <w:r>
        <w:rPr>
          <w:rFonts w:ascii="Times New Roman" w:hAnsi="Times New Roman" w:cs="Times New Roman"/>
          <w:sz w:val="24"/>
          <w:szCs w:val="24"/>
        </w:rPr>
        <w:t xml:space="preserve">организует ремонт, эксплуатацию, техническое обслуживание здания с учетом требований по доступности зданий, помещений и территорий для маломобильных групп населения. </w:t>
      </w:r>
    </w:p>
    <w:p w:rsidR="00FF1DA9" w:rsidRDefault="00FF1DA9" w:rsidP="00D32C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 каждом суде должен быть назначен ответственный работник аппарата суда, оказывающий содействие для обеспечения доступа в здание суда маломобильных групп населения. В случае необходимости данный сотрудник обязан оказать информационную помощь, ознакомить  при необходимости с образц</w:t>
      </w:r>
      <w:r w:rsidR="006D3158">
        <w:rPr>
          <w:rFonts w:ascii="Times New Roman" w:hAnsi="Times New Roman" w:cs="Times New Roman"/>
          <w:sz w:val="24"/>
          <w:szCs w:val="24"/>
        </w:rPr>
        <w:t xml:space="preserve">ами </w:t>
      </w:r>
      <w:r>
        <w:rPr>
          <w:rFonts w:ascii="Times New Roman" w:hAnsi="Times New Roman" w:cs="Times New Roman"/>
          <w:sz w:val="24"/>
          <w:szCs w:val="24"/>
        </w:rPr>
        <w:t>искового заявления, указать расположение санитарно-гигиенического помещения, подсказать, куда может обратиться лицо для получения юридической помощи, учитывая при этом положения Зак</w:t>
      </w:r>
      <w:r w:rsidR="006D3158">
        <w:rPr>
          <w:rFonts w:ascii="Times New Roman" w:hAnsi="Times New Roman" w:cs="Times New Roman"/>
          <w:sz w:val="24"/>
          <w:szCs w:val="24"/>
        </w:rPr>
        <w:t>она Нижегородской области от 02.</w:t>
      </w:r>
      <w:r>
        <w:rPr>
          <w:rFonts w:ascii="Times New Roman" w:hAnsi="Times New Roman" w:cs="Times New Roman"/>
          <w:sz w:val="24"/>
          <w:szCs w:val="24"/>
        </w:rPr>
        <w:t>11.2012 № 144-З «О  бесплатной юридической помощи в Нижегородской области».</w:t>
      </w:r>
    </w:p>
    <w:p w:rsidR="00695FCE" w:rsidRDefault="00FF1DA9" w:rsidP="00D32C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3.2.1.Работник аппарата суда при исполнении своих служебных обязанностей должен </w:t>
      </w:r>
      <w:r w:rsidR="00695FCE">
        <w:rPr>
          <w:rFonts w:ascii="Times New Roman" w:hAnsi="Times New Roman" w:cs="Times New Roman"/>
          <w:sz w:val="24"/>
          <w:szCs w:val="24"/>
        </w:rPr>
        <w:t>исходить из того, что защита прав и свобод человека и гражданина определяет смысл и содержание деятельности судебной власти</w:t>
      </w:r>
    </w:p>
    <w:p w:rsidR="00FF1DA9" w:rsidRDefault="00695FCE" w:rsidP="00D32C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При выполнении своих обяз</w:t>
      </w:r>
      <w:r w:rsidR="00DF32D7">
        <w:rPr>
          <w:rFonts w:ascii="Times New Roman" w:hAnsi="Times New Roman" w:cs="Times New Roman"/>
          <w:sz w:val="24"/>
          <w:szCs w:val="24"/>
        </w:rPr>
        <w:t>анностей работник аппарата суда не должен проявлять предубеждения и дискриминации (словестно или действиями) по отношению к кому-либо на основании какого- либо признака и других обстоятельств или оказывать предпочтение каким-либо общественным или ре</w:t>
      </w:r>
      <w:r w:rsidR="008C43CB">
        <w:rPr>
          <w:rFonts w:ascii="Times New Roman" w:hAnsi="Times New Roman" w:cs="Times New Roman"/>
          <w:sz w:val="24"/>
          <w:szCs w:val="24"/>
        </w:rPr>
        <w:t>лигиозным</w:t>
      </w:r>
      <w:r w:rsidR="00DF32D7">
        <w:rPr>
          <w:rFonts w:ascii="Times New Roman" w:hAnsi="Times New Roman" w:cs="Times New Roman"/>
          <w:sz w:val="24"/>
          <w:szCs w:val="24"/>
        </w:rPr>
        <w:t xml:space="preserve"> объединениям, профессиональным или социальным группам организациям и гражданам.</w:t>
      </w:r>
    </w:p>
    <w:p w:rsidR="00DF32D7" w:rsidRDefault="00DF32D7" w:rsidP="00D32C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</w:t>
      </w:r>
      <w:r w:rsidRPr="00DF32D7">
        <w:t xml:space="preserve"> </w:t>
      </w:r>
      <w:r w:rsidRPr="00DF32D7">
        <w:rPr>
          <w:rFonts w:ascii="Times New Roman" w:hAnsi="Times New Roman" w:cs="Times New Roman"/>
          <w:sz w:val="24"/>
          <w:szCs w:val="24"/>
        </w:rPr>
        <w:t>Работник аппарата суда, администратор суда, судебный пристав по обеспечению установленного порядка деятельности судов должны помнить, что каждый человек, который обращается в суд, имеет право на помощь, внимание и уважительное отношение.</w:t>
      </w:r>
    </w:p>
    <w:p w:rsidR="00DF32D7" w:rsidRDefault="00DF32D7" w:rsidP="00D32C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Администратор суда, ответственный работник аппарата суда должен:</w:t>
      </w:r>
    </w:p>
    <w:p w:rsidR="00DF32D7" w:rsidRDefault="00CC5D41" w:rsidP="00D32C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3.3.1. Постоянно осуществлять контроль за техническим санитарно-гигиеническим и противопожарным состоянием зданий и сооружений.</w:t>
      </w:r>
    </w:p>
    <w:p w:rsidR="00CC5D41" w:rsidRDefault="00CC5D41" w:rsidP="00D32C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 Организовать и систематически проводить инструктаж персонала (коллективный и индивидуальный) по охране и обслуживанию зданий суда, руководство его работой для оказания </w:t>
      </w:r>
      <w:r w:rsidR="008C43CB">
        <w:rPr>
          <w:rFonts w:ascii="Times New Roman" w:hAnsi="Times New Roman" w:cs="Times New Roman"/>
          <w:sz w:val="24"/>
          <w:szCs w:val="24"/>
        </w:rPr>
        <w:t xml:space="preserve">ситуационной </w:t>
      </w:r>
      <w:r>
        <w:rPr>
          <w:rFonts w:ascii="Times New Roman" w:hAnsi="Times New Roman" w:cs="Times New Roman"/>
          <w:sz w:val="24"/>
          <w:szCs w:val="24"/>
        </w:rPr>
        <w:t xml:space="preserve">помощи маломобильным </w:t>
      </w:r>
      <w:r w:rsidR="009C05DD">
        <w:rPr>
          <w:rFonts w:ascii="Times New Roman" w:hAnsi="Times New Roman" w:cs="Times New Roman"/>
          <w:sz w:val="24"/>
          <w:szCs w:val="24"/>
        </w:rPr>
        <w:t>группам населения.</w:t>
      </w:r>
    </w:p>
    <w:p w:rsidR="00B407CA" w:rsidRDefault="00B407CA" w:rsidP="00D32C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="008C43C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Организовать предупреждение об  опасности и о чрезвычайных ситуациях с учетом особенностей восприятия различных категорий инвалидов.</w:t>
      </w:r>
    </w:p>
    <w:p w:rsidR="008C176D" w:rsidRDefault="008C176D" w:rsidP="00D32C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Работник аппарата суда обязан принимать гражданина, который относится к маломобильным группам населения, для подачи заявления вне очереди.</w:t>
      </w:r>
    </w:p>
    <w:p w:rsidR="008C176D" w:rsidRDefault="008C176D" w:rsidP="00D32C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176D" w:rsidRDefault="008C176D" w:rsidP="00D32CB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76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>. Особенности организации доступа и передвижения в здании Балахнинского городского суда Нижегородской области маломобильных групп населения.</w:t>
      </w:r>
    </w:p>
    <w:p w:rsidR="00094CD6" w:rsidRDefault="00094CD6" w:rsidP="00D32C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4CD6">
        <w:rPr>
          <w:rFonts w:ascii="Times New Roman" w:hAnsi="Times New Roman" w:cs="Times New Roman"/>
          <w:sz w:val="24"/>
          <w:szCs w:val="24"/>
        </w:rPr>
        <w:t>4.1.При недостаточной ширине  пути дв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94CD6">
        <w:rPr>
          <w:rFonts w:ascii="Times New Roman" w:hAnsi="Times New Roman" w:cs="Times New Roman"/>
          <w:sz w:val="24"/>
          <w:szCs w:val="24"/>
        </w:rPr>
        <w:t>жения</w:t>
      </w:r>
      <w:r>
        <w:rPr>
          <w:rFonts w:ascii="Times New Roman" w:hAnsi="Times New Roman" w:cs="Times New Roman"/>
          <w:sz w:val="24"/>
          <w:szCs w:val="24"/>
        </w:rPr>
        <w:t xml:space="preserve"> (узкий коридор, проход, дверной проем) необходимо убрать (перенести) предметы, уменьшающие ширину пути движения.</w:t>
      </w:r>
    </w:p>
    <w:p w:rsidR="00015F32" w:rsidRDefault="00094CD6" w:rsidP="00D32C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При неровном  покрытии, большого уклона</w:t>
      </w:r>
      <w:r w:rsidR="00BF72DD">
        <w:rPr>
          <w:rFonts w:ascii="Times New Roman" w:hAnsi="Times New Roman" w:cs="Times New Roman"/>
          <w:sz w:val="24"/>
          <w:szCs w:val="24"/>
        </w:rPr>
        <w:t xml:space="preserve"> пути движения необходимо организовать </w:t>
      </w:r>
      <w:r w:rsidR="00015F32">
        <w:rPr>
          <w:rFonts w:ascii="Times New Roman" w:hAnsi="Times New Roman" w:cs="Times New Roman"/>
          <w:sz w:val="24"/>
          <w:szCs w:val="24"/>
        </w:rPr>
        <w:t>оказания помощи администратором, работником аппарата суда, судебным приставом по обеспечению установленного порядка деятельности суда.</w:t>
      </w:r>
    </w:p>
    <w:p w:rsidR="00094CD6" w:rsidRPr="00094CD6" w:rsidRDefault="00015F32" w:rsidP="00D32C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Судебные заседания с участием маломобильных групп населения </w:t>
      </w:r>
      <w:r w:rsidR="00094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должны проходить в залах судебных заседаний, расположенных на первом этаже.</w:t>
      </w:r>
    </w:p>
    <w:p w:rsidR="00D32CB3" w:rsidRDefault="00CC54B0" w:rsidP="00091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Организовать сопровождение при отсут</w:t>
      </w:r>
      <w:r w:rsidR="00984188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вии зоны для самостоятельного разворота кресла-коляски.</w:t>
      </w:r>
    </w:p>
    <w:p w:rsidR="00CC54B0" w:rsidRDefault="00CC54B0" w:rsidP="00091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54B0" w:rsidRPr="00CC54B0" w:rsidRDefault="00CC54B0" w:rsidP="00091F8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54B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C54B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Заключительные положения</w:t>
      </w:r>
    </w:p>
    <w:p w:rsidR="00D32CB3" w:rsidRPr="001D07F5" w:rsidRDefault="00D32CB3" w:rsidP="00091F8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55FE" w:rsidRDefault="00CC54B0" w:rsidP="008F57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5.1. Для обеспечения своевременной помощи маломобильным группам населения при реализации своих конституционных прав</w:t>
      </w:r>
      <w:r w:rsidR="007F1423">
        <w:rPr>
          <w:rFonts w:ascii="Times New Roman" w:hAnsi="Times New Roman" w:cs="Times New Roman"/>
          <w:sz w:val="24"/>
          <w:szCs w:val="24"/>
        </w:rPr>
        <w:t xml:space="preserve"> администратор суда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осуществляют взаимодействие с работниками  </w:t>
      </w:r>
      <w:r w:rsidR="004B55FE">
        <w:rPr>
          <w:rFonts w:ascii="Times New Roman" w:hAnsi="Times New Roman" w:cs="Times New Roman"/>
          <w:sz w:val="24"/>
          <w:szCs w:val="24"/>
        </w:rPr>
        <w:t>аппарата суда, с федеральными государственными служащими Управления Судебного департамента в Нижегородской области.</w:t>
      </w:r>
    </w:p>
    <w:p w:rsidR="00250E3E" w:rsidRPr="00CF6F04" w:rsidRDefault="004B55FE" w:rsidP="008F57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5.2. Порядок взаимодействия администратора суда с работниками аппарата суда в связи с исполнением своих должностных обязанностей определяется председателем Балахнинского городского суда Нижегородской области.</w:t>
      </w:r>
      <w:r w:rsidR="00250E3E" w:rsidRPr="00CF6F04">
        <w:rPr>
          <w:rFonts w:ascii="Times New Roman" w:hAnsi="Times New Roman" w:cs="Times New Roman"/>
          <w:sz w:val="24"/>
          <w:szCs w:val="24"/>
        </w:rPr>
        <w:br w:type="page"/>
      </w:r>
    </w:p>
    <w:p w:rsidR="00250E3E" w:rsidRDefault="00250E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1657E0" w:rsidRPr="00250E3E" w:rsidRDefault="001657E0">
      <w:pPr>
        <w:rPr>
          <w:rFonts w:ascii="Times New Roman" w:hAnsi="Times New Roman" w:cs="Times New Roman"/>
          <w:sz w:val="24"/>
          <w:szCs w:val="24"/>
        </w:rPr>
      </w:pPr>
    </w:p>
    <w:sectPr w:rsidR="001657E0" w:rsidRPr="00250E3E" w:rsidSect="00637034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B40" w:rsidRDefault="00952B40" w:rsidP="00637034">
      <w:pPr>
        <w:spacing w:after="0" w:line="240" w:lineRule="auto"/>
      </w:pPr>
      <w:r>
        <w:separator/>
      </w:r>
    </w:p>
  </w:endnote>
  <w:endnote w:type="continuationSeparator" w:id="0">
    <w:p w:rsidR="00952B40" w:rsidRDefault="00952B40" w:rsidP="00637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B40" w:rsidRDefault="00952B40" w:rsidP="00637034">
      <w:pPr>
        <w:spacing w:after="0" w:line="240" w:lineRule="auto"/>
      </w:pPr>
      <w:r>
        <w:separator/>
      </w:r>
    </w:p>
  </w:footnote>
  <w:footnote w:type="continuationSeparator" w:id="0">
    <w:p w:rsidR="00952B40" w:rsidRDefault="00952B40" w:rsidP="00637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208023"/>
      <w:docPartObj>
        <w:docPartGallery w:val="Page Numbers (Top of Page)"/>
        <w:docPartUnique/>
      </w:docPartObj>
    </w:sdtPr>
    <w:sdtEndPr/>
    <w:sdtContent>
      <w:p w:rsidR="00637034" w:rsidRDefault="006370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0A1">
          <w:rPr>
            <w:noProof/>
          </w:rPr>
          <w:t>2</w:t>
        </w:r>
        <w:r>
          <w:fldChar w:fldCharType="end"/>
        </w:r>
      </w:p>
    </w:sdtContent>
  </w:sdt>
  <w:p w:rsidR="00637034" w:rsidRDefault="006370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F8"/>
    <w:rsid w:val="00015F32"/>
    <w:rsid w:val="00062B82"/>
    <w:rsid w:val="00091F8B"/>
    <w:rsid w:val="00094CD6"/>
    <w:rsid w:val="00143C5A"/>
    <w:rsid w:val="001657E0"/>
    <w:rsid w:val="00181E13"/>
    <w:rsid w:val="001D07F5"/>
    <w:rsid w:val="00250E3E"/>
    <w:rsid w:val="002A7088"/>
    <w:rsid w:val="002B5E09"/>
    <w:rsid w:val="00350784"/>
    <w:rsid w:val="00373971"/>
    <w:rsid w:val="003A1FB9"/>
    <w:rsid w:val="003C60F8"/>
    <w:rsid w:val="003E0CFD"/>
    <w:rsid w:val="004B55FE"/>
    <w:rsid w:val="00526D98"/>
    <w:rsid w:val="00534E05"/>
    <w:rsid w:val="0054010C"/>
    <w:rsid w:val="00541CFA"/>
    <w:rsid w:val="005922A7"/>
    <w:rsid w:val="005B7520"/>
    <w:rsid w:val="006060A1"/>
    <w:rsid w:val="00637034"/>
    <w:rsid w:val="00695FCE"/>
    <w:rsid w:val="006D3158"/>
    <w:rsid w:val="007171DD"/>
    <w:rsid w:val="007F1423"/>
    <w:rsid w:val="00855925"/>
    <w:rsid w:val="008940D4"/>
    <w:rsid w:val="008C176D"/>
    <w:rsid w:val="008C43CB"/>
    <w:rsid w:val="008D2334"/>
    <w:rsid w:val="008F575E"/>
    <w:rsid w:val="00952B40"/>
    <w:rsid w:val="00984188"/>
    <w:rsid w:val="009C05DD"/>
    <w:rsid w:val="009C773B"/>
    <w:rsid w:val="00A3320A"/>
    <w:rsid w:val="00A62D3D"/>
    <w:rsid w:val="00B407CA"/>
    <w:rsid w:val="00BF72DD"/>
    <w:rsid w:val="00CC54B0"/>
    <w:rsid w:val="00CC5D41"/>
    <w:rsid w:val="00CF6F04"/>
    <w:rsid w:val="00D06607"/>
    <w:rsid w:val="00D1428C"/>
    <w:rsid w:val="00D32CB3"/>
    <w:rsid w:val="00D44C6E"/>
    <w:rsid w:val="00DF32D7"/>
    <w:rsid w:val="00FD0BE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6F0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37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7034"/>
  </w:style>
  <w:style w:type="paragraph" w:styleId="a6">
    <w:name w:val="footer"/>
    <w:basedOn w:val="a"/>
    <w:link w:val="a7"/>
    <w:uiPriority w:val="99"/>
    <w:unhideWhenUsed/>
    <w:rsid w:val="00637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7034"/>
  </w:style>
  <w:style w:type="paragraph" w:styleId="a8">
    <w:name w:val="Balloon Text"/>
    <w:basedOn w:val="a"/>
    <w:link w:val="a9"/>
    <w:uiPriority w:val="99"/>
    <w:semiHidden/>
    <w:unhideWhenUsed/>
    <w:rsid w:val="00637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70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6F0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37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7034"/>
  </w:style>
  <w:style w:type="paragraph" w:styleId="a6">
    <w:name w:val="footer"/>
    <w:basedOn w:val="a"/>
    <w:link w:val="a7"/>
    <w:uiPriority w:val="99"/>
    <w:unhideWhenUsed/>
    <w:rsid w:val="00637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7034"/>
  </w:style>
  <w:style w:type="paragraph" w:styleId="a8">
    <w:name w:val="Balloon Text"/>
    <w:basedOn w:val="a"/>
    <w:link w:val="a9"/>
    <w:uiPriority w:val="99"/>
    <w:semiHidden/>
    <w:unhideWhenUsed/>
    <w:rsid w:val="00637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7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6</Pages>
  <Words>1850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Salnikova</dc:creator>
  <cp:keywords/>
  <dc:description/>
  <cp:lastModifiedBy>Salnikova</cp:lastModifiedBy>
  <cp:revision>12</cp:revision>
  <cp:lastPrinted>2024-09-09T09:48:00Z</cp:lastPrinted>
  <dcterms:created xsi:type="dcterms:W3CDTF">2024-09-05T10:39:00Z</dcterms:created>
  <dcterms:modified xsi:type="dcterms:W3CDTF">2024-10-21T07:48:00Z</dcterms:modified>
</cp:coreProperties>
</file>