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28" w:rsidRPr="00B52528" w:rsidRDefault="00794695"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bookmarkStart w:id="0" w:name="_GoBack"/>
      <w:bookmarkEnd w:id="0"/>
      <w:r w:rsidRPr="00794695">
        <w:rPr>
          <w:rFonts w:ascii="Times New Roman" w:eastAsia="Arial Unicode MS" w:hAnsi="Times New Roman" w:cs="Times New Roman"/>
          <w:color w:val="000000"/>
          <w:shd w:val="clear" w:color="auto" w:fill="FFFFFF"/>
          <w:lang w:eastAsia="ru-RU"/>
        </w:rPr>
        <w:t>Приложение №1</w:t>
      </w:r>
      <w:r w:rsidR="00B52528" w:rsidRPr="00B52528">
        <w:t xml:space="preserve">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УТВЕРЖДЕНО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приказом </w:t>
      </w:r>
      <w:r>
        <w:rPr>
          <w:rFonts w:ascii="Times New Roman" w:eastAsia="Arial Unicode MS" w:hAnsi="Times New Roman" w:cs="Times New Roman"/>
          <w:color w:val="000000"/>
          <w:shd w:val="clear" w:color="auto" w:fill="FFFFFF"/>
          <w:lang w:eastAsia="ru-RU"/>
        </w:rPr>
        <w:t>С</w:t>
      </w:r>
      <w:r w:rsidRPr="00B52528">
        <w:rPr>
          <w:rFonts w:ascii="Times New Roman" w:eastAsia="Arial Unicode MS" w:hAnsi="Times New Roman" w:cs="Times New Roman"/>
          <w:color w:val="000000"/>
          <w:shd w:val="clear" w:color="auto" w:fill="FFFFFF"/>
          <w:lang w:eastAsia="ru-RU"/>
        </w:rPr>
        <w:t>уда Ямало-Ненецкого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25-П;</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Арбитражного суда Ямало-Ненецкого 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от 20.03.2024 г.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32-2024/ПР-ПОД-ВНД-КАД02;</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Управления Судебного департамента в Ямало-Ненецком</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автономном округе </w:t>
      </w:r>
    </w:p>
    <w:p w:rsidR="00794695" w:rsidRPr="00794695"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48/</w:t>
      </w:r>
      <w:proofErr w:type="gramStart"/>
      <w:r w:rsidRPr="00B52528">
        <w:rPr>
          <w:rFonts w:ascii="Times New Roman" w:eastAsia="Arial Unicode MS" w:hAnsi="Times New Roman" w:cs="Times New Roman"/>
          <w:color w:val="000000"/>
          <w:shd w:val="clear" w:color="auto" w:fill="FFFFFF"/>
          <w:lang w:eastAsia="ru-RU"/>
        </w:rPr>
        <w:t>П</w:t>
      </w:r>
      <w:proofErr w:type="gramEnd"/>
    </w:p>
    <w:p w:rsidR="00FA12E4" w:rsidRPr="00FA12E4" w:rsidRDefault="00FA12E4" w:rsidP="00FA12E4">
      <w:pPr>
        <w:widowControl w:val="0"/>
        <w:spacing w:after="108" w:line="240" w:lineRule="exact"/>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ПОЛОЖЕНИЕ</w:t>
      </w:r>
    </w:p>
    <w:p w:rsidR="00FA12E4" w:rsidRPr="00FA12E4" w:rsidRDefault="00FA12E4" w:rsidP="00FA12E4">
      <w:pPr>
        <w:widowControl w:val="0"/>
        <w:spacing w:after="0"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о комиссии по соблюдению требований к служебному поведению</w:t>
      </w:r>
    </w:p>
    <w:p w:rsidR="00FA12E4" w:rsidRPr="00FA12E4" w:rsidRDefault="00FA12E4" w:rsidP="00FA12E4">
      <w:pPr>
        <w:widowControl w:val="0"/>
        <w:spacing w:after="480" w:line="283"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w:t>
      </w:r>
    </w:p>
    <w:p w:rsidR="00FA12E4" w:rsidRPr="00FA12E4" w:rsidRDefault="00FA12E4" w:rsidP="00FA12E4">
      <w:pPr>
        <w:widowControl w:val="0"/>
        <w:numPr>
          <w:ilvl w:val="0"/>
          <w:numId w:val="1"/>
        </w:numPr>
        <w:tabs>
          <w:tab w:val="left" w:pos="961"/>
        </w:tabs>
        <w:spacing w:after="0" w:line="283" w:lineRule="exact"/>
        <w:ind w:firstLine="720"/>
        <w:jc w:val="both"/>
        <w:rPr>
          <w:rFonts w:ascii="Times New Roman" w:eastAsia="Arial Unicode MS" w:hAnsi="Times New Roman" w:cs="Times New Roman"/>
          <w:sz w:val="24"/>
          <w:szCs w:val="24"/>
          <w:lang w:eastAsia="ru-RU"/>
        </w:rPr>
      </w:pPr>
      <w:proofErr w:type="gramStart"/>
      <w:r w:rsidRPr="00FA12E4">
        <w:rPr>
          <w:rFonts w:ascii="Times New Roman" w:eastAsia="Arial Unicode MS" w:hAnsi="Times New Roman" w:cs="Times New Roman"/>
          <w:color w:val="000000"/>
          <w:sz w:val="24"/>
          <w:szCs w:val="24"/>
          <w:shd w:val="clear" w:color="auto" w:fill="FFFFFF"/>
          <w:lang w:eastAsia="ru-RU"/>
        </w:rPr>
        <w:t xml:space="preserve">Настоящее положение о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и </w:t>
      </w:r>
      <w:proofErr w:type="spellStart"/>
      <w:r w:rsidRPr="00FA12E4">
        <w:rPr>
          <w:rFonts w:ascii="Times New Roman" w:eastAsia="Arial Unicode MS" w:hAnsi="Times New Roman" w:cs="Times New Roman"/>
          <w:color w:val="000000"/>
          <w:sz w:val="24"/>
          <w:szCs w:val="24"/>
          <w:shd w:val="clear" w:color="auto" w:fill="FFFFFF"/>
          <w:lang w:eastAsia="ru-RU"/>
        </w:rPr>
        <w:t>управленя</w:t>
      </w:r>
      <w:proofErr w:type="spellEnd"/>
      <w:r w:rsidRPr="00FA12E4">
        <w:rPr>
          <w:rFonts w:ascii="Times New Roman" w:eastAsia="Arial Unicode MS" w:hAnsi="Times New Roman" w:cs="Times New Roman"/>
          <w:color w:val="000000"/>
          <w:sz w:val="24"/>
          <w:szCs w:val="24"/>
          <w:shd w:val="clear" w:color="auto" w:fill="FFFFFF"/>
          <w:lang w:eastAsia="ru-RU"/>
        </w:rPr>
        <w:t xml:space="preserve"> Судебного департамента в Ямало-Ненецком автономном округе и урегулированию конфликта интересов (далее-Положение)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суда общей юрисдикции, арбитражного суда и управления Судебного департамента в Ямало-Ненецком автономном</w:t>
      </w:r>
      <w:proofErr w:type="gramEnd"/>
      <w:r w:rsidRPr="00FA12E4">
        <w:rPr>
          <w:rFonts w:ascii="Times New Roman" w:eastAsia="Arial Unicode MS" w:hAnsi="Times New Roman" w:cs="Times New Roman"/>
          <w:color w:val="000000"/>
          <w:sz w:val="24"/>
          <w:szCs w:val="24"/>
          <w:shd w:val="clear" w:color="auto" w:fill="FFFFFF"/>
          <w:lang w:eastAsia="ru-RU"/>
        </w:rPr>
        <w:t xml:space="preserve"> округе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управлении Судебного департамента в</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Ямало-Ненецком автономном округе, назначение на которые и освобождение от которых осуществляются Судебным департаментом).</w:t>
      </w:r>
    </w:p>
    <w:p w:rsidR="00FA12E4" w:rsidRPr="00FA12E4" w:rsidRDefault="00FA12E4" w:rsidP="00FA12E4">
      <w:pPr>
        <w:widowControl w:val="0"/>
        <w:numPr>
          <w:ilvl w:val="0"/>
          <w:numId w:val="1"/>
        </w:numPr>
        <w:tabs>
          <w:tab w:val="left" w:pos="961"/>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FA12E4" w:rsidRPr="00FA12E4" w:rsidRDefault="00FA12E4" w:rsidP="00FA12E4">
      <w:pPr>
        <w:widowControl w:val="0"/>
        <w:numPr>
          <w:ilvl w:val="0"/>
          <w:numId w:val="1"/>
        </w:numPr>
        <w:tabs>
          <w:tab w:val="left" w:pos="1018"/>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Основными задачами Комиссии являются:</w:t>
      </w:r>
    </w:p>
    <w:p w:rsidR="00FA12E4" w:rsidRPr="00FA12E4" w:rsidRDefault="00FA12E4" w:rsidP="00FA12E4">
      <w:pPr>
        <w:widowControl w:val="0"/>
        <w:tabs>
          <w:tab w:val="left" w:pos="980"/>
        </w:tabs>
        <w:spacing w:after="0" w:line="286" w:lineRule="exact"/>
        <w:ind w:firstLine="720"/>
        <w:jc w:val="both"/>
        <w:rPr>
          <w:rFonts w:ascii="Times New Roman" w:eastAsia="Arial Unicode MS" w:hAnsi="Times New Roman" w:cs="Times New Roman"/>
          <w:sz w:val="24"/>
          <w:szCs w:val="24"/>
          <w:lang w:eastAsia="ru-RU"/>
        </w:rPr>
      </w:pPr>
      <w:proofErr w:type="gramStart"/>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 xml:space="preserve">обеспечение соблюдения федеральными государственными гражданскими служащими суда общей юрисдикции, арбитражного суда и управления Судебного департамента в Ямало-Ненецком автономном округе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w:t>
      </w:r>
      <w:smartTag w:uri="urn:schemas-microsoft-com:office:smarttags" w:element="metricconverter">
        <w:smartTagPr>
          <w:attr w:name="ProductID" w:val="2008 г"/>
        </w:smartTagPr>
        <w:r w:rsidRPr="00FA12E4">
          <w:rPr>
            <w:rFonts w:ascii="Times New Roman" w:eastAsia="Arial Unicode MS" w:hAnsi="Times New Roman" w:cs="Times New Roman"/>
            <w:color w:val="000000"/>
            <w:sz w:val="24"/>
            <w:szCs w:val="24"/>
            <w:shd w:val="clear" w:color="auto" w:fill="FFFFFF"/>
            <w:lang w:eastAsia="ru-RU"/>
          </w:rPr>
          <w:t>2008 г</w:t>
        </w:r>
      </w:smartTag>
      <w:r w:rsidRPr="00FA12E4">
        <w:rPr>
          <w:rFonts w:ascii="Times New Roman" w:eastAsia="Arial Unicode MS" w:hAnsi="Times New Roman" w:cs="Times New Roman"/>
          <w:color w:val="000000"/>
          <w:sz w:val="24"/>
          <w:szCs w:val="24"/>
          <w:shd w:val="clear" w:color="auto" w:fill="FFFFFF"/>
          <w:lang w:eastAsia="ru-RU"/>
        </w:rPr>
        <w:t>. № 273-ФЗ «О противодействии коррупции», другими федеральными законами (далее - требования к служебному поведению и (или) требования об</w:t>
      </w:r>
      <w:proofErr w:type="gramEnd"/>
      <w:r w:rsidRPr="00FA12E4">
        <w:rPr>
          <w:rFonts w:ascii="Times New Roman" w:eastAsia="Arial Unicode MS" w:hAnsi="Times New Roman" w:cs="Times New Roman"/>
          <w:color w:val="000000"/>
          <w:sz w:val="24"/>
          <w:szCs w:val="24"/>
          <w:shd w:val="clear" w:color="auto" w:fill="FFFFFF"/>
          <w:lang w:eastAsia="ru-RU"/>
        </w:rPr>
        <w:t xml:space="preserve"> </w:t>
      </w:r>
      <w:proofErr w:type="gramStart"/>
      <w:r w:rsidRPr="00FA12E4">
        <w:rPr>
          <w:rFonts w:ascii="Times New Roman" w:eastAsia="Arial Unicode MS" w:hAnsi="Times New Roman" w:cs="Times New Roman"/>
          <w:color w:val="000000"/>
          <w:sz w:val="24"/>
          <w:szCs w:val="24"/>
          <w:shd w:val="clear" w:color="auto" w:fill="FFFFFF"/>
          <w:lang w:eastAsia="ru-RU"/>
        </w:rPr>
        <w:t>урегулировании</w:t>
      </w:r>
      <w:proofErr w:type="gramEnd"/>
      <w:r w:rsidRPr="00FA12E4">
        <w:rPr>
          <w:rFonts w:ascii="Times New Roman" w:eastAsia="Arial Unicode MS" w:hAnsi="Times New Roman" w:cs="Times New Roman"/>
          <w:color w:val="000000"/>
          <w:sz w:val="24"/>
          <w:szCs w:val="24"/>
          <w:shd w:val="clear" w:color="auto" w:fill="FFFFFF"/>
          <w:lang w:eastAsia="ru-RU"/>
        </w:rPr>
        <w:t xml:space="preserve"> конфликта интересов);</w:t>
      </w:r>
    </w:p>
    <w:p w:rsidR="00FA12E4" w:rsidRPr="00FA12E4" w:rsidRDefault="00FA12E4" w:rsidP="00FA12E4">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осуществление в суде общей юрисдикции, арбитражном суде (далее - суды, суд) и управлении Судебного департамента в Ямало-Ненецком автономном округе (далее - управление) мер по предупреждению коррупции.</w:t>
      </w:r>
    </w:p>
    <w:p w:rsidR="00FA12E4" w:rsidRPr="00FA12E4" w:rsidRDefault="00FA12E4" w:rsidP="00FA12E4">
      <w:pPr>
        <w:widowControl w:val="0"/>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4. Комиссия рассматривает вопросы, связанные с соблюдением требований к служебному поведению и (или) требований об урегулировании конфликта </w:t>
      </w:r>
      <w:proofErr w:type="spellStart"/>
      <w:r w:rsidRPr="00FA12E4">
        <w:rPr>
          <w:rFonts w:ascii="Times New Roman" w:eastAsia="Arial Unicode MS" w:hAnsi="Times New Roman" w:cs="Times New Roman"/>
          <w:color w:val="000000"/>
          <w:sz w:val="24"/>
          <w:szCs w:val="24"/>
          <w:shd w:val="clear" w:color="auto" w:fill="FFFFFF"/>
          <w:lang w:eastAsia="ru-RU"/>
        </w:rPr>
        <w:t>интересов,в</w:t>
      </w:r>
      <w:proofErr w:type="spellEnd"/>
      <w:r w:rsidRPr="00FA12E4">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lastRenderedPageBreak/>
        <w:t>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Судебного департамента в Ямало-Ненецком автономном округе, назначение на которые и освобождение от которых осуществляются Судебным департаментом.</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5. Образование Комиссии.</w:t>
      </w:r>
    </w:p>
    <w:p w:rsidR="00E72CD6" w:rsidRPr="00FA12E4" w:rsidRDefault="00E72CD6" w:rsidP="00E72CD6">
      <w:pPr>
        <w:widowControl w:val="0"/>
        <w:tabs>
          <w:tab w:val="left" w:pos="1153"/>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5.1. Комиссия образуется совместным приказом начальника управления и председателей: суда Ямало-Ненецкого автономного округа, арбитражного суда Ямало-Ненецкого автономного округа. Указанным актом утверждаются состав Комиссии и порядок ее работы.</w:t>
      </w:r>
    </w:p>
    <w:p w:rsidR="00E72CD6" w:rsidRPr="00FA12E4" w:rsidRDefault="00E72CD6" w:rsidP="00E72CD6">
      <w:pPr>
        <w:widowControl w:val="0"/>
        <w:tabs>
          <w:tab w:val="left" w:pos="1148"/>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Представитель нанимателя не может быть членом Комиссии.</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6. В состав Комиссии входят:</w:t>
      </w:r>
    </w:p>
    <w:p w:rsidR="00E72CD6" w:rsidRPr="00FA12E4" w:rsidRDefault="00E72CD6" w:rsidP="00E72CD6">
      <w:pPr>
        <w:widowControl w:val="0"/>
        <w:tabs>
          <w:tab w:val="left" w:pos="985"/>
        </w:tabs>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E72CD6" w:rsidRPr="00FA12E4" w:rsidRDefault="00E72CD6" w:rsidP="00E72CD6">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суда Ямало-Ненецкого автономного округа;</w:t>
      </w:r>
    </w:p>
    <w:p w:rsidR="00E72CD6" w:rsidRPr="00FA12E4" w:rsidRDefault="00E72CD6" w:rsidP="00E72CD6">
      <w:pPr>
        <w:widowControl w:val="0"/>
        <w:tabs>
          <w:tab w:val="left" w:pos="994"/>
        </w:tabs>
        <w:spacing w:after="0" w:line="286" w:lineRule="exact"/>
        <w:ind w:firstLine="720"/>
        <w:jc w:val="both"/>
        <w:rPr>
          <w:rFonts w:ascii="Times New Roman" w:eastAsia="Arial Unicode MS" w:hAnsi="Times New Roman" w:cs="Times New Roman"/>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арбитражного суда Ямало-Ненецкого автономного округа;</w:t>
      </w:r>
    </w:p>
    <w:p w:rsidR="00E72CD6" w:rsidRPr="00FA12E4" w:rsidRDefault="00E72CD6" w:rsidP="00E72CD6">
      <w:pPr>
        <w:widowControl w:val="0"/>
        <w:tabs>
          <w:tab w:val="left" w:pos="1062"/>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г) судьи и (или) федеральные государственные гражданские служащие районных (городских)</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судов округа;</w:t>
      </w:r>
      <w:r w:rsidRPr="00FA12E4">
        <w:rPr>
          <w:rFonts w:ascii="Times New Roman" w:eastAsia="Arial Unicode MS" w:hAnsi="Times New Roman" w:cs="Times New Roman"/>
          <w:color w:val="000000"/>
          <w:sz w:val="24"/>
          <w:szCs w:val="24"/>
          <w:shd w:val="clear" w:color="auto" w:fill="FFFFFF"/>
          <w:lang w:eastAsia="ru-RU"/>
        </w:rPr>
        <w:tab/>
      </w:r>
    </w:p>
    <w:p w:rsidR="00E72CD6" w:rsidRDefault="00E72CD6" w:rsidP="00E72CD6">
      <w:pPr>
        <w:widowControl w:val="0"/>
        <w:tabs>
          <w:tab w:val="left" w:pos="1009"/>
        </w:tabs>
        <w:spacing w:after="0" w:line="286" w:lineRule="exact"/>
        <w:ind w:firstLine="720"/>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д)</w:t>
      </w:r>
      <w:r w:rsidRPr="00FA12E4">
        <w:rPr>
          <w:rFonts w:ascii="Times New Roman" w:eastAsia="Arial Unicode MS" w:hAnsi="Times New Roman" w:cs="Times New Roman"/>
          <w:color w:val="000000"/>
          <w:sz w:val="24"/>
          <w:szCs w:val="24"/>
          <w:shd w:val="clear" w:color="auto" w:fill="FFFFFF"/>
          <w:lang w:eastAsia="ru-RU"/>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770BC2" w:rsidRPr="00FA12E4" w:rsidRDefault="00770BC2" w:rsidP="00E72CD6">
      <w:pPr>
        <w:widowControl w:val="0"/>
        <w:tabs>
          <w:tab w:val="left" w:pos="1009"/>
        </w:tabs>
        <w:spacing w:after="0" w:line="286" w:lineRule="exact"/>
        <w:ind w:firstLine="720"/>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E72CD6" w:rsidRPr="00FA12E4" w:rsidRDefault="00E72CD6" w:rsidP="00E72CD6">
      <w:pPr>
        <w:widowControl w:val="0"/>
        <w:tabs>
          <w:tab w:val="left" w:pos="1018"/>
        </w:tabs>
        <w:spacing w:after="0" w:line="286"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7. Формирование Комиссии.</w:t>
      </w:r>
    </w:p>
    <w:p w:rsidR="00E72CD6" w:rsidRPr="00FA12E4" w:rsidRDefault="00E72CD6" w:rsidP="00E72CD6">
      <w:pPr>
        <w:widowControl w:val="0"/>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7.1. В целях определения лиц, указанных в подпунктах «б» - «д» пункта 6 настоящего Положения, начальник управления направляет соответствующие запросы председателям: суда Ямало-Ненецкого автономного округа, арбитражного суда Ямало-Ненецкого автономного округа, а также в научные организации и учреждения среднего, высшего и дополнительного профессионального образования округа.</w:t>
      </w:r>
      <w:r w:rsidRPr="00FA12E4">
        <w:rPr>
          <w:rFonts w:ascii="Times New Roman" w:eastAsia="Arial Unicode MS" w:hAnsi="Times New Roman" w:cs="Times New Roman"/>
          <w:sz w:val="24"/>
          <w:szCs w:val="24"/>
          <w:lang w:eastAsia="ru-RU"/>
        </w:rPr>
        <w:t xml:space="preserve"> </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7.2. Лица, указанные в подпунктах «б» и «г»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включаются</w:t>
      </w:r>
      <w:r w:rsidR="005B444C">
        <w:rPr>
          <w:rFonts w:ascii="Times New Roman" w:eastAsia="Arial Unicode MS" w:hAnsi="Times New Roman" w:cs="Times New Roman"/>
          <w:color w:val="000000"/>
          <w:sz w:val="24"/>
          <w:szCs w:val="24"/>
          <w:shd w:val="clear" w:color="auto" w:fill="FFFFFF"/>
          <w:lang w:eastAsia="ru-RU"/>
        </w:rPr>
        <w:t xml:space="preserve"> в 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lang w:eastAsia="ru-RU"/>
        </w:rPr>
        <w:t xml:space="preserve">           7.3. </w:t>
      </w:r>
      <w:r w:rsidRPr="00FA12E4">
        <w:rPr>
          <w:rFonts w:ascii="Times New Roman" w:eastAsia="Arial Unicode MS" w:hAnsi="Times New Roman" w:cs="Times New Roman"/>
          <w:color w:val="000000"/>
          <w:sz w:val="24"/>
          <w:szCs w:val="24"/>
          <w:shd w:val="clear" w:color="auto" w:fill="FFFFFF"/>
          <w:lang w:eastAsia="ru-RU"/>
        </w:rPr>
        <w:t>Лица, указанные в подпункте «в»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включаются в </w:t>
      </w:r>
      <w:r w:rsidR="005B444C">
        <w:rPr>
          <w:rFonts w:ascii="Times New Roman" w:eastAsia="Arial Unicode MS" w:hAnsi="Times New Roman" w:cs="Times New Roman"/>
          <w:color w:val="000000"/>
          <w:sz w:val="24"/>
          <w:szCs w:val="24"/>
          <w:shd w:val="clear" w:color="auto" w:fill="FFFFFF"/>
          <w:lang w:eastAsia="ru-RU"/>
        </w:rPr>
        <w:t xml:space="preserve">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арбитражного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7.4.  Лица, указанные в подпункте «д» пункта 6 настоящего Положения,</w:t>
      </w:r>
      <w:r w:rsidR="005B444C">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включаются в состав комиссии в установленном</w:t>
      </w:r>
      <w:r w:rsidRPr="00FA12E4">
        <w:rPr>
          <w:rFonts w:ascii="Times New Roman" w:eastAsia="Arial Unicode MS" w:hAnsi="Times New Roman" w:cs="Times New Roman"/>
          <w:color w:val="000000"/>
          <w:sz w:val="24"/>
          <w:szCs w:val="24"/>
          <w:shd w:val="clear" w:color="auto" w:fill="FFFFFF"/>
          <w:lang w:eastAsia="ru-RU"/>
        </w:rPr>
        <w:tab/>
        <w:t>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sz w:val="24"/>
          <w:szCs w:val="24"/>
          <w:shd w:val="clear" w:color="auto" w:fill="FFFFFF"/>
          <w:lang w:eastAsia="ru-RU"/>
        </w:rPr>
        <w:t xml:space="preserve">           7.5.  </w:t>
      </w:r>
      <w:r w:rsidRPr="00FA12E4">
        <w:rPr>
          <w:rFonts w:ascii="Times New Roman" w:eastAsia="Arial Unicode MS" w:hAnsi="Times New Roman" w:cs="Times New Roman"/>
          <w:color w:val="000000"/>
          <w:sz w:val="24"/>
          <w:szCs w:val="24"/>
          <w:shd w:val="clear" w:color="auto" w:fill="FFFFFF"/>
          <w:lang w:eastAsia="ru-RU"/>
        </w:rPr>
        <w:t xml:space="preserve">Определение лиц, указанных в подпунктах «б» - «д» пункта 6 настоящего </w:t>
      </w:r>
      <w:r w:rsidRPr="00FA12E4">
        <w:rPr>
          <w:rFonts w:ascii="Times New Roman" w:eastAsia="Arial Unicode MS" w:hAnsi="Times New Roman" w:cs="Times New Roman"/>
          <w:color w:val="000000"/>
          <w:sz w:val="24"/>
          <w:szCs w:val="24"/>
          <w:shd w:val="clear" w:color="auto" w:fill="FFFFFF"/>
          <w:lang w:eastAsia="ru-RU"/>
        </w:rPr>
        <w:lastRenderedPageBreak/>
        <w:t>Положения, осуществляется в 10-дневный срок со дня получения запроса начальника управления.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10 В заседаниях Комиссии с правом совещательного голоса участвуют:</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B52528" w:rsidRPr="00B52528">
        <w:t xml:space="preserve"> </w:t>
      </w:r>
      <w:r w:rsidR="00B52528" w:rsidRPr="00B52528">
        <w:rPr>
          <w:rFonts w:ascii="Times New Roman" w:eastAsia="Arial Unicode MS" w:hAnsi="Times New Roman" w:cs="Times New Roman"/>
          <w:sz w:val="24"/>
          <w:szCs w:val="24"/>
          <w:lang w:eastAsia="ru-RU"/>
        </w:rPr>
        <w:t>должностные лица других государственных органов, органов местного самоуправления; представители заинтересованных организаций;</w:t>
      </w:r>
      <w:r>
        <w:rPr>
          <w:rFonts w:ascii="Times New Roman" w:eastAsia="Arial Unicode MS" w:hAnsi="Times New Roman" w:cs="Times New Roman"/>
          <w:sz w:val="24"/>
          <w:szCs w:val="24"/>
          <w:lang w:eastAsia="ru-RU"/>
        </w:rPr>
        <w:t xml:space="preserve">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13. Основаниями для проведения заседания Комиссии являются: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представление представителем нанима</w:t>
      </w:r>
      <w:r w:rsidR="00770BC2">
        <w:rPr>
          <w:rFonts w:ascii="Times New Roman" w:eastAsia="Arial Unicode MS" w:hAnsi="Times New Roman" w:cs="Times New Roman"/>
          <w:sz w:val="24"/>
          <w:szCs w:val="24"/>
          <w:lang w:eastAsia="ru-RU"/>
        </w:rPr>
        <w:t>теля в соответствии с пунктом 31</w:t>
      </w:r>
      <w:r>
        <w:rPr>
          <w:rFonts w:ascii="Times New Roman" w:eastAsia="Arial Unicode MS"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материалов проверки, свидетельствующих:</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выполнить требования Федерального закона от 7 мая 2013г.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2012г. № 230-ФЗт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 поступившее в соответствии с частью 4 статьи 12 Федерального закона от 25 декабря 2008г.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w:t>
      </w:r>
      <w:proofErr w:type="spellStart"/>
      <w:r>
        <w:rPr>
          <w:rFonts w:ascii="Times New Roman" w:eastAsia="Arial Unicode MS" w:hAnsi="Times New Roman" w:cs="Times New Roman"/>
          <w:sz w:val="24"/>
          <w:szCs w:val="24"/>
          <w:lang w:eastAsia="ru-RU"/>
        </w:rPr>
        <w:t>замещавщим</w:t>
      </w:r>
      <w:proofErr w:type="spellEnd"/>
      <w:r>
        <w:rPr>
          <w:rFonts w:ascii="Times New Roman" w:eastAsia="Arial Unicode MS" w:hAnsi="Times New Roman" w:cs="Times New Roman"/>
          <w:sz w:val="24"/>
          <w:szCs w:val="24"/>
          <w:lang w:eastAsia="ru-RU"/>
        </w:rPr>
        <w:t xml:space="preserve">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w:t>
      </w:r>
      <w:r>
        <w:rPr>
          <w:rFonts w:ascii="Times New Roman" w:eastAsia="Arial Unicode MS" w:hAnsi="Times New Roman" w:cs="Times New Roman"/>
          <w:sz w:val="24"/>
          <w:szCs w:val="24"/>
          <w:lang w:eastAsia="ru-RU"/>
        </w:rPr>
        <w:lastRenderedPageBreak/>
        <w:t>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B52528">
        <w:rPr>
          <w:rFonts w:ascii="Times New Roman" w:eastAsia="Arial Unicode MS" w:hAnsi="Times New Roman" w:cs="Times New Roman"/>
          <w:sz w:val="24"/>
          <w:szCs w:val="24"/>
          <w:lang w:eastAsia="ru-RU"/>
        </w:rPr>
        <w:t>ции Комиссией не рассматривался;</w:t>
      </w:r>
    </w:p>
    <w:p w:rsidR="00B52528" w:rsidRDefault="00B52528"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val="en-US" w:eastAsia="ru-RU"/>
        </w:rPr>
        <w:t>e</w:t>
      </w:r>
      <w:r w:rsidRPr="00B52528">
        <w:rPr>
          <w:rFonts w:ascii="Times New Roman" w:eastAsia="Arial Unicode MS" w:hAnsi="Times New Roman" w:cs="Times New Roman"/>
          <w:sz w:val="24"/>
          <w:szCs w:val="24"/>
          <w:lang w:eastAsia="ru-RU"/>
        </w:rPr>
        <w:t>)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w:t>
      </w:r>
      <w:r>
        <w:rPr>
          <w:rFonts w:ascii="Times New Roman" w:eastAsia="Arial Unicode MS" w:hAnsi="Times New Roman" w:cs="Times New Roman"/>
          <w:sz w:val="24"/>
          <w:szCs w:val="24"/>
          <w:lang w:eastAsia="ru-RU"/>
        </w:rPr>
        <w:t>лированию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w:t>
      </w:r>
      <w:proofErr w:type="spellStart"/>
      <w:r>
        <w:rPr>
          <w:rFonts w:ascii="Times New Roman" w:eastAsia="Arial Unicode MS" w:hAnsi="Times New Roman" w:cs="Times New Roman"/>
          <w:sz w:val="24"/>
          <w:szCs w:val="24"/>
          <w:lang w:eastAsia="ru-RU"/>
        </w:rPr>
        <w:t>замещавщим</w:t>
      </w:r>
      <w:proofErr w:type="spellEnd"/>
      <w:r>
        <w:rPr>
          <w:rFonts w:ascii="Times New Roman" w:eastAsia="Arial Unicode MS" w:hAnsi="Times New Roman" w:cs="Times New Roman"/>
          <w:sz w:val="24"/>
          <w:szCs w:val="24"/>
          <w:lang w:eastAsia="ru-RU"/>
        </w:rPr>
        <w:t xml:space="preserve">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B52528"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val="en-US" w:eastAsia="ru-RU"/>
        </w:rPr>
      </w:pPr>
      <w:r>
        <w:rPr>
          <w:rFonts w:ascii="Times New Roman" w:eastAsia="Arial Unicode MS" w:hAnsi="Times New Roman" w:cs="Times New Roman"/>
          <w:sz w:val="24"/>
          <w:szCs w:val="24"/>
          <w:lang w:eastAsia="ru-RU"/>
        </w:rPr>
        <w:t>18. </w:t>
      </w:r>
      <w:r w:rsidR="00B52528" w:rsidRPr="00B52528">
        <w:rPr>
          <w:rFonts w:ascii="Times New Roman" w:eastAsia="Arial Unicode MS" w:hAnsi="Times New Roman" w:cs="Times New Roman"/>
          <w:sz w:val="24"/>
          <w:szCs w:val="24"/>
          <w:lang w:eastAsia="ru-RU"/>
        </w:rPr>
        <w:t xml:space="preserve"> Уведомления, указанные в абзаце пятом подпункта «б» и подпункте «е» пункта 13 настоящего </w:t>
      </w:r>
      <w:r w:rsidR="00B52528">
        <w:rPr>
          <w:rFonts w:ascii="Times New Roman" w:eastAsia="Arial Unicode MS" w:hAnsi="Times New Roman" w:cs="Times New Roman"/>
          <w:sz w:val="24"/>
          <w:szCs w:val="24"/>
          <w:lang w:eastAsia="ru-RU"/>
        </w:rPr>
        <w:t>П</w:t>
      </w:r>
      <w:r w:rsidR="00B52528" w:rsidRPr="00B52528">
        <w:rPr>
          <w:rFonts w:ascii="Times New Roman" w:eastAsia="Arial Unicode MS" w:hAnsi="Times New Roman" w:cs="Times New Roman"/>
          <w:sz w:val="24"/>
          <w:szCs w:val="24"/>
          <w:lang w:eastAsia="ru-RU"/>
        </w:rPr>
        <w:t xml:space="preserve">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w:t>
      </w:r>
      <w:r w:rsidR="00B52528" w:rsidRPr="00B52528">
        <w:rPr>
          <w:rFonts w:ascii="Times New Roman" w:eastAsia="Arial Unicode MS" w:hAnsi="Times New Roman" w:cs="Times New Roman"/>
          <w:sz w:val="24"/>
          <w:szCs w:val="24"/>
          <w:lang w:eastAsia="ru-RU"/>
        </w:rPr>
        <w:lastRenderedPageBreak/>
        <w:t>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w:t>
      </w:r>
      <w:r w:rsidR="002F4222" w:rsidRPr="002F4222">
        <w:rPr>
          <w:rFonts w:ascii="Times New Roman" w:eastAsia="Arial Unicode MS" w:hAnsi="Times New Roman" w:cs="Times New Roman"/>
          <w:sz w:val="24"/>
          <w:szCs w:val="24"/>
          <w:lang w:eastAsia="ru-RU"/>
        </w:rPr>
        <w:t>подпунктах «д»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r w:rsidRPr="0011258A">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19.1. Мотивированные заключения, предусмотренные пунктами 15, 17 и 18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должны содержать:</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 xml:space="preserve">информацию, изложенную в обращениях или уведомлениях, указанных в абзацах втором и пятом подпункта «б» и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w:t>
      </w:r>
      <w:r w:rsidRPr="002F4222">
        <w:rPr>
          <w:rFonts w:ascii="Times New Roman" w:eastAsia="Arial Unicode MS" w:hAnsi="Times New Roman" w:cs="Times New Roman"/>
          <w:sz w:val="24"/>
          <w:szCs w:val="24"/>
          <w:lang w:eastAsia="ru-RU"/>
        </w:rPr>
        <w:t xml:space="preserve">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 xml:space="preserve">оложения, а также рекомендации для принятия одного из решений в соответствии с пунктами 33, 36, 39, 40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или иного решения.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 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21. 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22. 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23. Председатель Комиссии при поступлении к нему информации, содержащей основания для проведения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2F4222" w:rsidRPr="002F4222">
        <w:rPr>
          <w:rFonts w:ascii="Times New Roman" w:eastAsia="Arial Unicode MS" w:hAnsi="Times New Roman" w:cs="Times New Roman"/>
          <w:sz w:val="24"/>
          <w:szCs w:val="24"/>
          <w:lang w:eastAsia="ru-RU"/>
        </w:rPr>
        <w:t xml:space="preserve">, за исключением случаев, предусмотренных пунктами 25 и 26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рассмотрении (об отказе в рассмотрении) в ходе заседания Комиссии дополнительных материалов.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24. Секретарь комиссии по поручению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осуществляет организационно-техническое и документационное обеспечение деятельности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мотивированное заключение по каждому материалу, включенному в повестку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ведет протоколирование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выполняет иные поручения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Секретарь Комиссии при принятии решений обладает правами члена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26. </w:t>
      </w:r>
      <w:r w:rsidR="002F4222" w:rsidRPr="002F4222">
        <w:rPr>
          <w:rFonts w:ascii="Times New Roman" w:eastAsia="Arial Unicode MS" w:hAnsi="Times New Roman" w:cs="Times New Roman"/>
          <w:sz w:val="24"/>
          <w:szCs w:val="24"/>
          <w:lang w:eastAsia="ru-RU"/>
        </w:rPr>
        <w:t xml:space="preserve">Уведомления, указанные в подпунктах «д»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 xml:space="preserve">оложения, как правило, рассматриваются на очередном </w:t>
      </w:r>
      <w:r w:rsidR="002F4222">
        <w:rPr>
          <w:rFonts w:ascii="Times New Roman" w:eastAsia="Arial Unicode MS" w:hAnsi="Times New Roman" w:cs="Times New Roman"/>
          <w:sz w:val="24"/>
          <w:szCs w:val="24"/>
          <w:lang w:eastAsia="ru-RU"/>
        </w:rPr>
        <w:t>(плановом)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2F4222" w:rsidRPr="002F4222">
        <w:t xml:space="preserve"> </w:t>
      </w:r>
      <w:r w:rsidR="002F4222" w:rsidRPr="002F4222">
        <w:rPr>
          <w:rFonts w:ascii="Times New Roman" w:eastAsia="Arial Unicode MS" w:hAnsi="Times New Roman" w:cs="Times New Roman"/>
          <w:sz w:val="24"/>
          <w:szCs w:val="24"/>
          <w:lang w:eastAsia="ru-RU"/>
        </w:rPr>
        <w:t xml:space="preserve">в соответствии с подпунктами «б»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 xml:space="preserve">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28. Заседания Комиссии могут проводиться в отсутствие федерального государственного гражданского служащего или гражданина в случае: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если в обращении, заявлении или уведомлении, предусмотренных </w:t>
      </w:r>
      <w:r w:rsidR="002F4222" w:rsidRPr="002F4222">
        <w:rPr>
          <w:rFonts w:ascii="Times New Roman" w:eastAsia="Arial Unicode MS" w:hAnsi="Times New Roman" w:cs="Times New Roman"/>
          <w:sz w:val="24"/>
          <w:szCs w:val="24"/>
          <w:lang w:eastAsia="ru-RU"/>
        </w:rPr>
        <w:t>подпунктами «б»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29. На заседании Комиссии заслушиваются пояснения федерального государственного гражданского служащего или гражданина, </w:t>
      </w:r>
      <w:proofErr w:type="spellStart"/>
      <w:r>
        <w:rPr>
          <w:rFonts w:ascii="Times New Roman" w:eastAsia="Arial Unicode MS" w:hAnsi="Times New Roman" w:cs="Times New Roman"/>
          <w:sz w:val="24"/>
          <w:szCs w:val="24"/>
          <w:lang w:eastAsia="ru-RU"/>
        </w:rPr>
        <w:t>замещавщего</w:t>
      </w:r>
      <w:proofErr w:type="spellEnd"/>
      <w:r>
        <w:rPr>
          <w:rFonts w:ascii="Times New Roman" w:eastAsia="Arial Unicode MS" w:hAnsi="Times New Roman" w:cs="Times New Roman"/>
          <w:sz w:val="24"/>
          <w:szCs w:val="24"/>
          <w:lang w:eastAsia="ru-RU"/>
        </w:rPr>
        <w:t xml:space="preserve">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30. Члены Комиссии и лица, участвовавшие в ее заседании, не вправе разглашать сведения, ставшие им известными в ходе работы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32. По итогам рассмотрения вопроса, указанного в абзаце третьем подпункта «а»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33. По итогам рассмотрения вопроса, указанного в абзаце втором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34. По итогам рассмотрения вопроса, указанного в абзаце третьем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w:t>
      </w:r>
      <w:r>
        <w:rPr>
          <w:rFonts w:ascii="Times New Roman" w:eastAsia="Arial Unicode MS" w:hAnsi="Times New Roman" w:cs="Times New Roman"/>
          <w:sz w:val="24"/>
          <w:szCs w:val="24"/>
          <w:lang w:eastAsia="ru-RU"/>
        </w:rPr>
        <w:lastRenderedPageBreak/>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35. По итогам рассмотрения вопроса, указанного в абзаце четвертом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36. По итогам рассмотрения вопроса, указанного в абзаце пятом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w:t>
      </w:r>
      <w:proofErr w:type="spellStart"/>
      <w:r>
        <w:rPr>
          <w:rFonts w:ascii="Times New Roman" w:eastAsia="Arial Unicode MS" w:hAnsi="Times New Roman" w:cs="Times New Roman"/>
          <w:sz w:val="24"/>
          <w:szCs w:val="24"/>
          <w:lang w:eastAsia="ru-RU"/>
        </w:rPr>
        <w:t>гогосгосударственному</w:t>
      </w:r>
      <w:proofErr w:type="spellEnd"/>
      <w:r>
        <w:rPr>
          <w:rFonts w:ascii="Times New Roman" w:eastAsia="Arial Unicode MS" w:hAnsi="Times New Roman" w:cs="Times New Roman"/>
          <w:sz w:val="24"/>
          <w:szCs w:val="24"/>
          <w:lang w:eastAsia="ru-RU"/>
        </w:rPr>
        <w:t xml:space="preserve">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признать, что  федеральный государственный гражданский служащий не соблюдал требования об урегулированию конфликта интересов(в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37. По итогам рассмотрения вопроса, предусмотренного подпунктом «в»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соответствующее решение.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38. По итогам рассмотрения вопроса, указанного в подпункте «г»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сведения, представленные</w:t>
      </w:r>
      <w:r w:rsidRPr="006551FE">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39. По итогам рассмотрения вопроса, указанного в подпункте «д» пункта 13 </w:t>
      </w:r>
      <w:r>
        <w:rPr>
          <w:rFonts w:ascii="Times New Roman" w:eastAsia="Arial Unicode MS" w:hAnsi="Times New Roman" w:cs="Times New Roman"/>
          <w:sz w:val="24"/>
          <w:szCs w:val="24"/>
          <w:lang w:eastAsia="ru-RU"/>
        </w:rPr>
        <w:lastRenderedPageBreak/>
        <w:t>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39.1. По итогам рассмотрения вопроса, указанного в подпункте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Комиссия принимает одно из следующих решений: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признать наличие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признать отсутствие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40. </w:t>
      </w:r>
      <w:r w:rsidR="005B444C" w:rsidRPr="005B444C">
        <w:rPr>
          <w:rFonts w:ascii="Times New Roman" w:eastAsia="Arial Unicode MS" w:hAnsi="Times New Roman" w:cs="Times New Roman"/>
          <w:sz w:val="24"/>
          <w:szCs w:val="24"/>
          <w:lang w:eastAsia="ru-RU"/>
        </w:rPr>
        <w:t xml:space="preserve">По итогам рассмотрения вопросов, указанных в подпунктах «а», «б», «г», «д» и «е» пункта 13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 xml:space="preserve">оложения, и при наличии к тому оснований Комиссия может принять иное решение, чем это предусмотрено пунктами 31-36, 38-39.1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оложения. Основания и мотивы принятия такого решения должны быть отражены в протоколе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42. Решения Комиссии по вопросам, указанным в пункте13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43. Решения Комиссии оформляются протоколами, которые подписывают члены Комиссии, принимавшие участие в ее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45. В протоколе заседания Комиссии указываются: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дата заседания Комиссии, фамилии, имена, отчества членов Комиссии и других лиц, присутствующих на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формулировка каждого из рассматриваемых на заседании Комиссии вопросов с указанием фамилии, имени, </w:t>
      </w:r>
      <w:proofErr w:type="spellStart"/>
      <w:r>
        <w:rPr>
          <w:rFonts w:ascii="Times New Roman" w:eastAsia="Arial Unicode MS" w:hAnsi="Times New Roman" w:cs="Times New Roman"/>
          <w:sz w:val="24"/>
          <w:szCs w:val="24"/>
          <w:lang w:eastAsia="ru-RU"/>
        </w:rPr>
        <w:t>отчетства</w:t>
      </w:r>
      <w:proofErr w:type="spellEnd"/>
      <w:r>
        <w:rPr>
          <w:rFonts w:ascii="Times New Roman" w:eastAsia="Arial Unicode MS" w:hAnsi="Times New Roman" w:cs="Times New Roman"/>
          <w:sz w:val="24"/>
          <w:szCs w:val="24"/>
          <w:lang w:eastAsia="ru-RU"/>
        </w:rPr>
        <w:t xml:space="preserve">,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w:t>
      </w:r>
      <w:proofErr w:type="spellStart"/>
      <w:r>
        <w:rPr>
          <w:rFonts w:ascii="Times New Roman" w:eastAsia="Arial Unicode MS" w:hAnsi="Times New Roman" w:cs="Times New Roman"/>
          <w:sz w:val="24"/>
          <w:szCs w:val="24"/>
          <w:lang w:eastAsia="ru-RU"/>
        </w:rPr>
        <w:t>конфликтаинтересов</w:t>
      </w:r>
      <w:proofErr w:type="spellEnd"/>
      <w:r>
        <w:rPr>
          <w:rFonts w:ascii="Times New Roman" w:eastAsia="Arial Unicode MS" w:hAnsi="Times New Roman" w:cs="Times New Roman"/>
          <w:sz w:val="24"/>
          <w:szCs w:val="24"/>
          <w:lang w:eastAsia="ru-RU"/>
        </w:rPr>
        <w:t>;</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предъявляемые к федеральному государственному гражданскому служащему </w:t>
      </w:r>
      <w:r>
        <w:rPr>
          <w:rFonts w:ascii="Times New Roman" w:eastAsia="Arial Unicode MS" w:hAnsi="Times New Roman" w:cs="Times New Roman"/>
          <w:sz w:val="24"/>
          <w:szCs w:val="24"/>
          <w:lang w:eastAsia="ru-RU"/>
        </w:rPr>
        <w:lastRenderedPageBreak/>
        <w:t>претензии, материалы, на которых они основываются;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содержание пояснений федерального государственного гражданского служащего и других лиц по существу предъявляемых претензий;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 фамилии, имена, отчества выступивших на заседании лиц и краткое изложение их выступлений;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е) источник информации, содержащей основания для проведения заседания Комиссии, дата поступления информации в суд либо управление;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ж) другие сведения;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 результаты голосования (в случае возникших разногласий);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 решение и обоснование его принятия.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иным заинтересованным лицам.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49. В случае установления Комиссией признаков дисциплинарного проступка в действиях (бездействии)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информация об этом представляется представителю нанимателя для решения вопроса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50. В случае установления Комиссией факта совершения федеральным</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немедленно.</w:t>
      </w:r>
    </w:p>
    <w:p w:rsidR="00FA12E4" w:rsidRPr="00794695" w:rsidRDefault="00794695" w:rsidP="002961E0">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sectPr w:rsidR="00FA12E4" w:rsidRPr="00794695" w:rsidSect="00E72CD6">
          <w:headerReference w:type="default" r:id="rId8"/>
          <w:pgSz w:w="11900" w:h="16840"/>
          <w:pgMar w:top="1134" w:right="851" w:bottom="1134" w:left="1418" w:header="0" w:footer="3" w:gutter="0"/>
          <w:cols w:space="720"/>
          <w:noEndnote/>
          <w:titlePg/>
          <w:docGrid w:linePitch="360"/>
        </w:sectPr>
      </w:pPr>
      <w:r>
        <w:rPr>
          <w:rFonts w:ascii="Times New Roman" w:eastAsia="Arial Unicode MS" w:hAnsi="Times New Roman" w:cs="Times New Roman"/>
          <w:sz w:val="24"/>
          <w:szCs w:val="24"/>
          <w:lang w:eastAsia="ru-RU"/>
        </w:rPr>
        <w:t>51. Выписка из протокола заседания Комиссии приобщается к личному делу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w:t>
      </w:r>
      <w:r w:rsidR="002961E0">
        <w:rPr>
          <w:rFonts w:ascii="Times New Roman" w:eastAsia="Arial Unicode MS" w:hAnsi="Times New Roman" w:cs="Times New Roman"/>
          <w:sz w:val="24"/>
          <w:szCs w:val="24"/>
          <w:lang w:eastAsia="ru-RU"/>
        </w:rPr>
        <w:t>улировании конфликта интересов.</w:t>
      </w:r>
    </w:p>
    <w:p w:rsidR="002618EC" w:rsidRDefault="002618EC" w:rsidP="00E72CD6">
      <w:pPr>
        <w:widowControl w:val="0"/>
        <w:tabs>
          <w:tab w:val="left" w:pos="1922"/>
        </w:tabs>
        <w:spacing w:after="0" w:line="283" w:lineRule="exact"/>
        <w:jc w:val="both"/>
        <w:rPr>
          <w:rFonts w:ascii="Times New Roman" w:eastAsia="Arial Unicode MS" w:hAnsi="Times New Roman" w:cs="Times New Roman"/>
          <w:sz w:val="24"/>
          <w:szCs w:val="24"/>
          <w:lang w:eastAsia="ru-RU"/>
        </w:rPr>
      </w:pPr>
    </w:p>
    <w:sectPr w:rsidR="002618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03" w:rsidRDefault="009D0A03" w:rsidP="00FA12E4">
      <w:pPr>
        <w:spacing w:after="0" w:line="240" w:lineRule="auto"/>
      </w:pPr>
      <w:r>
        <w:separator/>
      </w:r>
    </w:p>
  </w:endnote>
  <w:endnote w:type="continuationSeparator" w:id="0">
    <w:p w:rsidR="009D0A03" w:rsidRDefault="009D0A03" w:rsidP="00FA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03" w:rsidRDefault="009D0A03" w:rsidP="00FA12E4">
      <w:pPr>
        <w:spacing w:after="0" w:line="240" w:lineRule="auto"/>
      </w:pPr>
      <w:r>
        <w:separator/>
      </w:r>
    </w:p>
  </w:footnote>
  <w:footnote w:type="continuationSeparator" w:id="0">
    <w:p w:rsidR="009D0A03" w:rsidRDefault="009D0A03" w:rsidP="00FA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70939062"/>
      <w:docPartObj>
        <w:docPartGallery w:val="Page Numbers (Top of Page)"/>
        <w:docPartUnique/>
      </w:docPartObj>
    </w:sdtPr>
    <w:sdtEndPr>
      <w:rPr>
        <w:rFonts w:ascii="Times New Roman" w:hAnsi="Times New Roman" w:cs="Times New Roman"/>
      </w:rPr>
    </w:sdtEndPr>
    <w:sdtContent>
      <w:p w:rsidR="00FA12E4" w:rsidRPr="00FA12E4" w:rsidRDefault="00FA12E4" w:rsidP="00FA12E4">
        <w:pPr>
          <w:pStyle w:val="a3"/>
          <w:rPr>
            <w:sz w:val="22"/>
            <w:szCs w:val="22"/>
          </w:rPr>
        </w:pPr>
      </w:p>
      <w:p w:rsidR="00FA12E4" w:rsidRPr="00FA12E4" w:rsidRDefault="00FA12E4">
        <w:pPr>
          <w:pStyle w:val="a3"/>
          <w:jc w:val="center"/>
          <w:rPr>
            <w:rFonts w:ascii="Times New Roman" w:hAnsi="Times New Roman" w:cs="Times New Roman"/>
            <w:sz w:val="22"/>
            <w:szCs w:val="22"/>
          </w:rPr>
        </w:pPr>
        <w:r w:rsidRPr="00FA12E4">
          <w:rPr>
            <w:rFonts w:ascii="Times New Roman" w:hAnsi="Times New Roman" w:cs="Times New Roman"/>
            <w:sz w:val="22"/>
            <w:szCs w:val="22"/>
          </w:rPr>
          <w:fldChar w:fldCharType="begin"/>
        </w:r>
        <w:r w:rsidRPr="00FA12E4">
          <w:rPr>
            <w:rFonts w:ascii="Times New Roman" w:hAnsi="Times New Roman" w:cs="Times New Roman"/>
            <w:sz w:val="22"/>
            <w:szCs w:val="22"/>
          </w:rPr>
          <w:instrText>PAGE   \* MERGEFORMAT</w:instrText>
        </w:r>
        <w:r w:rsidRPr="00FA12E4">
          <w:rPr>
            <w:rFonts w:ascii="Times New Roman" w:hAnsi="Times New Roman" w:cs="Times New Roman"/>
            <w:sz w:val="22"/>
            <w:szCs w:val="22"/>
          </w:rPr>
          <w:fldChar w:fldCharType="separate"/>
        </w:r>
        <w:r w:rsidR="00933E96">
          <w:rPr>
            <w:rFonts w:ascii="Times New Roman" w:hAnsi="Times New Roman" w:cs="Times New Roman"/>
            <w:noProof/>
            <w:sz w:val="22"/>
            <w:szCs w:val="22"/>
          </w:rPr>
          <w:t>12</w:t>
        </w:r>
        <w:r w:rsidRPr="00FA12E4">
          <w:rPr>
            <w:rFonts w:ascii="Times New Roman" w:hAnsi="Times New Roman" w:cs="Times New Roman"/>
            <w:sz w:val="22"/>
            <w:szCs w:val="22"/>
          </w:rPr>
          <w:fldChar w:fldCharType="end"/>
        </w:r>
      </w:p>
    </w:sdtContent>
  </w:sdt>
  <w:p w:rsidR="004D7C42" w:rsidRDefault="009D0A03" w:rsidP="004D7C42">
    <w:pPr>
      <w:pStyle w:val="a3"/>
      <w:tabs>
        <w:tab w:val="clear" w:pos="4677"/>
        <w:tab w:val="clear" w:pos="9355"/>
        <w:tab w:val="left" w:pos="1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FB"/>
    <w:rsid w:val="000427BB"/>
    <w:rsid w:val="000A603C"/>
    <w:rsid w:val="00104CA9"/>
    <w:rsid w:val="0011258A"/>
    <w:rsid w:val="0014183F"/>
    <w:rsid w:val="00154D25"/>
    <w:rsid w:val="001C26A6"/>
    <w:rsid w:val="00202D85"/>
    <w:rsid w:val="002618EC"/>
    <w:rsid w:val="00294B3D"/>
    <w:rsid w:val="002961E0"/>
    <w:rsid w:val="002D1888"/>
    <w:rsid w:val="002F4222"/>
    <w:rsid w:val="003A207D"/>
    <w:rsid w:val="003B0CF4"/>
    <w:rsid w:val="003F152A"/>
    <w:rsid w:val="004775C7"/>
    <w:rsid w:val="00491ECC"/>
    <w:rsid w:val="004B18BF"/>
    <w:rsid w:val="005753D4"/>
    <w:rsid w:val="005B444C"/>
    <w:rsid w:val="006551FE"/>
    <w:rsid w:val="006750DA"/>
    <w:rsid w:val="00742737"/>
    <w:rsid w:val="00770BC2"/>
    <w:rsid w:val="00794695"/>
    <w:rsid w:val="007C3421"/>
    <w:rsid w:val="008016CD"/>
    <w:rsid w:val="008140FB"/>
    <w:rsid w:val="00847B2F"/>
    <w:rsid w:val="008914C7"/>
    <w:rsid w:val="008918C0"/>
    <w:rsid w:val="00933E96"/>
    <w:rsid w:val="00962A15"/>
    <w:rsid w:val="00971AE0"/>
    <w:rsid w:val="00984926"/>
    <w:rsid w:val="009D0A03"/>
    <w:rsid w:val="00A16AB2"/>
    <w:rsid w:val="00A60E81"/>
    <w:rsid w:val="00A91164"/>
    <w:rsid w:val="00B52528"/>
    <w:rsid w:val="00C77F80"/>
    <w:rsid w:val="00D24429"/>
    <w:rsid w:val="00E14026"/>
    <w:rsid w:val="00E72CD6"/>
    <w:rsid w:val="00E81BAF"/>
    <w:rsid w:val="00EB079C"/>
    <w:rsid w:val="00EF07A2"/>
    <w:rsid w:val="00F912BF"/>
    <w:rsid w:val="00FA12E4"/>
    <w:rsid w:val="00FC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Судебного департамента в ЯНАО</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Яна В. Велисова</cp:lastModifiedBy>
  <cp:revision>2</cp:revision>
  <dcterms:created xsi:type="dcterms:W3CDTF">2025-11-11T05:21:00Z</dcterms:created>
  <dcterms:modified xsi:type="dcterms:W3CDTF">2025-11-11T05:21:00Z</dcterms:modified>
</cp:coreProperties>
</file>