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7A" w:rsidRPr="004A687A" w:rsidRDefault="004A687A" w:rsidP="004A687A">
      <w:pPr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bookmarkStart w:id="0" w:name="_GoBack"/>
      <w:bookmarkEnd w:id="0"/>
      <w:r w:rsidRPr="004A687A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Городской суд: особенности, полномочия, порядок обращения и судебная практика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>Городской суд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 — это одно из ключевых звеньев в системе судов общей юрисдикции в Российской Федерации. Он рассматривает широкий круг дел, включая гражданские, уголовные, административные и иные категории споров, обладая при этом значительными полномочиями. В данной статье рассмотрим, в чем заключается специфика городской инстанции, какие дела она рассматривает, каков порядок обращения в городской суд и какие особенности следует учитывать сторонам.</w:t>
      </w:r>
    </w:p>
    <w:p w:rsidR="004A687A" w:rsidRPr="004A687A" w:rsidRDefault="004A687A" w:rsidP="004A687A">
      <w:pPr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Правовой статус и место в судебной системе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Согласно статье 21 Федерального конституционного закона от 31.12.1996 № 1-ФКЗ «О судебной системе Российской Федерации», городские суды входят в систему судов общей юрисдикции и являются судами субъекта РФ. Они стоят выше мировых и районных судов, и при этом являются судами первой, апелляционной и кассационной инстанции, в зависимости от категории дела. </w:t>
      </w:r>
    </w:p>
    <w:p w:rsidR="004A687A" w:rsidRPr="004A687A" w:rsidRDefault="004A687A" w:rsidP="004A687A">
      <w:pPr>
        <w:ind w:firstLine="708"/>
        <w:jc w:val="center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>Городской суд может носить разные названия: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в зависимости от административного деления: </w:t>
      </w:r>
      <w:proofErr w:type="gramStart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районный</w:t>
      </w:r>
      <w:proofErr w:type="gramEnd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, межрайонный, окружной;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в крупных городах федерального значения — например, Московский городской суд, Санкт-Петербургский городской суд и др. </w:t>
      </w:r>
    </w:p>
    <w:p w:rsidR="004A687A" w:rsidRDefault="004A687A" w:rsidP="004A687A">
      <w:pPr>
        <w:ind w:firstLine="708"/>
        <w:jc w:val="center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Компетенция городского суда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Городской суд обладает широкой компетенцией, установленной в соответствии с Гражданским процессуальным кодексом РФ (ГПК РФ), Уголовно-процессуальным кодексом РФ (УПК РФ), Кодексом административного судопроизводства РФ (КАС РФ) и другими законами. </w:t>
      </w:r>
    </w:p>
    <w:p w:rsidR="004A687A" w:rsidRDefault="004A687A" w:rsidP="004A687A">
      <w:pPr>
        <w:ind w:firstLine="708"/>
        <w:jc w:val="center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>Категории дел, рассматриваемые городским судом: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Гражданские дела: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proofErr w:type="gramStart"/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дела, не подведомственные мировым судьям (например, иски на сумму свыше 100 000 рублей, </w:t>
      </w:r>
      <w:proofErr w:type="gramEnd"/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 о недвижимости, защите авторских прав, интеллектуальной собственности);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исковые заявления, в которых ответчиком выступает государственный орган;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апелляционные жалобы на решения мировых судей.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Уголовные дела: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преступления средней тяжести, тяжкие и особо тяжкие преступления;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дела, подсудные по первой инстанции (например, убийства, изнасилования, крупные экономические преступления);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lastRenderedPageBreak/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рассмотрение апелляций по делам, рассмотренным в нижестоящих судах.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Административные дела: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об оспаривании решений государственных и муниципальных органов;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 признании </w:t>
      </w:r>
      <w:proofErr w:type="gramStart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незаконными</w:t>
      </w:r>
      <w:proofErr w:type="gramEnd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 действий (бездействия) должностных лиц;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 о нарушении избирательных прав граждан и другие споры публичного характера. </w:t>
      </w:r>
    </w:p>
    <w:p w:rsidR="004A687A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 о защите прав и свобод граждан: Включают рассмотрение жалоб на действия должностных лиц, государственных органов, отказ в регистрации прав, неправомерные аресты и пр. </w:t>
      </w:r>
    </w:p>
    <w:p w:rsidR="004A687A" w:rsidRPr="004A687A" w:rsidRDefault="004A687A" w:rsidP="004A687A">
      <w:pPr>
        <w:ind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Особенности обращения в городской суд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А. Подсудность 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Согласно статьям 23–27 ГПК РФ, подача искового заявления в городской суд осуществляется, если: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сумма иска превышает 100 000 рублей;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спор относится к недвижимости;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дело связано с государственной тайной;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требуется рассмотрение дела по месту нахождения ответчика (или по выбору истца — по месту исполнения обязательства, месту жительства и т.д.). 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Б. Досудебный порядок 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До подачи иска в городской суд, необходимо проверить, предусмотрен ли обязательный досудебный порядок. Он требуется, например: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в спорах с государственными органами;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при защите прав потребителей (направление претензии); </w:t>
      </w:r>
    </w:p>
    <w:p w:rsidR="00EB3220" w:rsidRDefault="00EB3220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в делах по трудовым спорам (обращение в комиссию по трудовым спорам). 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Несоблюдение досудебного порядка может привести к возвращению искового заявления без рассмотрения. </w:t>
      </w:r>
    </w:p>
    <w:p w:rsidR="00EB3220" w:rsidRPr="00EB3220" w:rsidRDefault="004A687A" w:rsidP="00EB3220">
      <w:pPr>
        <w:ind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Порядок подачи искового заявления</w:t>
      </w:r>
    </w:p>
    <w:p w:rsidR="00EB3220" w:rsidRDefault="004A687A" w:rsidP="004A687A">
      <w:pPr>
        <w:ind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Для подачи иска в городской суд необходимо: </w:t>
      </w:r>
    </w:p>
    <w:p w:rsidR="00EB3220" w:rsidRPr="00EB3220" w:rsidRDefault="00EB3220" w:rsidP="004A687A">
      <w:pPr>
        <w:ind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1. </w:t>
      </w:r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Составить исковое заявление с указанием: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данных сторон;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предмета спора;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lastRenderedPageBreak/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требований;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обоснования с указанием норм закона и доказательств. </w:t>
      </w:r>
    </w:p>
    <w:p w:rsidR="00EB3220" w:rsidRPr="00EB3220" w:rsidRDefault="00EB3220" w:rsidP="00EB3220">
      <w:pPr>
        <w:ind w:left="708"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2. </w:t>
      </w:r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Приложить документы: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копии иска по числу участников;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документы, подтверждающие обстоятельства;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квитанция об уплате госпошлины (ст. 333.19 НК РФ). </w:t>
      </w:r>
    </w:p>
    <w:p w:rsidR="00EB3220" w:rsidRPr="00EB3220" w:rsidRDefault="00EB3220" w:rsidP="00EB3220">
      <w:pPr>
        <w:ind w:left="708"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2. </w:t>
      </w:r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Определить подсудность — по общим правилам, это место жительства ответчика (ст. 28 ГПК РФ). </w:t>
      </w:r>
    </w:p>
    <w:p w:rsidR="00EB3220" w:rsidRPr="00EB3220" w:rsidRDefault="00EB3220" w:rsidP="00EB3220">
      <w:pPr>
        <w:ind w:left="708"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3. </w:t>
      </w:r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Направить заявление в суд — лично, по почте, либо </w:t>
      </w:r>
      <w:proofErr w:type="gramStart"/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>через ГАС</w:t>
      </w:r>
      <w:proofErr w:type="gramEnd"/>
      <w:r w:rsidR="004A687A"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 «Правосудие» (электронная подача).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</w:p>
    <w:p w:rsidR="00EB3220" w:rsidRPr="00EB3220" w:rsidRDefault="004A687A" w:rsidP="00EB3220">
      <w:pPr>
        <w:ind w:left="708"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 xml:space="preserve">Судебное разбирательство в </w:t>
      </w:r>
      <w:proofErr w:type="gramStart"/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городской</w:t>
      </w:r>
      <w:proofErr w:type="gramEnd"/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 xml:space="preserve"> суде</w:t>
      </w:r>
    </w:p>
    <w:p w:rsidR="00EB3220" w:rsidRPr="00EB3220" w:rsidRDefault="004A687A" w:rsidP="00EB3220">
      <w:pPr>
        <w:ind w:left="708"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Стадии процесса: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Принятие искового заявления — судья выносит определение о принятии и назначает дату слушания.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Подготовка дела — уточнение позиций, истребование доказательств.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Судебное заседание — рассмотрение дела, допрос сторон, исследование доказательств.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Вынесение решения — оглашение и предоставление мотивированного решения в течение 5 дней.</w:t>
      </w:r>
    </w:p>
    <w:p w:rsidR="00EB3220" w:rsidRPr="00EB3220" w:rsidRDefault="004A687A" w:rsidP="00EB3220">
      <w:pPr>
        <w:ind w:left="708" w:firstLine="708"/>
        <w:jc w:val="both"/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 </w:t>
      </w:r>
      <w:r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 xml:space="preserve">Решение городского суда может быть: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обжаловано в апелляционном порядке (если дело рассматривалось в первой инстанции); </w:t>
      </w:r>
    </w:p>
    <w:p w:rsidR="00EB3220" w:rsidRDefault="00EB3220" w:rsidP="00EB3220">
      <w:pPr>
        <w:ind w:left="1416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обжаловано в кассационном порядке — при наличии оснований; </w:t>
      </w:r>
    </w:p>
    <w:p w:rsidR="00EB3220" w:rsidRDefault="00EB3220" w:rsidP="00EB3220">
      <w:pPr>
        <w:ind w:left="1416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направлено на исполнение в службу судебных приставов.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</w:p>
    <w:p w:rsidR="00EB3220" w:rsidRPr="00EB3220" w:rsidRDefault="004A687A" w:rsidP="00EB3220">
      <w:pPr>
        <w:ind w:left="708"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>Судебная практика городских судов</w:t>
      </w:r>
    </w:p>
    <w:p w:rsidR="00EB3220" w:rsidRDefault="004A687A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Городские суды играют ключевую роль в формировании единообразной судебной практики. Они применяют разъяснения Пленумов Верховного Суда РФ, а также активно участвуют в </w:t>
      </w:r>
      <w:proofErr w:type="spellStart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правоприменении</w:t>
      </w:r>
      <w:proofErr w:type="spellEnd"/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 по актуальным вопросам. </w:t>
      </w:r>
    </w:p>
    <w:p w:rsidR="00EB3220" w:rsidRDefault="004A687A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EB3220">
        <w:rPr>
          <w:rFonts w:ascii="Tahoma" w:hAnsi="Tahoma" w:cs="Tahoma"/>
          <w:b/>
          <w:color w:val="70859F"/>
          <w:sz w:val="24"/>
          <w:szCs w:val="24"/>
          <w:shd w:val="clear" w:color="auto" w:fill="FFFFFF"/>
        </w:rPr>
        <w:t>Примеры из практики:</w:t>
      </w: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lastRenderedPageBreak/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Постановление Пленума ВС РФ № 25 от 23.06.2015 — по делам о защите прав потребителей.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Обзор судебной практики Верховного Суда РФ № 2 (2023) — указания на недопустимость отказа в рассмотрении дела по формальным основаниям.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Решения по трудовым спорам — касаются незаконного увольнения, восстановления на работе.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Дела о наследстве — споры о признании недействительности завещаний, установлении родства. </w:t>
      </w:r>
    </w:p>
    <w:p w:rsidR="00EB3220" w:rsidRPr="00EB3220" w:rsidRDefault="004A687A" w:rsidP="00EB3220">
      <w:pPr>
        <w:ind w:left="708"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Апелляция и кассация</w:t>
      </w:r>
    </w:p>
    <w:p w:rsidR="00EB3220" w:rsidRDefault="004A687A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Если решение городского суда не устраивает одну из сторон, оно может быть обжаловано: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Апелляционная жалоба — подается в течение 1 месяца с даты изготовления мотивированного решения.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Кассационная жалоба — подается в течение 6 месяцев после вступления решения в силу. </w:t>
      </w:r>
    </w:p>
    <w:p w:rsidR="00EB3220" w:rsidRDefault="004A687A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Жалобы подаются через городской суд, принявший первоначальное решение. При этом жалоба должна соответствовать требованиям, указанным в ст. 322 ГПК РФ (для апелляции) и ст. 378 ГПК РФ (для кассации).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</w:p>
    <w:p w:rsidR="00EB3220" w:rsidRPr="00EB3220" w:rsidRDefault="004A687A" w:rsidP="00EB3220">
      <w:pPr>
        <w:ind w:left="708" w:firstLine="708"/>
        <w:jc w:val="center"/>
        <w:rPr>
          <w:rFonts w:ascii="Tahoma" w:hAnsi="Tahoma" w:cs="Tahoma"/>
          <w:color w:val="70859F"/>
          <w:sz w:val="32"/>
          <w:szCs w:val="24"/>
          <w:shd w:val="clear" w:color="auto" w:fill="FFFFFF"/>
        </w:rPr>
      </w:pPr>
      <w:r w:rsidRPr="00EB3220">
        <w:rPr>
          <w:rFonts w:ascii="Tahoma" w:hAnsi="Tahoma" w:cs="Tahoma"/>
          <w:color w:val="70859F"/>
          <w:sz w:val="32"/>
          <w:szCs w:val="24"/>
          <w:shd w:val="clear" w:color="auto" w:fill="FFFFFF"/>
        </w:rPr>
        <w:t>Отличия от районного и мирового суда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Мировой суд рассматривает только мелкие дела (развод без спора о детях, взыскание до 100 000 рублей). </w:t>
      </w:r>
    </w:p>
    <w:p w:rsidR="00EB3220" w:rsidRDefault="00EB3220" w:rsidP="00EB3220">
      <w:pPr>
        <w:ind w:left="708" w:firstLine="708"/>
        <w:jc w:val="both"/>
        <w:rPr>
          <w:rFonts w:ascii="Tahoma" w:hAnsi="Tahoma" w:cs="Tahoma"/>
          <w:color w:val="70859F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Районный суд действует в пределах района и рассматривает большинство уголовных и гражданских дел. </w:t>
      </w:r>
    </w:p>
    <w:p w:rsidR="00DA7919" w:rsidRPr="004A687A" w:rsidRDefault="00272816" w:rsidP="00EB3220">
      <w:pPr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70859F"/>
          <w:sz w:val="24"/>
          <w:szCs w:val="24"/>
          <w:shd w:val="clear" w:color="auto" w:fill="FFFFFF"/>
        </w:rPr>
        <w:t xml:space="preserve">- 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Городской суд может рассматривать дела, как в первой, так и в апелляционной и кассационной инстанции, особенно в городах федерального значения. В городе, где нет районного деления, городской суд выполняет функции районного суда. Городской суд — это важный орган судебной власти, обеспечивающий защиту прав граждан и организаций на региональном уровне. Он рассматривает широкий спектр дел, обладает правом пересмотра решений нижестоящих инстанций и участвует в формировании судебной практики. Грамотный подход к подаче исков, соблюдение досудебного порядка и знание особенностей процесса позволяют сторонам эффективно защищать свои права и интересы</w:t>
      </w:r>
      <w:r w:rsidR="004A687A" w:rsidRPr="004A687A">
        <w:rPr>
          <w:rFonts w:ascii="Tahoma" w:hAnsi="Tahoma" w:cs="Tahoma"/>
          <w:color w:val="70859F"/>
          <w:sz w:val="24"/>
          <w:szCs w:val="24"/>
          <w:shd w:val="clear" w:color="auto" w:fill="FFFFFF"/>
        </w:rPr>
        <w:t>.</w:t>
      </w:r>
    </w:p>
    <w:sectPr w:rsidR="00DA7919" w:rsidRPr="004A687A" w:rsidSect="00EB322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7A"/>
    <w:rsid w:val="00272816"/>
    <w:rsid w:val="004A687A"/>
    <w:rsid w:val="00DA7919"/>
    <w:rsid w:val="00E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8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4CDC-1FFE-4EFD-A8EF-9D8FCDD2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2026-01-28T05:31:00Z</dcterms:created>
  <dcterms:modified xsi:type="dcterms:W3CDTF">2026-01-28T05:53:00Z</dcterms:modified>
</cp:coreProperties>
</file>