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BF" w:rsidRPr="00F71EBF" w:rsidRDefault="00F71EBF" w:rsidP="00F71E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EB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4800"/>
      </w:tblGrid>
      <w:tr w:rsidR="00F71EBF" w:rsidRPr="00F71EBF" w:rsidTr="00F71EBF">
        <w:trPr>
          <w:trHeight w:val="15"/>
        </w:trPr>
        <w:tc>
          <w:tcPr>
            <w:tcW w:w="8850" w:type="dxa"/>
            <w:gridSpan w:val="2"/>
            <w:tcBorders>
              <w:top w:val="single" w:sz="6" w:space="0" w:color="CBB69E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AF4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БАНКОВСКИЕ РЕКВИЗИТЫ</w:t>
            </w:r>
            <w:r w:rsidRPr="00F71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для уплаты государственной пошлины</w:t>
            </w:r>
            <w:r w:rsidRPr="00F71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при подаче апелляционных, кассационных и надзорных жалоб</w:t>
            </w:r>
            <w:r w:rsidRPr="00F71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в Архангельский областной суд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получателя платежа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Казначейство России (ФНС России)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C14994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770</w:t>
            </w:r>
            <w:r w:rsidR="00C14994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bookmarkStart w:id="0" w:name="_GoBack"/>
            <w:bookmarkEnd w:id="0"/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01001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7727406020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11701000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счета банка получателя платежа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40102810045370000016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счета получателя платежа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03100643000000012400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банка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892996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ОКЦ №7 ГУ Банка России по ЦФО </w:t>
            </w:r>
            <w:r w:rsidR="00F71EBF"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//УФК по Тульской области, г. Тула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ru-RU"/>
              </w:rPr>
              <w:t>017003983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 (КБК) Гос. пошлина, уплачиваемая при обращении в суды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18210803010011050110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 (КБК) Гос. пошлина, уплачиваемая на основании судебных актов по результатам рассмотрения дел по существу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18210803010011060110</w:t>
            </w:r>
          </w:p>
        </w:tc>
      </w:tr>
      <w:tr w:rsidR="00F71EBF" w:rsidRPr="00F71EBF" w:rsidTr="00F71EBF">
        <w:trPr>
          <w:trHeight w:val="240"/>
        </w:trPr>
        <w:tc>
          <w:tcPr>
            <w:tcW w:w="4050" w:type="dxa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платежа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CBB69E"/>
              <w:right w:val="single" w:sz="6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</w:tr>
      <w:tr w:rsidR="00F71EBF" w:rsidRPr="00F71EBF" w:rsidTr="00F71EBF">
        <w:trPr>
          <w:trHeight w:val="855"/>
        </w:trPr>
        <w:tc>
          <w:tcPr>
            <w:tcW w:w="8850" w:type="dxa"/>
            <w:gridSpan w:val="2"/>
            <w:tcBorders>
              <w:top w:val="nil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FFF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Согласно ст. 88 ГПК РФ размер и порядок уплаты устанавливаются федеральными законами о налогах и сборах.</w:t>
            </w:r>
          </w:p>
        </w:tc>
      </w:tr>
      <w:tr w:rsidR="00F71EBF" w:rsidRPr="00F71EBF" w:rsidTr="00F71EBF">
        <w:trPr>
          <w:trHeight w:val="15"/>
        </w:trPr>
        <w:tc>
          <w:tcPr>
            <w:tcW w:w="8850" w:type="dxa"/>
            <w:gridSpan w:val="2"/>
            <w:tcBorders>
              <w:top w:val="single" w:sz="6" w:space="0" w:color="CBB69E"/>
              <w:left w:val="single" w:sz="6" w:space="0" w:color="CBB69E"/>
              <w:bottom w:val="single" w:sz="6" w:space="0" w:color="CBB69E"/>
              <w:right w:val="single" w:sz="6" w:space="0" w:color="CBB69E"/>
            </w:tcBorders>
            <w:shd w:val="clear" w:color="auto" w:fill="FAF4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1EBF" w:rsidRPr="00F71EBF" w:rsidRDefault="00F71EBF" w:rsidP="00F71EBF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36017" w:rsidRPr="00F71EBF" w:rsidRDefault="00B36017">
      <w:pPr>
        <w:rPr>
          <w:sz w:val="20"/>
          <w:szCs w:val="20"/>
        </w:rPr>
      </w:pPr>
    </w:p>
    <w:sectPr w:rsidR="00B36017" w:rsidRPr="00F7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BF"/>
    <w:rsid w:val="00892996"/>
    <w:rsid w:val="00B36017"/>
    <w:rsid w:val="00C14994"/>
    <w:rsid w:val="00F7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Рогатых Наталья Сергеевна</cp:lastModifiedBy>
  <cp:revision>3</cp:revision>
  <dcterms:created xsi:type="dcterms:W3CDTF">2023-09-01T08:45:00Z</dcterms:created>
  <dcterms:modified xsi:type="dcterms:W3CDTF">2026-07-22T06:46:00Z</dcterms:modified>
</cp:coreProperties>
</file>