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57" w:rsidRPr="00EF0AA7"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EF0AA7">
        <w:rPr>
          <w:rFonts w:ascii="Times New Roman" w:hAnsi="Times New Roman" w:cs="Times New Roman"/>
          <w:b/>
          <w:sz w:val="24"/>
          <w:szCs w:val="24"/>
        </w:rPr>
        <w:t>ИНСТРУКТИВНО-МЕТОДИЧЕСКИЕ МАТЕРИАЛЫ</w:t>
      </w:r>
    </w:p>
    <w:p w:rsidR="00DD1E57" w:rsidRPr="00EF0AA7"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EF0AA7">
        <w:rPr>
          <w:rFonts w:ascii="Times New Roman" w:hAnsi="Times New Roman" w:cs="Times New Roman"/>
          <w:b/>
          <w:sz w:val="24"/>
          <w:szCs w:val="24"/>
        </w:rPr>
        <w:t>ПО ВОПРОСАМ РЕАЛИЗАЦИИ УКАЗА ПРЕЗИДЕНТА РОССИЙСКОЙ ФЕДЕРАЦИИ</w:t>
      </w:r>
    </w:p>
    <w:p w:rsidR="00DD1E57" w:rsidRPr="00EF0AA7" w:rsidRDefault="00EF0AA7" w:rsidP="00EF0AA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 29 ДЕКАБРЯ 2022 Г. №</w:t>
      </w:r>
      <w:r w:rsidR="00DD1E57" w:rsidRPr="00EF0AA7">
        <w:rPr>
          <w:rFonts w:ascii="Times New Roman" w:hAnsi="Times New Roman" w:cs="Times New Roman"/>
          <w:b/>
          <w:sz w:val="24"/>
          <w:szCs w:val="24"/>
        </w:rPr>
        <w:t xml:space="preserve"> 968 "ОБ </w:t>
      </w:r>
      <w:proofErr w:type="gramStart"/>
      <w:r w:rsidR="00DD1E57" w:rsidRPr="00EF0AA7">
        <w:rPr>
          <w:rFonts w:ascii="Times New Roman" w:hAnsi="Times New Roman" w:cs="Times New Roman"/>
          <w:b/>
          <w:sz w:val="24"/>
          <w:szCs w:val="24"/>
        </w:rPr>
        <w:t>ОСОБЕННОСТЯХ</w:t>
      </w:r>
      <w:proofErr w:type="gramEnd"/>
      <w:r w:rsidR="00DD1E57" w:rsidRPr="00EF0AA7">
        <w:rPr>
          <w:rFonts w:ascii="Times New Roman" w:hAnsi="Times New Roman" w:cs="Times New Roman"/>
          <w:b/>
          <w:sz w:val="24"/>
          <w:szCs w:val="24"/>
        </w:rPr>
        <w:t xml:space="preserve"> ИСПОЛНЕНИЯ</w:t>
      </w:r>
    </w:p>
    <w:p w:rsidR="00DD1E57" w:rsidRPr="00EF0AA7"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EF0AA7">
        <w:rPr>
          <w:rFonts w:ascii="Times New Roman" w:hAnsi="Times New Roman" w:cs="Times New Roman"/>
          <w:b/>
          <w:sz w:val="24"/>
          <w:szCs w:val="24"/>
        </w:rPr>
        <w:t>ОБЯЗАННОСТЕЙ, СОБЛЮДЕНИЯ ОГРАНИЧЕНИЙ И ЗАПРЕТОВ В ОБЛАСТИ</w:t>
      </w:r>
    </w:p>
    <w:p w:rsidR="00DD1E57" w:rsidRPr="00EF0AA7"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EF0AA7">
        <w:rPr>
          <w:rFonts w:ascii="Times New Roman" w:hAnsi="Times New Roman" w:cs="Times New Roman"/>
          <w:b/>
          <w:sz w:val="24"/>
          <w:szCs w:val="24"/>
        </w:rPr>
        <w:t>ПРОТИВОДЕЙСТВИЯ КОРРУПЦИИ НЕКОТОРЫМИ КАТЕГОРИЯМИ ГРАЖДАН</w:t>
      </w:r>
    </w:p>
    <w:p w:rsidR="00DD1E57" w:rsidRPr="00EF0AA7"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EF0AA7">
        <w:rPr>
          <w:rFonts w:ascii="Times New Roman" w:hAnsi="Times New Roman" w:cs="Times New Roman"/>
          <w:b/>
          <w:sz w:val="24"/>
          <w:szCs w:val="24"/>
        </w:rPr>
        <w:t>В ПЕРИОД ПРОВЕДЕНИЯ СПЕЦИАЛЬНОЙ ВОЕННОЙ ОПЕРАЦИИ"</w:t>
      </w:r>
    </w:p>
    <w:p w:rsidR="00DD1E57" w:rsidRPr="00EF0AA7" w:rsidRDefault="00DD1E57" w:rsidP="00EF0AA7">
      <w:pPr>
        <w:autoSpaceDE w:val="0"/>
        <w:autoSpaceDN w:val="0"/>
        <w:adjustRightInd w:val="0"/>
        <w:spacing w:after="0" w:line="240" w:lineRule="auto"/>
        <w:jc w:val="both"/>
        <w:outlineLvl w:val="0"/>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 xml:space="preserve">Сокращения, используемые в </w:t>
      </w:r>
      <w:proofErr w:type="gramStart"/>
      <w:r w:rsidRPr="00EF0AA7">
        <w:rPr>
          <w:rFonts w:ascii="Times New Roman" w:hAnsi="Times New Roman" w:cs="Times New Roman"/>
          <w:sz w:val="24"/>
          <w:szCs w:val="24"/>
        </w:rPr>
        <w:t>настоящих</w:t>
      </w:r>
      <w:proofErr w:type="gramEnd"/>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 xml:space="preserve">инструктивно-методических </w:t>
      </w:r>
      <w:proofErr w:type="gramStart"/>
      <w:r w:rsidRPr="00EF0AA7">
        <w:rPr>
          <w:rFonts w:ascii="Times New Roman" w:hAnsi="Times New Roman" w:cs="Times New Roman"/>
          <w:sz w:val="24"/>
          <w:szCs w:val="24"/>
        </w:rPr>
        <w:t>материалах</w:t>
      </w:r>
      <w:proofErr w:type="gramEnd"/>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746"/>
      </w:tblGrid>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Сокращения</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Определения</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Антикоррупционная структура</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Управление Президента Российской Федерации по вопросам противодействия коррупции;</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структурное подразделение Аппарата Правительства Российской Федерации;</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органы субъектов Российской Федерации по профилактике коррупционных и иных правонарушений</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Антикоррупционные стандарты</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запреты, ограничения и обязанности, установленные в целях противодействия коррупции законодательством Российской Федерации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Добровольцы</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лица, оказывающие на </w:t>
            </w:r>
            <w:proofErr w:type="gramStart"/>
            <w:r w:rsidRPr="00EF0AA7">
              <w:rPr>
                <w:rFonts w:ascii="Times New Roman" w:hAnsi="Times New Roman" w:cs="Times New Roman"/>
                <w:sz w:val="24"/>
                <w:szCs w:val="24"/>
              </w:rPr>
              <w:t>основании</w:t>
            </w:r>
            <w:proofErr w:type="gramEnd"/>
            <w:r w:rsidRPr="00EF0AA7">
              <w:rPr>
                <w:rFonts w:ascii="Times New Roman" w:hAnsi="Times New Roman" w:cs="Times New Roman"/>
                <w:sz w:val="24"/>
                <w:szCs w:val="24"/>
              </w:rPr>
              <w:t xml:space="preserve"> заключенного контракта добровольное содействие в выполнении задач, возложенных на Вооруженные Силы Российской Федерации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Командированные лица</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лица, направленные (командированные) для выполнения любых задач на новых территориях.</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В их </w:t>
            </w:r>
            <w:proofErr w:type="gramStart"/>
            <w:r w:rsidRPr="00EF0AA7">
              <w:rPr>
                <w:rFonts w:ascii="Times New Roman" w:hAnsi="Times New Roman" w:cs="Times New Roman"/>
                <w:sz w:val="24"/>
                <w:szCs w:val="24"/>
              </w:rPr>
              <w:t>числе</w:t>
            </w:r>
            <w:proofErr w:type="gramEnd"/>
            <w:r w:rsidRPr="00EF0AA7">
              <w:rPr>
                <w:rFonts w:ascii="Times New Roman" w:hAnsi="Times New Roman" w:cs="Times New Roman"/>
                <w:sz w:val="24"/>
                <w:szCs w:val="24"/>
              </w:rPr>
              <w:t xml:space="preserve"> могут быть лица, замещающие:</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государственные должности Российской Федерации, государственные должности субъектов Российской Федерации, муниципальные должности;</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должности судей;</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должности членов Совета директоров Банка России, заместителей Председателя Банка России и иные должности в Банке России;</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должности муниципальной службы;</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lastRenderedPageBreak/>
              <w:t>должности в организациях, созданных для выполнения задач, поставленных перед федеральными государственными органами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lastRenderedPageBreak/>
              <w:t>Мобилизованные лица</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лица, призванные на военную службу по мобилизации в Вооруженные Силы Российской Федерации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Новые территории</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Потенциальные участники СВО</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лица, одновременно отвечающие следующим двум требованиям:</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roofErr w:type="gramStart"/>
            <w:r w:rsidRPr="00EF0AA7">
              <w:rPr>
                <w:rFonts w:ascii="Times New Roman" w:hAnsi="Times New Roman" w:cs="Times New Roman"/>
                <w:sz w:val="24"/>
                <w:szCs w:val="24"/>
              </w:rPr>
              <w:t>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roofErr w:type="gramEnd"/>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запланировано их участие в СВО или непосредственное выполнение ими задач, связанных с ее проведением,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и территории Украины</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w:t>
            </w:r>
            <w:r w:rsidR="00EF0AA7">
              <w:rPr>
                <w:rFonts w:ascii="Times New Roman" w:hAnsi="Times New Roman" w:cs="Times New Roman"/>
                <w:sz w:val="24"/>
                <w:szCs w:val="24"/>
              </w:rPr>
              <w:t xml:space="preserve">подпункт «б» пункта 1 </w:t>
            </w:r>
            <w:r w:rsidRPr="00EF0AA7">
              <w:rPr>
                <w:rFonts w:ascii="Times New Roman" w:hAnsi="Times New Roman" w:cs="Times New Roman"/>
                <w:sz w:val="24"/>
                <w:szCs w:val="24"/>
              </w:rPr>
              <w:t>Указа)</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Сведения</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сведения о доходах, расходах, об имуществе и обязательствах имущественного характера</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СВО</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специальная военная операция, проводимая на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Донецкой Народной Республики, Луганской Народной Республики, Запорожской области, Херсонской области и территории Украины</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Указ</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EF0AA7" w:rsidP="00EF0A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 </w:t>
            </w:r>
            <w:r w:rsidR="00DD1E57" w:rsidRPr="00EF0AA7">
              <w:rPr>
                <w:rFonts w:ascii="Times New Roman" w:hAnsi="Times New Roman" w:cs="Times New Roman"/>
                <w:sz w:val="24"/>
                <w:szCs w:val="24"/>
              </w:rPr>
              <w:t>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DD1E57" w:rsidRPr="00EF0AA7">
        <w:tc>
          <w:tcPr>
            <w:tcW w:w="2268"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Участники СВО</w:t>
            </w:r>
          </w:p>
        </w:tc>
        <w:tc>
          <w:tcPr>
            <w:tcW w:w="6746"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roofErr w:type="gramStart"/>
            <w:r w:rsidRPr="00EF0AA7">
              <w:rPr>
                <w:rFonts w:ascii="Times New Roman" w:hAnsi="Times New Roman" w:cs="Times New Roman"/>
                <w:sz w:val="24"/>
                <w:szCs w:val="24"/>
              </w:rP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roofErr w:type="gramEnd"/>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1) принимают или когда-либо ранее принимали участие в СВО;</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2) непосредственно выполняют или когда-либо ранее непосредственно выполняли задачи, связанные с проведением СВО,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и территории Украины</w:t>
            </w: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EF0AA7" w:rsidP="00EF0A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Указ </w:t>
      </w:r>
      <w:r w:rsidR="00DD1E57" w:rsidRPr="00EF0AA7">
        <w:rPr>
          <w:rFonts w:ascii="Times New Roman" w:hAnsi="Times New Roman" w:cs="Times New Roman"/>
          <w:sz w:val="24"/>
          <w:szCs w:val="24"/>
        </w:rPr>
        <w:t xml:space="preserve">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proofErr w:type="gramStart"/>
      <w:r w:rsidR="00DD1E57" w:rsidRPr="00EF0AA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абзац первый пункта 1 </w:t>
      </w:r>
      <w:r w:rsidR="00DD1E57" w:rsidRPr="00EF0AA7">
        <w:rPr>
          <w:rFonts w:ascii="Times New Roman" w:hAnsi="Times New Roman" w:cs="Times New Roman"/>
          <w:sz w:val="24"/>
          <w:szCs w:val="24"/>
        </w:rPr>
        <w:t>Указа).</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roofErr w:type="gramStart"/>
      <w:r w:rsidRPr="00EF0AA7">
        <w:rPr>
          <w:rFonts w:ascii="Times New Roman" w:hAnsi="Times New Roman" w:cs="Times New Roman"/>
          <w:sz w:val="24"/>
          <w:szCs w:val="24"/>
        </w:rPr>
        <w:t>м</w:t>
      </w:r>
      <w:proofErr w:type="gramEnd"/>
      <w:r w:rsidRPr="00EF0AA7">
        <w:rPr>
          <w:rFonts w:ascii="Times New Roman" w:hAnsi="Times New Roman" w:cs="Times New Roman"/>
          <w:sz w:val="24"/>
          <w:szCs w:val="24"/>
        </w:rPr>
        <w:t xml:space="preserve"> с соблюдением антикоррупционных стандартов, участники СВО и командированные лица освобождены от исполнения этой обязанности.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Важно!</w:t>
      </w:r>
      <w:r w:rsidR="00EF0AA7">
        <w:rPr>
          <w:rFonts w:ascii="Times New Roman" w:hAnsi="Times New Roman" w:cs="Times New Roman"/>
          <w:sz w:val="24"/>
          <w:szCs w:val="24"/>
        </w:rPr>
        <w:t xml:space="preserve"> Указ</w:t>
      </w:r>
      <w:r w:rsidRPr="00EF0AA7">
        <w:rPr>
          <w:rFonts w:ascii="Times New Roman" w:hAnsi="Times New Roman" w:cs="Times New Roman"/>
          <w:sz w:val="24"/>
          <w:szCs w:val="24"/>
        </w:rP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rsidR="00EF0AA7" w:rsidRDefault="00EF0AA7" w:rsidP="00EF0AA7">
      <w:pPr>
        <w:autoSpaceDE w:val="0"/>
        <w:autoSpaceDN w:val="0"/>
        <w:adjustRightInd w:val="0"/>
        <w:spacing w:after="0" w:line="240" w:lineRule="auto"/>
        <w:jc w:val="both"/>
        <w:rPr>
          <w:rFonts w:ascii="Times New Roman" w:hAnsi="Times New Roman" w:cs="Times New Roman"/>
          <w:sz w:val="24"/>
          <w:szCs w:val="24"/>
        </w:rPr>
      </w:pPr>
    </w:p>
    <w:p w:rsidR="00422A39" w:rsidRPr="00EF0AA7" w:rsidRDefault="00422A39" w:rsidP="00EF0AA7">
      <w:pPr>
        <w:autoSpaceDE w:val="0"/>
        <w:autoSpaceDN w:val="0"/>
        <w:adjustRightInd w:val="0"/>
        <w:spacing w:after="0" w:line="240" w:lineRule="auto"/>
        <w:jc w:val="both"/>
        <w:rPr>
          <w:rFonts w:ascii="Times New Roman" w:hAnsi="Times New Roman" w:cs="Times New Roman"/>
          <w:b/>
          <w:sz w:val="24"/>
          <w:szCs w:val="24"/>
        </w:rPr>
      </w:pPr>
    </w:p>
    <w:p w:rsidR="00DD1E57" w:rsidRPr="00422A39" w:rsidRDefault="00DD1E57" w:rsidP="00422A39">
      <w:pPr>
        <w:pStyle w:val="a3"/>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422A39">
        <w:rPr>
          <w:rFonts w:ascii="Times New Roman" w:hAnsi="Times New Roman" w:cs="Times New Roman"/>
          <w:b/>
          <w:sz w:val="24"/>
          <w:szCs w:val="24"/>
        </w:rPr>
        <w:t>Круг лиц, на которых распространяется действие Указа</w:t>
      </w:r>
    </w:p>
    <w:p w:rsidR="00422A39" w:rsidRPr="00422A39" w:rsidRDefault="00422A39" w:rsidP="00422A39">
      <w:pPr>
        <w:pStyle w:val="a3"/>
        <w:autoSpaceDE w:val="0"/>
        <w:autoSpaceDN w:val="0"/>
        <w:adjustRightInd w:val="0"/>
        <w:spacing w:after="0" w:line="240" w:lineRule="auto"/>
        <w:ind w:left="1080"/>
        <w:rPr>
          <w:rFonts w:ascii="Times New Roman" w:hAnsi="Times New Roman" w:cs="Times New Roman"/>
          <w:b/>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 На кого распространяются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Нормы Указа распространяются: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1) на участников СВО и командированных лиц;</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 на мобилизованных лиц;</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3) на потенциальных участников СВО;</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4) на граждан Российской Федерации, обязанных представлять сведения в отношении своих супруг (супругов);</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 В чем основное отличие участников СВО от командированных лиц?</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К участникам СВО относятся только лица, названные в</w:t>
      </w:r>
      <w:r w:rsidR="00EF0AA7">
        <w:rPr>
          <w:rFonts w:ascii="Times New Roman" w:hAnsi="Times New Roman" w:cs="Times New Roman"/>
          <w:sz w:val="24"/>
          <w:szCs w:val="24"/>
        </w:rPr>
        <w:t xml:space="preserve"> </w:t>
      </w:r>
      <w:proofErr w:type="gramStart"/>
      <w:r w:rsidR="00EF0AA7">
        <w:rPr>
          <w:rFonts w:ascii="Times New Roman" w:hAnsi="Times New Roman" w:cs="Times New Roman"/>
          <w:sz w:val="24"/>
          <w:szCs w:val="24"/>
        </w:rPr>
        <w:t>Указе</w:t>
      </w:r>
      <w:proofErr w:type="gramEnd"/>
      <w:r w:rsidRPr="00EF0AA7">
        <w:rPr>
          <w:rFonts w:ascii="Times New Roman" w:hAnsi="Times New Roman" w:cs="Times New Roman"/>
          <w:sz w:val="24"/>
          <w:szCs w:val="24"/>
        </w:rPr>
        <w:t>. Командированным лицом может быть признано любое лицо независимо от замещаемой им должности.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Участники СВО принимают участие в СВО или непосредственно выполняют задачи, связанные с ее проведением. Командированные лица могут выполнять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3. Имеет ли значение срок пребывания участников СВО и командированных лиц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территории Украины?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Пребывание участников СВО и командированных лиц на соответствующих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предусматриваетс</w:t>
      </w:r>
      <w:r w:rsidR="00EF0AA7">
        <w:rPr>
          <w:rFonts w:ascii="Times New Roman" w:hAnsi="Times New Roman" w:cs="Times New Roman"/>
          <w:sz w:val="24"/>
          <w:szCs w:val="24"/>
        </w:rPr>
        <w:t>я Указом</w:t>
      </w:r>
      <w:r w:rsidRPr="00EF0AA7">
        <w:rPr>
          <w:rFonts w:ascii="Times New Roman" w:hAnsi="Times New Roman" w:cs="Times New Roman"/>
          <w:sz w:val="24"/>
          <w:szCs w:val="24"/>
        </w:rPr>
        <w:t xml:space="preserve"> вне зависимости от сроков.</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4.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Исходя из норм</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участники СВО либо принимают (принимали) участие в СВО, либо непосредственно выполняют (выполняли) задачи, связанные с проведением СВО,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и (или) территории Украины.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распространяются на участников СВО, которые принимают (принимали) участие в СВО, вне зависимости от фактического нахождения на указанных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Для участников СВО, непосредственно выполняющих (выполнявших) задачи, связанные с проведением СВО, напротив, предполагается распространение норм</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при условии их нахождения и выполнения ими соответствующих задач на данных территориях.</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lastRenderedPageBreak/>
        <w:t>Отнесение участников СВО к указанным категориям осуществляется государственным органом самостоятельно.</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5.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обусловленные командированием.</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6.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распространяются в полной мере.</w:t>
      </w:r>
      <w:proofErr w:type="gramEnd"/>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7.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Нет, не распространяются.</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8.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мобилизованных лиц и добровольцев?</w:t>
      </w:r>
    </w:p>
    <w:p w:rsidR="00DD1E57" w:rsidRPr="00EF0AA7" w:rsidRDefault="00EF0AA7" w:rsidP="00EF0AA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Подпунктом «д» пункта У</w:t>
      </w:r>
      <w:r w:rsidR="00DD1E57" w:rsidRPr="00EF0AA7">
        <w:rPr>
          <w:rFonts w:ascii="Times New Roman" w:hAnsi="Times New Roman" w:cs="Times New Roman"/>
          <w:sz w:val="24"/>
          <w:szCs w:val="24"/>
        </w:rPr>
        <w:t>каза установлено, что на мобилизованных лиц антикоррупционные стандарты не распространяются.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Правовое регулирование в </w:t>
      </w:r>
      <w:proofErr w:type="gramStart"/>
      <w:r w:rsidRPr="00EF0AA7">
        <w:rPr>
          <w:rFonts w:ascii="Times New Roman" w:hAnsi="Times New Roman" w:cs="Times New Roman"/>
          <w:sz w:val="24"/>
          <w:szCs w:val="24"/>
        </w:rPr>
        <w:t>отношении</w:t>
      </w:r>
      <w:proofErr w:type="gramEnd"/>
      <w:r w:rsidRPr="00EF0AA7">
        <w:rPr>
          <w:rFonts w:ascii="Times New Roman" w:hAnsi="Times New Roman" w:cs="Times New Roman"/>
          <w:sz w:val="24"/>
          <w:szCs w:val="24"/>
        </w:rPr>
        <w:t xml:space="preserve"> добровольцев</w:t>
      </w:r>
      <w:r w:rsidR="00EF0AA7">
        <w:rPr>
          <w:rFonts w:ascii="Times New Roman" w:hAnsi="Times New Roman" w:cs="Times New Roman"/>
          <w:sz w:val="24"/>
          <w:szCs w:val="24"/>
        </w:rPr>
        <w:t xml:space="preserve"> Указом</w:t>
      </w:r>
      <w:r w:rsidRPr="00EF0AA7">
        <w:rPr>
          <w:rFonts w:ascii="Times New Roman" w:hAnsi="Times New Roman" w:cs="Times New Roman"/>
          <w:sz w:val="24"/>
          <w:szCs w:val="24"/>
        </w:rP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w:t>
      </w:r>
      <w:proofErr w:type="gramEnd"/>
      <w:r w:rsidRPr="00EF0AA7">
        <w:rPr>
          <w:rFonts w:ascii="Times New Roman" w:hAnsi="Times New Roman" w:cs="Times New Roman"/>
          <w:sz w:val="24"/>
          <w:szCs w:val="24"/>
        </w:rPr>
        <w:t xml:space="preserve"> приостанавливаются.</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9. Распространяются ли нормы</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на кандидатов, обязанных представлять сведения в </w:t>
      </w:r>
      <w:proofErr w:type="gramStart"/>
      <w:r w:rsidRPr="00EF0AA7">
        <w:rPr>
          <w:rFonts w:ascii="Times New Roman" w:hAnsi="Times New Roman" w:cs="Times New Roman"/>
          <w:sz w:val="24"/>
          <w:szCs w:val="24"/>
        </w:rPr>
        <w:t>соответствии</w:t>
      </w:r>
      <w:proofErr w:type="gramEnd"/>
      <w:r w:rsidRPr="00EF0AA7">
        <w:rPr>
          <w:rFonts w:ascii="Times New Roman" w:hAnsi="Times New Roman" w:cs="Times New Roman"/>
          <w:sz w:val="24"/>
          <w:szCs w:val="24"/>
        </w:rPr>
        <w:t xml:space="preserve"> с избирательным законодательством?</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Нет, не распространяются.</w:t>
      </w:r>
    </w:p>
    <w:p w:rsidR="00DD1E5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422A39" w:rsidRPr="00EF0AA7" w:rsidRDefault="00422A39" w:rsidP="00EF0AA7">
      <w:pPr>
        <w:autoSpaceDE w:val="0"/>
        <w:autoSpaceDN w:val="0"/>
        <w:adjustRightInd w:val="0"/>
        <w:spacing w:after="0" w:line="240" w:lineRule="auto"/>
        <w:jc w:val="both"/>
        <w:rPr>
          <w:rFonts w:ascii="Times New Roman" w:hAnsi="Times New Roman" w:cs="Times New Roman"/>
          <w:sz w:val="24"/>
          <w:szCs w:val="24"/>
        </w:rPr>
      </w:pPr>
    </w:p>
    <w:p w:rsidR="00DD1E57" w:rsidRPr="00422A39" w:rsidRDefault="00DD1E57" w:rsidP="00422A39">
      <w:pPr>
        <w:pStyle w:val="a3"/>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422A39">
        <w:rPr>
          <w:rFonts w:ascii="Times New Roman" w:hAnsi="Times New Roman" w:cs="Times New Roman"/>
          <w:b/>
          <w:sz w:val="24"/>
          <w:szCs w:val="24"/>
        </w:rPr>
        <w:t>Особенности исполнения обязанности представлять сведения</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lastRenderedPageBreak/>
        <w:t>10. Обязаны ли участники СВО и командированные лица представлять сведения в ходе декларационных кампаний?</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Нет, участники СВО и командированные лица не представляют сведения, начиная с декларационной кампании 2022 года (за отчетный 2021 год), поскольку действие</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распространяется на правоотношения, возникшие с 24 февраля 2022 года.</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не имеет значения,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Например, лицо, находившееся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в феврале 2023 года, освобождается от обязанности представлять сведения в ходе декларационной кампании 2023 года (за отчетный 2022 год).</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Однако в </w:t>
      </w:r>
      <w:proofErr w:type="gramStart"/>
      <w:r w:rsidRPr="00EF0AA7">
        <w:rPr>
          <w:rFonts w:ascii="Times New Roman" w:hAnsi="Times New Roman" w:cs="Times New Roman"/>
          <w:sz w:val="24"/>
          <w:szCs w:val="24"/>
        </w:rPr>
        <w:t>случае</w:t>
      </w:r>
      <w:proofErr w:type="gramEnd"/>
      <w:r w:rsidRPr="00EF0AA7">
        <w:rPr>
          <w:rFonts w:ascii="Times New Roman" w:hAnsi="Times New Roman" w:cs="Times New Roman"/>
          <w:sz w:val="24"/>
          <w:szCs w:val="24"/>
        </w:rPr>
        <w:t>, если обязанность представить сведения уже исполнена, такие сведения возврату не подлежат.</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Например, лицо представило сведения в </w:t>
      </w:r>
      <w:proofErr w:type="gramStart"/>
      <w:r w:rsidRPr="00EF0AA7">
        <w:rPr>
          <w:rFonts w:ascii="Times New Roman" w:hAnsi="Times New Roman" w:cs="Times New Roman"/>
          <w:sz w:val="24"/>
          <w:szCs w:val="24"/>
        </w:rPr>
        <w:t>январе</w:t>
      </w:r>
      <w:proofErr w:type="gramEnd"/>
      <w:r w:rsidRPr="00EF0AA7">
        <w:rPr>
          <w:rFonts w:ascii="Times New Roman" w:hAnsi="Times New Roman" w:cs="Times New Roman"/>
          <w:sz w:val="24"/>
          <w:szCs w:val="24"/>
        </w:rPr>
        <w:t xml:space="preserve">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w:t>
      </w:r>
      <w:proofErr w:type="gramStart"/>
      <w:r w:rsidRPr="00EF0AA7">
        <w:rPr>
          <w:rFonts w:ascii="Times New Roman" w:hAnsi="Times New Roman" w:cs="Times New Roman"/>
          <w:sz w:val="24"/>
          <w:szCs w:val="24"/>
        </w:rPr>
        <w:t>порядке</w:t>
      </w:r>
      <w:proofErr w:type="gramEnd"/>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Кроме того, не требуется возвращать сведения, представленные в </w:t>
      </w:r>
      <w:proofErr w:type="gramStart"/>
      <w:r w:rsidRPr="00EF0AA7">
        <w:rPr>
          <w:rFonts w:ascii="Times New Roman" w:hAnsi="Times New Roman" w:cs="Times New Roman"/>
          <w:sz w:val="24"/>
          <w:szCs w:val="24"/>
        </w:rPr>
        <w:t>рамках</w:t>
      </w:r>
      <w:proofErr w:type="gramEnd"/>
      <w:r w:rsidRPr="00EF0AA7">
        <w:rPr>
          <w:rFonts w:ascii="Times New Roman" w:hAnsi="Times New Roman" w:cs="Times New Roman"/>
          <w:sz w:val="24"/>
          <w:szCs w:val="24"/>
        </w:rPr>
        <w:t xml:space="preserve"> декларационной кампании 2022 года (за отчетный 2021 год) до подписания</w:t>
      </w:r>
      <w:r w:rsidR="00EF0AA7">
        <w:rPr>
          <w:rFonts w:ascii="Times New Roman" w:hAnsi="Times New Roman" w:cs="Times New Roman"/>
          <w:sz w:val="24"/>
          <w:szCs w:val="24"/>
        </w:rPr>
        <w:t xml:space="preserve"> Указа</w:t>
      </w: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От исполнения данной обязанности освобождены только участники СВО и потенциальные участники СВО, которые одновременно:</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1) </w:t>
      </w:r>
      <w:proofErr w:type="gramStart"/>
      <w:r w:rsidRPr="00EF0AA7">
        <w:rPr>
          <w:rFonts w:ascii="Times New Roman" w:hAnsi="Times New Roman" w:cs="Times New Roman"/>
          <w:sz w:val="24"/>
          <w:szCs w:val="24"/>
        </w:rPr>
        <w:t>проходят государственную службу и по замещаемой должности государственной службы не обязаны</w:t>
      </w:r>
      <w:proofErr w:type="gramEnd"/>
      <w:r w:rsidRPr="00EF0AA7">
        <w:rPr>
          <w:rFonts w:ascii="Times New Roman" w:hAnsi="Times New Roman" w:cs="Times New Roman"/>
          <w:sz w:val="24"/>
          <w:szCs w:val="24"/>
        </w:rPr>
        <w:t xml:space="preserve"> представлять сведения;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Что касается командированных лиц, то они обязаны представлять сведения, поскольку в этой части никакие особенности в отношении их</w:t>
      </w:r>
      <w:r w:rsidR="00EF0AA7">
        <w:rPr>
          <w:rFonts w:ascii="Times New Roman" w:hAnsi="Times New Roman" w:cs="Times New Roman"/>
          <w:sz w:val="24"/>
          <w:szCs w:val="24"/>
        </w:rPr>
        <w:t xml:space="preserve"> Указом</w:t>
      </w:r>
      <w:r w:rsidRPr="00EF0AA7">
        <w:rPr>
          <w:rFonts w:ascii="Times New Roman" w:hAnsi="Times New Roman" w:cs="Times New Roman"/>
          <w:sz w:val="24"/>
          <w:szCs w:val="24"/>
        </w:rPr>
        <w:t xml:space="preserve"> не установлены.</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12. Имеется ли обязанность представлять сведения при смене места прохождения службы или места работы?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Да, имеется. При поступлении на государственную и муниципальную службу, назначении на государственную или муниципальную должность или при приеме на работу на отдельные должности в организациях сведения представляются в установленном порядке.</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w:t>
      </w:r>
      <w:r w:rsidRPr="00EF0AA7">
        <w:rPr>
          <w:rFonts w:ascii="Times New Roman" w:hAnsi="Times New Roman" w:cs="Times New Roman"/>
          <w:sz w:val="24"/>
          <w:szCs w:val="24"/>
        </w:rPr>
        <w:lastRenderedPageBreak/>
        <w:t>поступлении на государственную или муниципальную службу, назначении на государственную или муниципальную должность или при приеме на работу будут обязаны представить сведения.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Кроме того, на </w:t>
      </w:r>
      <w:proofErr w:type="gramStart"/>
      <w:r w:rsidRPr="00EF0AA7">
        <w:rPr>
          <w:rFonts w:ascii="Times New Roman" w:hAnsi="Times New Roman" w:cs="Times New Roman"/>
          <w:sz w:val="24"/>
          <w:szCs w:val="24"/>
        </w:rPr>
        <w:t>основании</w:t>
      </w:r>
      <w:proofErr w:type="gramEnd"/>
      <w:r w:rsidR="00EF0AA7">
        <w:rPr>
          <w:rFonts w:ascii="Times New Roman" w:hAnsi="Times New Roman" w:cs="Times New Roman"/>
          <w:sz w:val="24"/>
          <w:szCs w:val="24"/>
        </w:rPr>
        <w:t xml:space="preserve"> подпункта «а» пункта 1</w:t>
      </w:r>
      <w:r w:rsidRPr="00EF0AA7">
        <w:rPr>
          <w:rFonts w:ascii="Times New Roman" w:hAnsi="Times New Roman" w:cs="Times New Roman"/>
          <w:sz w:val="24"/>
          <w:szCs w:val="24"/>
        </w:rP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Участник СВО или командированное лицо, получившие такой статус по предыдущему месту прохождения службы или месту работы, в случае замещения должности депутата законодательного органа субъекта Российской Федерации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При этом впоследствии указанные лица освобождаются от обязанности ежегодно сообщать о </w:t>
      </w:r>
      <w:proofErr w:type="spellStart"/>
      <w:r w:rsidRPr="00EF0AA7">
        <w:rPr>
          <w:rFonts w:ascii="Times New Roman" w:hAnsi="Times New Roman" w:cs="Times New Roman"/>
          <w:sz w:val="24"/>
          <w:szCs w:val="24"/>
        </w:rPr>
        <w:t>несовершении</w:t>
      </w:r>
      <w:proofErr w:type="spellEnd"/>
      <w:r w:rsidRPr="00EF0AA7">
        <w:rPr>
          <w:rFonts w:ascii="Times New Roman" w:hAnsi="Times New Roman" w:cs="Times New Roman"/>
          <w:sz w:val="24"/>
          <w:szCs w:val="24"/>
        </w:rPr>
        <w:t xml:space="preserve"> сделок, предусмотренных Федеральным</w:t>
      </w:r>
      <w:r w:rsidR="00EF0AA7">
        <w:rPr>
          <w:rFonts w:ascii="Times New Roman" w:hAnsi="Times New Roman" w:cs="Times New Roman"/>
          <w:sz w:val="24"/>
          <w:szCs w:val="24"/>
        </w:rPr>
        <w:t xml:space="preserve"> законом</w:t>
      </w:r>
      <w:r w:rsidRPr="00EF0AA7">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В дальнейшем в период действия</w:t>
      </w:r>
      <w:r w:rsidR="00EF0AA7">
        <w:rPr>
          <w:rFonts w:ascii="Times New Roman" w:hAnsi="Times New Roman" w:cs="Times New Roman"/>
          <w:sz w:val="24"/>
          <w:szCs w:val="24"/>
        </w:rPr>
        <w:t xml:space="preserve"> </w:t>
      </w:r>
      <w:proofErr w:type="gramStart"/>
      <w:r w:rsidR="00EF0AA7">
        <w:rPr>
          <w:rFonts w:ascii="Times New Roman" w:hAnsi="Times New Roman" w:cs="Times New Roman"/>
          <w:sz w:val="24"/>
          <w:szCs w:val="24"/>
        </w:rPr>
        <w:t>Указа</w:t>
      </w:r>
      <w:proofErr w:type="gramEnd"/>
      <w:r w:rsidRPr="00EF0AA7">
        <w:rPr>
          <w:rFonts w:ascii="Times New Roman" w:hAnsi="Times New Roman" w:cs="Times New Roman"/>
          <w:sz w:val="24"/>
          <w:szCs w:val="24"/>
        </w:rPr>
        <w:t xml:space="preserve"> названные лица в ходе декларационных кампаний сведения не представляют.</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w:t>
      </w:r>
      <w:r w:rsidR="00EF0AA7">
        <w:rPr>
          <w:rFonts w:ascii="Times New Roman" w:hAnsi="Times New Roman" w:cs="Times New Roman"/>
          <w:sz w:val="24"/>
          <w:szCs w:val="24"/>
        </w:rPr>
        <w:t xml:space="preserve"> приложении№1</w:t>
      </w:r>
      <w:r w:rsidRPr="00EF0AA7">
        <w:rPr>
          <w:rFonts w:ascii="Times New Roman" w:hAnsi="Times New Roman" w:cs="Times New Roman"/>
          <w:sz w:val="24"/>
          <w:szCs w:val="24"/>
        </w:rPr>
        <w:t xml:space="preserve"> к настоящим инструктивно-методическим материалам.</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15. </w:t>
      </w:r>
      <w:proofErr w:type="gramStart"/>
      <w:r w:rsidRPr="00EF0AA7">
        <w:rPr>
          <w:rFonts w:ascii="Times New Roman" w:hAnsi="Times New Roman" w:cs="Times New Roman"/>
          <w:sz w:val="24"/>
          <w:szCs w:val="24"/>
        </w:rPr>
        <w:t>В</w:t>
      </w:r>
      <w:proofErr w:type="gramEnd"/>
      <w:r w:rsidRPr="00EF0AA7">
        <w:rPr>
          <w:rFonts w:ascii="Times New Roman" w:hAnsi="Times New Roman" w:cs="Times New Roman"/>
          <w:sz w:val="24"/>
          <w:szCs w:val="24"/>
        </w:rPr>
        <w:t xml:space="preserve">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Согласно</w:t>
      </w:r>
      <w:r w:rsidR="00EF0AA7">
        <w:rPr>
          <w:rFonts w:ascii="Times New Roman" w:hAnsi="Times New Roman" w:cs="Times New Roman"/>
          <w:sz w:val="24"/>
          <w:szCs w:val="24"/>
        </w:rPr>
        <w:t xml:space="preserve"> подпункту «е» пункта 1</w:t>
      </w:r>
      <w:r w:rsidRPr="00EF0AA7">
        <w:rPr>
          <w:rFonts w:ascii="Times New Roman" w:hAnsi="Times New Roman" w:cs="Times New Roman"/>
          <w:sz w:val="24"/>
          <w:szCs w:val="24"/>
        </w:rP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&lt;1&gt; Обязанность представлять сведения в </w:t>
      </w:r>
      <w:proofErr w:type="gramStart"/>
      <w:r w:rsidRPr="00EF0AA7">
        <w:rPr>
          <w:rFonts w:ascii="Times New Roman" w:hAnsi="Times New Roman" w:cs="Times New Roman"/>
          <w:sz w:val="24"/>
          <w:szCs w:val="24"/>
        </w:rPr>
        <w:t>отношении</w:t>
      </w:r>
      <w:proofErr w:type="gramEnd"/>
      <w:r w:rsidRPr="00EF0AA7">
        <w:rPr>
          <w:rFonts w:ascii="Times New Roman" w:hAnsi="Times New Roman" w:cs="Times New Roman"/>
          <w:sz w:val="24"/>
          <w:szCs w:val="24"/>
        </w:rPr>
        <w:t xml:space="preserve"> своих супруг (супругов) возникает у граждан Российской Федерации, которые:</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1) претендуют на замещение должностей государственной службы, отдельных должностей муниципальной службы, государственных и муниципальных должностей, отдельных должностей в </w:t>
      </w:r>
      <w:proofErr w:type="gramStart"/>
      <w:r w:rsidRPr="00EF0AA7">
        <w:rPr>
          <w:rFonts w:ascii="Times New Roman" w:hAnsi="Times New Roman" w:cs="Times New Roman"/>
          <w:sz w:val="24"/>
          <w:szCs w:val="24"/>
        </w:rPr>
        <w:t>организациях</w:t>
      </w:r>
      <w:proofErr w:type="gramEnd"/>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lastRenderedPageBreak/>
        <w:t>3) занимают должности, замещение которых предусматривает ежегодное представление сведений (в ходе декларационных кампаний).</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2) командированы для выполнения задач на новых </w:t>
      </w:r>
      <w:proofErr w:type="gramStart"/>
      <w:r w:rsidRPr="00EF0AA7">
        <w:rPr>
          <w:rFonts w:ascii="Times New Roman" w:hAnsi="Times New Roman" w:cs="Times New Roman"/>
          <w:sz w:val="24"/>
          <w:szCs w:val="24"/>
        </w:rPr>
        <w:t>территориях</w:t>
      </w:r>
      <w:proofErr w:type="gramEnd"/>
      <w:r w:rsidRPr="00EF0AA7">
        <w:rPr>
          <w:rFonts w:ascii="Times New Roman" w:hAnsi="Times New Roman" w:cs="Times New Roman"/>
          <w:sz w:val="24"/>
          <w:szCs w:val="24"/>
        </w:rPr>
        <w:t xml:space="preserve"> и выполняют такие задачи;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3) являются мобилизованными лицами;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4) являются добровольцами.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В </w:t>
      </w:r>
      <w:proofErr w:type="gramStart"/>
      <w:r w:rsidRPr="00EF0AA7">
        <w:rPr>
          <w:rFonts w:ascii="Times New Roman" w:hAnsi="Times New Roman" w:cs="Times New Roman"/>
          <w:sz w:val="24"/>
          <w:szCs w:val="24"/>
        </w:rPr>
        <w:t>случае</w:t>
      </w:r>
      <w:proofErr w:type="gramEnd"/>
      <w:r w:rsidRPr="00EF0AA7">
        <w:rPr>
          <w:rFonts w:ascii="Times New Roman" w:hAnsi="Times New Roman" w:cs="Times New Roman"/>
          <w:sz w:val="24"/>
          <w:szCs w:val="24"/>
        </w:rPr>
        <w:t xml:space="preserve"> непредставления сведений в отношении супруга (супруги) по основаниям, предусмотренным</w:t>
      </w:r>
      <w:r w:rsidR="00EF0AA7">
        <w:rPr>
          <w:rFonts w:ascii="Times New Roman" w:hAnsi="Times New Roman" w:cs="Times New Roman"/>
          <w:sz w:val="24"/>
          <w:szCs w:val="24"/>
        </w:rPr>
        <w:t xml:space="preserve"> подпунктом «е» пункта 1</w:t>
      </w:r>
      <w:r w:rsidRPr="00EF0AA7">
        <w:rPr>
          <w:rFonts w:ascii="Times New Roman" w:hAnsi="Times New Roman" w:cs="Times New Roman"/>
          <w:sz w:val="24"/>
          <w:szCs w:val="24"/>
        </w:rP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&lt;2</w:t>
      </w:r>
      <w:proofErr w:type="gramStart"/>
      <w:r w:rsidRPr="00EF0AA7">
        <w:rPr>
          <w:rFonts w:ascii="Times New Roman" w:hAnsi="Times New Roman" w:cs="Times New Roman"/>
          <w:sz w:val="24"/>
          <w:szCs w:val="24"/>
        </w:rPr>
        <w:t>&gt; С</w:t>
      </w:r>
      <w:proofErr w:type="gramEnd"/>
      <w:r w:rsidRPr="00EF0AA7">
        <w:rPr>
          <w:rFonts w:ascii="Times New Roman" w:hAnsi="Times New Roman" w:cs="Times New Roman"/>
          <w:sz w:val="24"/>
          <w:szCs w:val="24"/>
        </w:rPr>
        <w:t>м. также вопрос N 17.</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16. Нужно ли принимать сведения, если участник СВО, потенциальный участник СВО или командированное лицо настаивает на их </w:t>
      </w:r>
      <w:proofErr w:type="gramStart"/>
      <w:r w:rsidRPr="00EF0AA7">
        <w:rPr>
          <w:rFonts w:ascii="Times New Roman" w:hAnsi="Times New Roman" w:cs="Times New Roman"/>
          <w:sz w:val="24"/>
          <w:szCs w:val="24"/>
        </w:rPr>
        <w:t>представлении</w:t>
      </w:r>
      <w:proofErr w:type="gramEnd"/>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Согласно</w:t>
      </w:r>
      <w:r w:rsidR="00EF0AA7">
        <w:rPr>
          <w:rFonts w:ascii="Times New Roman" w:hAnsi="Times New Roman" w:cs="Times New Roman"/>
          <w:sz w:val="24"/>
          <w:szCs w:val="24"/>
        </w:rPr>
        <w:t xml:space="preserve"> Указу</w:t>
      </w:r>
      <w:r w:rsidRPr="00EF0AA7">
        <w:rPr>
          <w:rFonts w:ascii="Times New Roman" w:hAnsi="Times New Roman" w:cs="Times New Roman"/>
          <w:sz w:val="24"/>
          <w:szCs w:val="24"/>
        </w:rPr>
        <w:t xml:space="preserve"> участники СВО, потенциальные участники СВО, командированные лица и граждане Российской Федерации, названные в</w:t>
      </w:r>
      <w:r w:rsidR="00EF0AA7">
        <w:rPr>
          <w:rFonts w:ascii="Times New Roman" w:hAnsi="Times New Roman" w:cs="Times New Roman"/>
          <w:sz w:val="24"/>
          <w:szCs w:val="24"/>
        </w:rPr>
        <w:t xml:space="preserve"> подпункте «е» пункта 1</w:t>
      </w:r>
      <w:r w:rsidRPr="00EF0AA7">
        <w:rPr>
          <w:rFonts w:ascii="Times New Roman" w:hAnsi="Times New Roman" w:cs="Times New Roman"/>
          <w:sz w:val="24"/>
          <w:szCs w:val="24"/>
        </w:rPr>
        <w:t xml:space="preserve"> Указа, сведения не представляют.</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Вместе с тем, если указанные лица полагают целесообразным представить сведения, они принимаются в установленном </w:t>
      </w:r>
      <w:proofErr w:type="gramStart"/>
      <w:r w:rsidRPr="00EF0AA7">
        <w:rPr>
          <w:rFonts w:ascii="Times New Roman" w:hAnsi="Times New Roman" w:cs="Times New Roman"/>
          <w:sz w:val="24"/>
          <w:szCs w:val="24"/>
        </w:rPr>
        <w:t>порядке</w:t>
      </w:r>
      <w:proofErr w:type="gramEnd"/>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w:t>
      </w:r>
      <w:proofErr w:type="gramEnd"/>
      <w:r w:rsidRPr="00EF0AA7">
        <w:rPr>
          <w:rFonts w:ascii="Times New Roman" w:hAnsi="Times New Roman" w:cs="Times New Roman"/>
          <w:sz w:val="24"/>
          <w:szCs w:val="24"/>
        </w:rPr>
        <w:t xml:space="preserve"> или организации.</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w:t>
      </w:r>
      <w:r w:rsidR="00EF0AA7">
        <w:rPr>
          <w:rFonts w:ascii="Times New Roman" w:hAnsi="Times New Roman" w:cs="Times New Roman"/>
          <w:sz w:val="24"/>
          <w:szCs w:val="24"/>
        </w:rPr>
        <w:t xml:space="preserve"> приложении №1</w:t>
      </w:r>
      <w:r w:rsidRPr="00EF0AA7">
        <w:rPr>
          <w:rFonts w:ascii="Times New Roman" w:hAnsi="Times New Roman" w:cs="Times New Roman"/>
          <w:sz w:val="24"/>
          <w:szCs w:val="24"/>
        </w:rPr>
        <w:t xml:space="preserve"> к настоящим инструктивно-методическим материалам).</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 xml:space="preserve">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w:t>
      </w:r>
      <w:r w:rsidRPr="00EF0AA7">
        <w:rPr>
          <w:rFonts w:ascii="Times New Roman" w:hAnsi="Times New Roman" w:cs="Times New Roman"/>
          <w:sz w:val="24"/>
          <w:szCs w:val="24"/>
        </w:rPr>
        <w:lastRenderedPageBreak/>
        <w:t>наличии оснований</w:t>
      </w:r>
      <w:proofErr w:type="gramEnd"/>
      <w:r w:rsidRPr="00EF0AA7">
        <w:rPr>
          <w:rFonts w:ascii="Times New Roman" w:hAnsi="Times New Roman" w:cs="Times New Roman"/>
          <w:sz w:val="24"/>
          <w:szCs w:val="24"/>
        </w:rPr>
        <w:t xml:space="preserve"> для непредставления сведений (например, по форме, приведенной в</w:t>
      </w:r>
      <w:r w:rsidR="00EF0AA7">
        <w:rPr>
          <w:rFonts w:ascii="Times New Roman" w:hAnsi="Times New Roman" w:cs="Times New Roman"/>
          <w:sz w:val="24"/>
          <w:szCs w:val="24"/>
        </w:rPr>
        <w:t xml:space="preserve"> приложении №1</w:t>
      </w:r>
      <w:r w:rsidRPr="00EF0AA7">
        <w:rPr>
          <w:rFonts w:ascii="Times New Roman" w:hAnsi="Times New Roman" w:cs="Times New Roman"/>
          <w:sz w:val="24"/>
          <w:szCs w:val="24"/>
        </w:rPr>
        <w:t xml:space="preserve"> к настоящим инструктивно-методическим материалам) и подтверждающие документы.</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Необходимые материалы могут быть подготовлены и направлены антикоррупционной структурой, в </w:t>
      </w:r>
      <w:proofErr w:type="gramStart"/>
      <w:r w:rsidRPr="00EF0AA7">
        <w:rPr>
          <w:rFonts w:ascii="Times New Roman" w:hAnsi="Times New Roman" w:cs="Times New Roman"/>
          <w:sz w:val="24"/>
          <w:szCs w:val="24"/>
        </w:rPr>
        <w:t>распоряжении</w:t>
      </w:r>
      <w:proofErr w:type="gramEnd"/>
      <w:r w:rsidRPr="00EF0AA7">
        <w:rPr>
          <w:rFonts w:ascii="Times New Roman" w:hAnsi="Times New Roman" w:cs="Times New Roman"/>
          <w:sz w:val="24"/>
          <w:szCs w:val="24"/>
        </w:rPr>
        <w:t xml:space="preserve"> которой имеется соответствующая информация, либо участником СВО, потенциальным участником СВО или командированным лицом самостоятельно.</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В случае если в соответствии с</w:t>
      </w:r>
      <w:r w:rsidR="00EF0AA7">
        <w:rPr>
          <w:rFonts w:ascii="Times New Roman" w:hAnsi="Times New Roman" w:cs="Times New Roman"/>
          <w:sz w:val="24"/>
          <w:szCs w:val="24"/>
        </w:rPr>
        <w:t xml:space="preserve"> подпунктом «е» пункта 1</w:t>
      </w:r>
      <w:r w:rsidRPr="00EF0AA7">
        <w:rPr>
          <w:rFonts w:ascii="Times New Roman" w:hAnsi="Times New Roman" w:cs="Times New Roman"/>
          <w:sz w:val="24"/>
          <w:szCs w:val="24"/>
        </w:rP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w:t>
      </w:r>
      <w:r w:rsidR="00EF0AA7">
        <w:rPr>
          <w:rFonts w:ascii="Times New Roman" w:hAnsi="Times New Roman" w:cs="Times New Roman"/>
          <w:sz w:val="24"/>
          <w:szCs w:val="24"/>
        </w:rPr>
        <w:t xml:space="preserve"> приложении №2</w:t>
      </w:r>
      <w:r w:rsidRPr="00EF0AA7">
        <w:rPr>
          <w:rFonts w:ascii="Times New Roman" w:hAnsi="Times New Roman" w:cs="Times New Roman"/>
          <w:sz w:val="24"/>
          <w:szCs w:val="24"/>
        </w:rP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roofErr w:type="gramEnd"/>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18. Возможно ли проведение каких-либо антикоррупционных мероприятий в </w:t>
      </w:r>
      <w:proofErr w:type="gramStart"/>
      <w:r w:rsidRPr="00EF0AA7">
        <w:rPr>
          <w:rFonts w:ascii="Times New Roman" w:hAnsi="Times New Roman" w:cs="Times New Roman"/>
          <w:sz w:val="24"/>
          <w:szCs w:val="24"/>
        </w:rPr>
        <w:t>отношении</w:t>
      </w:r>
      <w:proofErr w:type="gramEnd"/>
      <w:r w:rsidRPr="00EF0AA7">
        <w:rPr>
          <w:rFonts w:ascii="Times New Roman" w:hAnsi="Times New Roman" w:cs="Times New Roman"/>
          <w:sz w:val="24"/>
          <w:szCs w:val="24"/>
        </w:rPr>
        <w:t xml:space="preserve"> участников СВО, потенциальных участников СВО и командированных лиц?</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DD1E5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422A39" w:rsidRPr="00EF0AA7" w:rsidRDefault="00422A39" w:rsidP="00EF0AA7">
      <w:pPr>
        <w:autoSpaceDE w:val="0"/>
        <w:autoSpaceDN w:val="0"/>
        <w:adjustRightInd w:val="0"/>
        <w:spacing w:after="0" w:line="240" w:lineRule="auto"/>
        <w:jc w:val="both"/>
        <w:rPr>
          <w:rFonts w:ascii="Times New Roman" w:hAnsi="Times New Roman" w:cs="Times New Roman"/>
          <w:sz w:val="24"/>
          <w:szCs w:val="24"/>
        </w:rPr>
      </w:pPr>
    </w:p>
    <w:p w:rsidR="00DD1E57" w:rsidRPr="00422A39" w:rsidRDefault="00DD1E57" w:rsidP="00422A39">
      <w:pPr>
        <w:autoSpaceDE w:val="0"/>
        <w:autoSpaceDN w:val="0"/>
        <w:adjustRightInd w:val="0"/>
        <w:spacing w:after="0" w:line="240" w:lineRule="auto"/>
        <w:jc w:val="center"/>
        <w:rPr>
          <w:rFonts w:ascii="Times New Roman" w:hAnsi="Times New Roman" w:cs="Times New Roman"/>
          <w:b/>
          <w:sz w:val="24"/>
          <w:szCs w:val="24"/>
        </w:rPr>
      </w:pPr>
      <w:r w:rsidRPr="00422A39">
        <w:rPr>
          <w:rFonts w:ascii="Times New Roman" w:hAnsi="Times New Roman" w:cs="Times New Roman"/>
          <w:b/>
          <w:sz w:val="24"/>
          <w:szCs w:val="24"/>
        </w:rPr>
        <w:t>III. Особенности соблюдения иных</w:t>
      </w:r>
      <w:r w:rsidR="00422A39">
        <w:rPr>
          <w:rFonts w:ascii="Times New Roman" w:hAnsi="Times New Roman" w:cs="Times New Roman"/>
          <w:b/>
          <w:sz w:val="24"/>
          <w:szCs w:val="24"/>
        </w:rPr>
        <w:t xml:space="preserve"> </w:t>
      </w:r>
      <w:r w:rsidRPr="00422A39">
        <w:rPr>
          <w:rFonts w:ascii="Times New Roman" w:hAnsi="Times New Roman" w:cs="Times New Roman"/>
          <w:b/>
          <w:sz w:val="24"/>
          <w:szCs w:val="24"/>
        </w:rPr>
        <w:t>антикоррупционных стандартов</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19. Какие особенности соблюдения иных антикоррупционных стандартов установлены</w:t>
      </w:r>
      <w:r w:rsidR="00EF0AA7">
        <w:rPr>
          <w:rFonts w:ascii="Times New Roman" w:hAnsi="Times New Roman" w:cs="Times New Roman"/>
          <w:sz w:val="24"/>
          <w:szCs w:val="24"/>
        </w:rPr>
        <w:t xml:space="preserve"> Указом</w:t>
      </w: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В соответствии с</w:t>
      </w:r>
      <w:r w:rsidR="00EF0AA7">
        <w:rPr>
          <w:rFonts w:ascii="Times New Roman" w:hAnsi="Times New Roman" w:cs="Times New Roman"/>
          <w:sz w:val="24"/>
          <w:szCs w:val="24"/>
        </w:rPr>
        <w:t xml:space="preserve"> подпунктом «в» пункта 1</w:t>
      </w:r>
      <w:r w:rsidRPr="00EF0AA7">
        <w:rPr>
          <w:rFonts w:ascii="Times New Roman" w:hAnsi="Times New Roman" w:cs="Times New Roman"/>
          <w:sz w:val="24"/>
          <w:szCs w:val="24"/>
        </w:rP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Вместе с тем они должны принимать любые возможные меры, направленные на обеспечение соблюдения таких стандартов по существу.</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w:t>
      </w:r>
      <w:r w:rsidR="00EF0AA7">
        <w:rPr>
          <w:rFonts w:ascii="Times New Roman" w:hAnsi="Times New Roman" w:cs="Times New Roman"/>
          <w:sz w:val="24"/>
          <w:szCs w:val="24"/>
        </w:rPr>
        <w:t xml:space="preserve"> Указу</w:t>
      </w:r>
      <w:r w:rsidRPr="00EF0AA7">
        <w:rPr>
          <w:rFonts w:ascii="Times New Roman" w:hAnsi="Times New Roman" w:cs="Times New Roman"/>
          <w:sz w:val="24"/>
          <w:szCs w:val="24"/>
        </w:rPr>
        <w:t xml:space="preserve"> он не обязан представлять соответствующее письменное уведомление, однако должен принять все возможные в текущих </w:t>
      </w:r>
      <w:proofErr w:type="gramStart"/>
      <w:r w:rsidRPr="00EF0AA7">
        <w:rPr>
          <w:rFonts w:ascii="Times New Roman" w:hAnsi="Times New Roman" w:cs="Times New Roman"/>
          <w:sz w:val="24"/>
          <w:szCs w:val="24"/>
        </w:rPr>
        <w:t>условиях</w:t>
      </w:r>
      <w:proofErr w:type="gramEnd"/>
      <w:r w:rsidRPr="00EF0AA7">
        <w:rPr>
          <w:rFonts w:ascii="Times New Roman" w:hAnsi="Times New Roman" w:cs="Times New Roman"/>
          <w:sz w:val="24"/>
          <w:szCs w:val="24"/>
        </w:rPr>
        <w:t xml:space="preserve">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20. Какие изъятия из запрета на получение подарков в связи с исполнением служебных (должностных) обязанностей установлены</w:t>
      </w:r>
      <w:r w:rsidR="00EF0AA7">
        <w:rPr>
          <w:rFonts w:ascii="Times New Roman" w:hAnsi="Times New Roman" w:cs="Times New Roman"/>
          <w:sz w:val="24"/>
          <w:szCs w:val="24"/>
        </w:rPr>
        <w:t xml:space="preserve"> Указом</w:t>
      </w:r>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В соответствии с</w:t>
      </w:r>
      <w:r w:rsidR="00422A39">
        <w:rPr>
          <w:rFonts w:ascii="Times New Roman" w:hAnsi="Times New Roman" w:cs="Times New Roman"/>
          <w:sz w:val="24"/>
          <w:szCs w:val="24"/>
        </w:rPr>
        <w:t xml:space="preserve"> подпунктом «г» пункта 1</w:t>
      </w:r>
      <w:r w:rsidRPr="00EF0AA7">
        <w:rPr>
          <w:rFonts w:ascii="Times New Roman" w:hAnsi="Times New Roman" w:cs="Times New Roman"/>
          <w:sz w:val="24"/>
          <w:szCs w:val="24"/>
        </w:rP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lastRenderedPageBreak/>
        <w:t>Направление уведомлений о получении таких подарков не требуется.</w:t>
      </w:r>
    </w:p>
    <w:p w:rsidR="00DD1E5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422A39" w:rsidRPr="00EF0AA7" w:rsidRDefault="00422A39" w:rsidP="00EF0AA7">
      <w:pPr>
        <w:autoSpaceDE w:val="0"/>
        <w:autoSpaceDN w:val="0"/>
        <w:adjustRightInd w:val="0"/>
        <w:spacing w:after="0" w:line="240" w:lineRule="auto"/>
        <w:jc w:val="both"/>
        <w:rPr>
          <w:rFonts w:ascii="Times New Roman" w:hAnsi="Times New Roman" w:cs="Times New Roman"/>
          <w:sz w:val="24"/>
          <w:szCs w:val="24"/>
        </w:rPr>
      </w:pPr>
    </w:p>
    <w:p w:rsidR="00DD1E57" w:rsidRPr="00422A39" w:rsidRDefault="00DD1E57" w:rsidP="00422A39">
      <w:pPr>
        <w:pStyle w:val="a3"/>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422A39">
        <w:rPr>
          <w:rFonts w:ascii="Times New Roman" w:hAnsi="Times New Roman" w:cs="Times New Roman"/>
          <w:b/>
          <w:sz w:val="24"/>
          <w:szCs w:val="24"/>
        </w:rPr>
        <w:t>Особенности опубликования сведений в сети "Интернет"</w:t>
      </w:r>
    </w:p>
    <w:p w:rsidR="00422A39" w:rsidRPr="00422A39" w:rsidRDefault="00422A39" w:rsidP="00422A39">
      <w:pPr>
        <w:pStyle w:val="a3"/>
        <w:autoSpaceDE w:val="0"/>
        <w:autoSpaceDN w:val="0"/>
        <w:adjustRightInd w:val="0"/>
        <w:spacing w:after="0" w:line="240" w:lineRule="auto"/>
        <w:ind w:left="1080"/>
        <w:rPr>
          <w:rFonts w:ascii="Times New Roman" w:hAnsi="Times New Roman" w:cs="Times New Roman"/>
          <w:b/>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 xml:space="preserve">21. Нужно ли размещать сведения на официальных </w:t>
      </w:r>
      <w:proofErr w:type="gramStart"/>
      <w:r w:rsidRPr="00EF0AA7">
        <w:rPr>
          <w:rFonts w:ascii="Times New Roman" w:hAnsi="Times New Roman" w:cs="Times New Roman"/>
          <w:sz w:val="24"/>
          <w:szCs w:val="24"/>
        </w:rPr>
        <w:t>сайтах</w:t>
      </w:r>
      <w:proofErr w:type="gramEnd"/>
      <w:r w:rsidRPr="00EF0AA7">
        <w:rPr>
          <w:rFonts w:ascii="Times New Roman" w:hAnsi="Times New Roman" w:cs="Times New Roman"/>
          <w:sz w:val="24"/>
          <w:szCs w:val="24"/>
        </w:rPr>
        <w:t xml:space="preserve"> органов публичной власти и организаций в сети "Интернет" и (или) предоставлять их по запросам СМИ для опубликования?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В соответствии с</w:t>
      </w:r>
      <w:r w:rsidR="00422A39">
        <w:rPr>
          <w:rFonts w:ascii="Times New Roman" w:hAnsi="Times New Roman" w:cs="Times New Roman"/>
          <w:sz w:val="24"/>
          <w:szCs w:val="24"/>
        </w:rPr>
        <w:t xml:space="preserve"> подпунктом «ж» пункта 1</w:t>
      </w:r>
      <w:r w:rsidRPr="00EF0AA7">
        <w:rPr>
          <w:rFonts w:ascii="Times New Roman" w:hAnsi="Times New Roman" w:cs="Times New Roman"/>
          <w:sz w:val="24"/>
          <w:szCs w:val="24"/>
        </w:rP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roofErr w:type="gramEnd"/>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При необходимости в подразделе официального сайта в сети "Интернет", в котором размещаются сведения, целесообразно предусмотреть гиперссылку на</w:t>
      </w:r>
      <w:r w:rsidR="00422A39">
        <w:rPr>
          <w:rFonts w:ascii="Times New Roman" w:hAnsi="Times New Roman" w:cs="Times New Roman"/>
          <w:sz w:val="24"/>
          <w:szCs w:val="24"/>
        </w:rPr>
        <w:t xml:space="preserve"> Указ</w:t>
      </w:r>
      <w:r w:rsidRPr="00EF0AA7">
        <w:rPr>
          <w:rFonts w:ascii="Times New Roman" w:hAnsi="Times New Roman" w:cs="Times New Roman"/>
          <w:sz w:val="24"/>
          <w:szCs w:val="24"/>
        </w:rPr>
        <w:t xml:space="preserve"> для последовательного перехода на официальный интернет-портал правовой информации (</w:t>
      </w:r>
      <w:hyperlink r:id="rId6" w:history="1">
        <w:r w:rsidRPr="00EF0AA7">
          <w:rPr>
            <w:rFonts w:ascii="Times New Roman" w:hAnsi="Times New Roman" w:cs="Times New Roman"/>
            <w:color w:val="0000FF"/>
            <w:sz w:val="24"/>
            <w:szCs w:val="24"/>
          </w:rPr>
          <w:t>http://pravo.gov.ru/proxy/ips/?docbody=&amp;link_id=0&amp;nd=603637722</w:t>
        </w:r>
      </w:hyperlink>
      <w:r w:rsidRPr="00EF0AA7">
        <w:rPr>
          <w:rFonts w:ascii="Times New Roman" w:hAnsi="Times New Roman" w:cs="Times New Roman"/>
          <w:sz w:val="24"/>
          <w:szCs w:val="24"/>
        </w:rPr>
        <w:t>).</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F0AA7">
        <w:rPr>
          <w:rFonts w:ascii="Times New Roman" w:hAnsi="Times New Roman" w:cs="Times New Roman"/>
          <w:sz w:val="24"/>
          <w:szCs w:val="24"/>
        </w:rPr>
        <w:t>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w:t>
      </w:r>
      <w:r w:rsidR="00422A39">
        <w:rPr>
          <w:rFonts w:ascii="Times New Roman" w:hAnsi="Times New Roman" w:cs="Times New Roman"/>
          <w:sz w:val="24"/>
          <w:szCs w:val="24"/>
        </w:rPr>
        <w:t xml:space="preserve"> Указу</w:t>
      </w:r>
      <w:r w:rsidRPr="00EF0AA7">
        <w:rPr>
          <w:rFonts w:ascii="Times New Roman" w:hAnsi="Times New Roman" w:cs="Times New Roman"/>
          <w:sz w:val="24"/>
          <w:szCs w:val="24"/>
        </w:rPr>
        <w:t>.</w:t>
      </w:r>
      <w:proofErr w:type="gramEnd"/>
    </w:p>
    <w:p w:rsidR="00DD1E5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422A39" w:rsidRPr="00EF0AA7" w:rsidRDefault="00422A39" w:rsidP="00EF0AA7">
      <w:pPr>
        <w:autoSpaceDE w:val="0"/>
        <w:autoSpaceDN w:val="0"/>
        <w:adjustRightInd w:val="0"/>
        <w:spacing w:after="0" w:line="240" w:lineRule="auto"/>
        <w:jc w:val="both"/>
        <w:rPr>
          <w:rFonts w:ascii="Times New Roman" w:hAnsi="Times New Roman" w:cs="Times New Roman"/>
          <w:sz w:val="24"/>
          <w:szCs w:val="24"/>
        </w:rPr>
      </w:pPr>
    </w:p>
    <w:p w:rsidR="00DD1E57" w:rsidRPr="00422A39" w:rsidRDefault="00DD1E57" w:rsidP="00EF0AA7">
      <w:pPr>
        <w:autoSpaceDE w:val="0"/>
        <w:autoSpaceDN w:val="0"/>
        <w:adjustRightInd w:val="0"/>
        <w:spacing w:after="0" w:line="240" w:lineRule="auto"/>
        <w:jc w:val="center"/>
        <w:rPr>
          <w:rFonts w:ascii="Times New Roman" w:hAnsi="Times New Roman" w:cs="Times New Roman"/>
          <w:b/>
          <w:sz w:val="24"/>
          <w:szCs w:val="24"/>
        </w:rPr>
      </w:pPr>
      <w:r w:rsidRPr="00422A39">
        <w:rPr>
          <w:rFonts w:ascii="Times New Roman" w:hAnsi="Times New Roman" w:cs="Times New Roman"/>
          <w:b/>
          <w:sz w:val="24"/>
          <w:szCs w:val="24"/>
        </w:rPr>
        <w:t>V. Иные вопросы</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23. Требуются ли в связи с</w:t>
      </w:r>
      <w:r w:rsidR="00422A39">
        <w:rPr>
          <w:rFonts w:ascii="Times New Roman" w:hAnsi="Times New Roman" w:cs="Times New Roman"/>
          <w:sz w:val="24"/>
          <w:szCs w:val="24"/>
        </w:rPr>
        <w:t xml:space="preserve"> Указом</w:t>
      </w:r>
      <w:r w:rsidRPr="00EF0AA7">
        <w:rPr>
          <w:rFonts w:ascii="Times New Roman" w:hAnsi="Times New Roman" w:cs="Times New Roman"/>
          <w:sz w:val="24"/>
          <w:szCs w:val="24"/>
        </w:rPr>
        <w:t xml:space="preserve"> подготовка и принятие органами публичной власти и организациями каких-либо дополнительных нормативных правовых и иных актов?</w:t>
      </w: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Указ не требует подготовки и принятия каких-либо нормативных правовых и (или) иных актов.</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24. Как соотносятся нормы</w:t>
      </w:r>
      <w:r w:rsidR="00422A39">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и</w:t>
      </w:r>
      <w:r w:rsidR="00422A39">
        <w:rPr>
          <w:rFonts w:ascii="Times New Roman" w:hAnsi="Times New Roman" w:cs="Times New Roman"/>
          <w:sz w:val="24"/>
          <w:szCs w:val="24"/>
        </w:rPr>
        <w:t xml:space="preserve"> Указа</w:t>
      </w:r>
      <w:r w:rsidRPr="00EF0AA7">
        <w:rPr>
          <w:rFonts w:ascii="Times New Roman" w:hAnsi="Times New Roman" w:cs="Times New Roman"/>
          <w:sz w:val="24"/>
          <w:szCs w:val="24"/>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DD1E57" w:rsidRPr="00EF0AA7" w:rsidRDefault="00422A39" w:rsidP="00EF0AA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Указом </w:t>
      </w:r>
      <w:r w:rsidR="00DD1E57" w:rsidRPr="00EF0AA7">
        <w:rPr>
          <w:rFonts w:ascii="Times New Roman" w:hAnsi="Times New Roman" w:cs="Times New Roman"/>
          <w:sz w:val="24"/>
          <w:szCs w:val="24"/>
        </w:rPr>
        <w:t>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устанавливаются в том числе 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roofErr w:type="gramEnd"/>
    </w:p>
    <w:p w:rsidR="00DD1E57" w:rsidRPr="00EF0AA7" w:rsidRDefault="00DD1E57" w:rsidP="00422A39">
      <w:pPr>
        <w:autoSpaceDE w:val="0"/>
        <w:autoSpaceDN w:val="0"/>
        <w:adjustRightInd w:val="0"/>
        <w:spacing w:after="0" w:line="240" w:lineRule="auto"/>
        <w:ind w:firstLine="540"/>
        <w:jc w:val="both"/>
        <w:rPr>
          <w:rFonts w:ascii="Times New Roman" w:hAnsi="Times New Roman" w:cs="Times New Roman"/>
          <w:sz w:val="24"/>
          <w:szCs w:val="24"/>
        </w:rPr>
      </w:pPr>
      <w:r w:rsidRPr="00EF0AA7">
        <w:rPr>
          <w:rFonts w:ascii="Times New Roman" w:hAnsi="Times New Roman" w:cs="Times New Roman"/>
          <w:sz w:val="24"/>
          <w:szCs w:val="24"/>
        </w:rPr>
        <w:t>В отличие от него</w:t>
      </w:r>
      <w:r w:rsidR="00422A39">
        <w:rPr>
          <w:rFonts w:ascii="Times New Roman" w:hAnsi="Times New Roman" w:cs="Times New Roman"/>
          <w:sz w:val="24"/>
          <w:szCs w:val="24"/>
        </w:rPr>
        <w:t xml:space="preserve"> Указом</w:t>
      </w:r>
      <w:r w:rsidRPr="00EF0AA7">
        <w:rPr>
          <w:rFonts w:ascii="Times New Roman" w:hAnsi="Times New Roman" w:cs="Times New Roman"/>
          <w:sz w:val="24"/>
          <w:szCs w:val="24"/>
        </w:rP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w:t>
      </w:r>
      <w:r w:rsidR="00422A39">
        <w:rPr>
          <w:rFonts w:ascii="Times New Roman" w:hAnsi="Times New Roman" w:cs="Times New Roman"/>
          <w:sz w:val="24"/>
          <w:szCs w:val="24"/>
        </w:rPr>
        <w:t>ждения службы или местом работ</w:t>
      </w:r>
      <w:bookmarkStart w:id="0" w:name="_GoBack"/>
      <w:bookmarkEnd w:id="0"/>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right"/>
        <w:outlineLvl w:val="0"/>
        <w:rPr>
          <w:rFonts w:ascii="Times New Roman" w:hAnsi="Times New Roman" w:cs="Times New Roman"/>
          <w:sz w:val="24"/>
          <w:szCs w:val="24"/>
        </w:rPr>
      </w:pPr>
      <w:r w:rsidRPr="00EF0AA7">
        <w:rPr>
          <w:rFonts w:ascii="Times New Roman" w:hAnsi="Times New Roman" w:cs="Times New Roman"/>
          <w:sz w:val="24"/>
          <w:szCs w:val="24"/>
        </w:rPr>
        <w:lastRenderedPageBreak/>
        <w:t>Приложение N 1</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40"/>
        <w:gridCol w:w="1173"/>
        <w:gridCol w:w="358"/>
        <w:gridCol w:w="2760"/>
        <w:gridCol w:w="659"/>
        <w:gridCol w:w="2695"/>
      </w:tblGrid>
      <w:tr w:rsidR="00DD1E57" w:rsidRPr="00EF0AA7">
        <w:tc>
          <w:tcPr>
            <w:tcW w:w="9062" w:type="dxa"/>
            <w:gridSpan w:val="7"/>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bookmarkStart w:id="1" w:name="Par198"/>
            <w:bookmarkEnd w:id="1"/>
            <w:r w:rsidRPr="00EF0AA7">
              <w:rPr>
                <w:rFonts w:ascii="Times New Roman" w:hAnsi="Times New Roman" w:cs="Times New Roman"/>
                <w:sz w:val="24"/>
                <w:szCs w:val="24"/>
              </w:rPr>
              <w:t>Информация</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о наличии оснований для непредставления сведений о доходах, расходах, об имуществе и обязательствах имущественного характера</w:t>
            </w:r>
          </w:p>
        </w:tc>
      </w:tr>
      <w:tr w:rsidR="00DD1E57" w:rsidRPr="00EF0AA7">
        <w:tc>
          <w:tcPr>
            <w:tcW w:w="9062" w:type="dxa"/>
            <w:gridSpan w:val="7"/>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Pr>
          <w:p w:rsidR="00DD1E57" w:rsidRPr="00EF0AA7" w:rsidRDefault="00DD1E57" w:rsidP="00EF0AA7">
            <w:pPr>
              <w:autoSpaceDE w:val="0"/>
              <w:autoSpaceDN w:val="0"/>
              <w:adjustRightInd w:val="0"/>
              <w:spacing w:after="0" w:line="240" w:lineRule="auto"/>
              <w:ind w:firstLine="283"/>
              <w:jc w:val="both"/>
              <w:rPr>
                <w:rFonts w:ascii="Times New Roman" w:hAnsi="Times New Roman" w:cs="Times New Roman"/>
                <w:sz w:val="24"/>
                <w:szCs w:val="24"/>
              </w:rPr>
            </w:pPr>
            <w:r w:rsidRPr="00EF0AA7">
              <w:rPr>
                <w:rFonts w:ascii="Times New Roman" w:hAnsi="Times New Roman" w:cs="Times New Roman"/>
                <w:sz w:val="24"/>
                <w:szCs w:val="24"/>
              </w:rPr>
              <w:t>Сведения о доходах, расходах, об имуществе и обязательствах имущественного характера не представляются в отношении:</w:t>
            </w: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(фамилия, имя отчество (при наличии) в именительном падеже)</w:t>
            </w:r>
          </w:p>
        </w:tc>
      </w:tr>
      <w:tr w:rsidR="00DD1E57" w:rsidRPr="00EF0AA7">
        <w:tc>
          <w:tcPr>
            <w:tcW w:w="2590" w:type="dxa"/>
            <w:gridSpan w:val="3"/>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 ____ г.р.</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 рождения)</w:t>
            </w:r>
          </w:p>
        </w:tc>
        <w:tc>
          <w:tcPr>
            <w:tcW w:w="6472" w:type="dxa"/>
            <w:gridSpan w:val="4"/>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Паспорт:</w:t>
            </w:r>
          </w:p>
        </w:tc>
        <w:tc>
          <w:tcPr>
            <w:tcW w:w="4631" w:type="dxa"/>
            <w:gridSpan w:val="4"/>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354" w:type="dxa"/>
            <w:gridSpan w:val="2"/>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выдан: "__" __________ ____ г.</w:t>
            </w:r>
          </w:p>
        </w:tc>
      </w:tr>
      <w:tr w:rsidR="00DD1E57" w:rsidRPr="00EF0AA7">
        <w:tc>
          <w:tcPr>
            <w:tcW w:w="1077"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4631" w:type="dxa"/>
            <w:gridSpan w:val="4"/>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(серия, номер)</w:t>
            </w:r>
          </w:p>
        </w:tc>
        <w:tc>
          <w:tcPr>
            <w:tcW w:w="3354" w:type="dxa"/>
            <w:gridSpan w:val="2"/>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 выдачи)</w:t>
            </w: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 xml:space="preserve">(кем </w:t>
            </w:r>
            <w:proofErr w:type="gramStart"/>
            <w:r w:rsidRPr="00EF0AA7">
              <w:rPr>
                <w:rFonts w:ascii="Times New Roman" w:hAnsi="Times New Roman" w:cs="Times New Roman"/>
                <w:sz w:val="24"/>
                <w:szCs w:val="24"/>
              </w:rPr>
              <w:t>выдан</w:t>
            </w:r>
            <w:proofErr w:type="gramEnd"/>
            <w:r w:rsidRPr="00EF0AA7">
              <w:rPr>
                <w:rFonts w:ascii="Times New Roman" w:hAnsi="Times New Roman" w:cs="Times New Roman"/>
                <w:sz w:val="24"/>
                <w:szCs w:val="24"/>
              </w:rPr>
              <w:t>)</w:t>
            </w:r>
          </w:p>
        </w:tc>
      </w:tr>
      <w:tr w:rsidR="00DD1E57" w:rsidRPr="00EF0AA7">
        <w:tc>
          <w:tcPr>
            <w:tcW w:w="1077" w:type="dxa"/>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СНИЛС:</w:t>
            </w:r>
          </w:p>
        </w:tc>
        <w:tc>
          <w:tcPr>
            <w:tcW w:w="7985" w:type="dxa"/>
            <w:gridSpan w:val="6"/>
            <w:tcBorders>
              <w:bottom w:val="single" w:sz="4" w:space="0" w:color="auto"/>
            </w:tcBorders>
            <w:vAlign w:val="bottom"/>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2590" w:type="dxa"/>
            <w:gridSpan w:val="3"/>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Место регистрации:</w:t>
            </w:r>
          </w:p>
        </w:tc>
        <w:tc>
          <w:tcPr>
            <w:tcW w:w="6472" w:type="dxa"/>
            <w:gridSpan w:val="4"/>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6367" w:type="dxa"/>
            <w:gridSpan w:val="6"/>
            <w:tcBorders>
              <w:top w:val="single" w:sz="4" w:space="0" w:color="auto"/>
            </w:tcBorders>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Место работы (службы)/род занятий (нужное подчеркнуть):</w:t>
            </w:r>
          </w:p>
        </w:tc>
        <w:tc>
          <w:tcPr>
            <w:tcW w:w="2695" w:type="dxa"/>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tcBorders>
          </w:tcPr>
          <w:p w:rsidR="00DD1E57" w:rsidRPr="00EF0AA7" w:rsidRDefault="00DD1E57" w:rsidP="00EF0AA7">
            <w:pPr>
              <w:autoSpaceDE w:val="0"/>
              <w:autoSpaceDN w:val="0"/>
              <w:adjustRightInd w:val="0"/>
              <w:spacing w:after="0" w:line="240" w:lineRule="auto"/>
              <w:ind w:firstLine="283"/>
              <w:jc w:val="both"/>
              <w:rPr>
                <w:rFonts w:ascii="Times New Roman" w:hAnsi="Times New Roman" w:cs="Times New Roman"/>
                <w:sz w:val="24"/>
                <w:szCs w:val="24"/>
              </w:rPr>
            </w:pPr>
            <w:r w:rsidRPr="00EF0AA7">
              <w:rPr>
                <w:rFonts w:ascii="Times New Roman" w:hAnsi="Times New Roman" w:cs="Times New Roman"/>
                <w:sz w:val="24"/>
                <w:szCs w:val="24"/>
              </w:rPr>
              <w:t>Также сведения о доходах, расходах, об имуществе и обязательствах имущественного характера не представляются в отношении супруги / супруга (</w:t>
            </w:r>
            <w:proofErr w:type="gramStart"/>
            <w:r w:rsidRPr="00EF0AA7">
              <w:rPr>
                <w:rFonts w:ascii="Times New Roman" w:hAnsi="Times New Roman" w:cs="Times New Roman"/>
                <w:sz w:val="24"/>
                <w:szCs w:val="24"/>
              </w:rPr>
              <w:t>нужное</w:t>
            </w:r>
            <w:proofErr w:type="gramEnd"/>
            <w:r w:rsidRPr="00EF0AA7">
              <w:rPr>
                <w:rFonts w:ascii="Times New Roman" w:hAnsi="Times New Roman" w:cs="Times New Roman"/>
                <w:sz w:val="24"/>
                <w:szCs w:val="24"/>
              </w:rPr>
              <w:t xml:space="preserve"> подчеркнуть):</w:t>
            </w: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(фамилия, имя отчество (при наличии) в именительном падеже)</w:t>
            </w:r>
          </w:p>
        </w:tc>
      </w:tr>
      <w:tr w:rsidR="00DD1E57" w:rsidRPr="00EF0AA7">
        <w:tc>
          <w:tcPr>
            <w:tcW w:w="2948" w:type="dxa"/>
            <w:gridSpan w:val="4"/>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____________ ____ г.р.</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 рождения)</w:t>
            </w:r>
          </w:p>
        </w:tc>
        <w:tc>
          <w:tcPr>
            <w:tcW w:w="6114" w:type="dxa"/>
            <w:gridSpan w:val="3"/>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Pr>
          <w:p w:rsidR="00DD1E57" w:rsidRPr="00EF0AA7" w:rsidRDefault="00DD1E57" w:rsidP="00EF0AA7">
            <w:pPr>
              <w:autoSpaceDE w:val="0"/>
              <w:autoSpaceDN w:val="0"/>
              <w:adjustRightInd w:val="0"/>
              <w:spacing w:after="0" w:line="240" w:lineRule="auto"/>
              <w:ind w:firstLine="283"/>
              <w:jc w:val="both"/>
              <w:rPr>
                <w:rFonts w:ascii="Times New Roman" w:hAnsi="Times New Roman" w:cs="Times New Roman"/>
                <w:sz w:val="24"/>
                <w:szCs w:val="24"/>
              </w:rPr>
            </w:pPr>
            <w:r w:rsidRPr="00EF0AA7">
              <w:rPr>
                <w:rFonts w:ascii="Times New Roman" w:hAnsi="Times New Roman" w:cs="Times New Roman"/>
                <w:sz w:val="24"/>
                <w:szCs w:val="24"/>
              </w:rP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DD1E57" w:rsidRPr="00EF0AA7">
        <w:tc>
          <w:tcPr>
            <w:tcW w:w="9062" w:type="dxa"/>
            <w:gridSpan w:val="7"/>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62" w:type="dxa"/>
            <w:gridSpan w:val="7"/>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(фамилия, имя отчество (при наличии) в именительном падеже)</w:t>
            </w:r>
          </w:p>
        </w:tc>
      </w:tr>
      <w:tr w:rsidR="00DD1E57" w:rsidRPr="00EF0AA7">
        <w:tc>
          <w:tcPr>
            <w:tcW w:w="2948" w:type="dxa"/>
            <w:gridSpan w:val="4"/>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____________ ____ г.р.</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 рождения)</w:t>
            </w:r>
          </w:p>
        </w:tc>
        <w:tc>
          <w:tcPr>
            <w:tcW w:w="6114" w:type="dxa"/>
            <w:gridSpan w:val="3"/>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417" w:type="dxa"/>
            <w:gridSpan w:val="2"/>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Поскольку</w:t>
            </w:r>
          </w:p>
        </w:tc>
        <w:tc>
          <w:tcPr>
            <w:tcW w:w="7645" w:type="dxa"/>
            <w:gridSpan w:val="5"/>
            <w:tcBorders>
              <w:bottom w:val="single" w:sz="4" w:space="0" w:color="auto"/>
            </w:tcBorders>
            <w:vAlign w:val="bottom"/>
          </w:tcPr>
          <w:p w:rsidR="00DD1E57" w:rsidRPr="00EF0AA7" w:rsidRDefault="00DD1E57" w:rsidP="00EF0AA7">
            <w:pPr>
              <w:autoSpaceDE w:val="0"/>
              <w:autoSpaceDN w:val="0"/>
              <w:adjustRightInd w:val="0"/>
              <w:spacing w:after="0" w:line="240" w:lineRule="auto"/>
              <w:jc w:val="right"/>
              <w:rPr>
                <w:rFonts w:ascii="Times New Roman" w:hAnsi="Times New Roman" w:cs="Times New Roman"/>
                <w:sz w:val="24"/>
                <w:szCs w:val="24"/>
              </w:rPr>
            </w:pPr>
            <w:r w:rsidRPr="00EF0AA7">
              <w:rPr>
                <w:rFonts w:ascii="Times New Roman" w:hAnsi="Times New Roman" w:cs="Times New Roman"/>
                <w:sz w:val="24"/>
                <w:szCs w:val="24"/>
              </w:rPr>
              <w:t>:</w:t>
            </w:r>
          </w:p>
        </w:tc>
      </w:tr>
      <w:tr w:rsidR="00DD1E57" w:rsidRPr="00EF0AA7">
        <w:tc>
          <w:tcPr>
            <w:tcW w:w="1417" w:type="dxa"/>
            <w:gridSpan w:val="2"/>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645" w:type="dxa"/>
            <w:gridSpan w:val="5"/>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(фамилия, имя, отчество (при наличии) в именительном падеже)</w:t>
            </w:r>
          </w:p>
        </w:tc>
      </w:tr>
      <w:tr w:rsidR="00DD1E57" w:rsidRPr="00EF0AA7">
        <w:tc>
          <w:tcPr>
            <w:tcW w:w="9062" w:type="dxa"/>
            <w:gridSpan w:val="7"/>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val="restart"/>
            <w:vAlign w:val="center"/>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645" w:type="dxa"/>
            <w:gridSpan w:val="5"/>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rsidRPr="00EF0AA7">
              <w:rPr>
                <w:rFonts w:ascii="Times New Roman" w:hAnsi="Times New Roman" w:cs="Times New Roman"/>
                <w:sz w:val="24"/>
                <w:szCs w:val="24"/>
              </w:rPr>
              <w:t>л(</w:t>
            </w:r>
            <w:proofErr w:type="gramEnd"/>
            <w:r w:rsidRPr="00EF0AA7">
              <w:rPr>
                <w:rFonts w:ascii="Times New Roman" w:hAnsi="Times New Roman" w:cs="Times New Roman"/>
                <w:sz w:val="24"/>
                <w:szCs w:val="24"/>
              </w:rPr>
              <w:t>-а))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40" w:type="dxa"/>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645" w:type="dxa"/>
            <w:gridSpan w:val="5"/>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645" w:type="dxa"/>
            <w:gridSpan w:val="5"/>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направле</w:t>
            </w:r>
            <w:proofErr w:type="gramStart"/>
            <w:r w:rsidRPr="00EF0AA7">
              <w:rPr>
                <w:rFonts w:ascii="Times New Roman" w:hAnsi="Times New Roman" w:cs="Times New Roman"/>
                <w:sz w:val="24"/>
                <w:szCs w:val="24"/>
              </w:rPr>
              <w:t>н(</w:t>
            </w:r>
            <w:proofErr w:type="gramEnd"/>
            <w:r w:rsidRPr="00EF0AA7">
              <w:rPr>
                <w:rFonts w:ascii="Times New Roman" w:hAnsi="Times New Roman" w:cs="Times New Roman"/>
                <w:sz w:val="24"/>
                <w:szCs w:val="24"/>
              </w:rP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40" w:type="dxa"/>
            <w:tcBorders>
              <w:top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645" w:type="dxa"/>
            <w:gridSpan w:val="5"/>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5896"/>
      </w:tblGrid>
      <w:tr w:rsidR="00DD1E57" w:rsidRPr="00EF0AA7">
        <w:tc>
          <w:tcPr>
            <w:tcW w:w="3175" w:type="dxa"/>
            <w:vAlign w:val="bottom"/>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r w:rsidRPr="00EF0AA7">
              <w:rPr>
                <w:rFonts w:ascii="Times New Roman" w:hAnsi="Times New Roman" w:cs="Times New Roman"/>
                <w:sz w:val="24"/>
                <w:szCs w:val="24"/>
              </w:rPr>
              <w:t>Приложение (при наличии):</w:t>
            </w:r>
          </w:p>
        </w:tc>
        <w:tc>
          <w:tcPr>
            <w:tcW w:w="5896"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3175"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5896"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(документы (копии), подтверждающие обстоятельства)</w:t>
            </w: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97"/>
        <w:gridCol w:w="2268"/>
        <w:gridCol w:w="425"/>
        <w:gridCol w:w="3288"/>
      </w:tblGrid>
      <w:tr w:rsidR="00DD1E57" w:rsidRPr="00EF0AA7">
        <w:tc>
          <w:tcPr>
            <w:tcW w:w="2665" w:type="dxa"/>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__________ ____ г.</w:t>
            </w:r>
          </w:p>
        </w:tc>
        <w:tc>
          <w:tcPr>
            <w:tcW w:w="397"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2268"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425"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288"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2665" w:type="dxa"/>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w:t>
            </w:r>
          </w:p>
        </w:tc>
        <w:tc>
          <w:tcPr>
            <w:tcW w:w="397"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(подпись)</w:t>
            </w:r>
          </w:p>
        </w:tc>
        <w:tc>
          <w:tcPr>
            <w:tcW w:w="425"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288"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(расшифровка подписи, должность)</w:t>
            </w: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right"/>
        <w:outlineLvl w:val="0"/>
        <w:rPr>
          <w:rFonts w:ascii="Times New Roman" w:hAnsi="Times New Roman" w:cs="Times New Roman"/>
          <w:sz w:val="24"/>
          <w:szCs w:val="24"/>
        </w:rPr>
      </w:pPr>
      <w:r w:rsidRPr="00EF0AA7">
        <w:rPr>
          <w:rFonts w:ascii="Times New Roman" w:hAnsi="Times New Roman" w:cs="Times New Roman"/>
          <w:sz w:val="24"/>
          <w:szCs w:val="24"/>
        </w:rPr>
        <w:t>Приложение N 2</w:t>
      </w: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381"/>
        <w:gridCol w:w="1469"/>
        <w:gridCol w:w="6102"/>
      </w:tblGrid>
      <w:tr w:rsidR="00DD1E57" w:rsidRPr="00EF0AA7">
        <w:tc>
          <w:tcPr>
            <w:tcW w:w="9029" w:type="dxa"/>
            <w:gridSpan w:val="4"/>
            <w:vAlign w:val="bottom"/>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bookmarkStart w:id="2" w:name="Par271"/>
            <w:bookmarkEnd w:id="2"/>
            <w:r w:rsidRPr="00EF0AA7">
              <w:rPr>
                <w:rFonts w:ascii="Times New Roman" w:hAnsi="Times New Roman" w:cs="Times New Roman"/>
                <w:sz w:val="24"/>
                <w:szCs w:val="24"/>
              </w:rPr>
              <w:t>Информация</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DD1E57" w:rsidRPr="00EF0AA7">
        <w:tc>
          <w:tcPr>
            <w:tcW w:w="9029" w:type="dxa"/>
            <w:gridSpan w:val="4"/>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29" w:type="dxa"/>
            <w:gridSpan w:val="4"/>
          </w:tcPr>
          <w:p w:rsidR="00DD1E57" w:rsidRPr="00EF0AA7" w:rsidRDefault="00DD1E57" w:rsidP="00EF0AA7">
            <w:pPr>
              <w:autoSpaceDE w:val="0"/>
              <w:autoSpaceDN w:val="0"/>
              <w:adjustRightInd w:val="0"/>
              <w:spacing w:after="0" w:line="240" w:lineRule="auto"/>
              <w:ind w:firstLine="283"/>
              <w:jc w:val="both"/>
              <w:rPr>
                <w:rFonts w:ascii="Times New Roman" w:hAnsi="Times New Roman" w:cs="Times New Roman"/>
                <w:sz w:val="24"/>
                <w:szCs w:val="24"/>
              </w:rPr>
            </w:pPr>
            <w:r w:rsidRPr="00EF0AA7">
              <w:rPr>
                <w:rFonts w:ascii="Times New Roman" w:hAnsi="Times New Roman" w:cs="Times New Roman"/>
                <w:sz w:val="24"/>
                <w:szCs w:val="24"/>
              </w:rPr>
              <w:lastRenderedPageBreak/>
              <w:t>Сведения о доходах, расходах, об имуществе и обязательствах имущественного характера не представляются в отношении супруги/супруга (</w:t>
            </w:r>
            <w:proofErr w:type="gramStart"/>
            <w:r w:rsidRPr="00EF0AA7">
              <w:rPr>
                <w:rFonts w:ascii="Times New Roman" w:hAnsi="Times New Roman" w:cs="Times New Roman"/>
                <w:sz w:val="24"/>
                <w:szCs w:val="24"/>
              </w:rPr>
              <w:t>нужное</w:t>
            </w:r>
            <w:proofErr w:type="gramEnd"/>
            <w:r w:rsidRPr="00EF0AA7">
              <w:rPr>
                <w:rFonts w:ascii="Times New Roman" w:hAnsi="Times New Roman" w:cs="Times New Roman"/>
                <w:sz w:val="24"/>
                <w:szCs w:val="24"/>
              </w:rPr>
              <w:t xml:space="preserve"> подчеркнуть):</w:t>
            </w:r>
          </w:p>
        </w:tc>
      </w:tr>
      <w:tr w:rsidR="00DD1E57" w:rsidRPr="00EF0AA7">
        <w:tc>
          <w:tcPr>
            <w:tcW w:w="9029" w:type="dxa"/>
            <w:gridSpan w:val="4"/>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29" w:type="dxa"/>
            <w:gridSpan w:val="4"/>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(фамилия, имя отчество (при наличии) супруги/супруга в именительном падеже)</w:t>
            </w:r>
          </w:p>
        </w:tc>
      </w:tr>
      <w:tr w:rsidR="00DD1E57" w:rsidRPr="00EF0AA7">
        <w:tc>
          <w:tcPr>
            <w:tcW w:w="2927" w:type="dxa"/>
            <w:gridSpan w:val="3"/>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___________ ____ г.р.</w:t>
            </w:r>
          </w:p>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 рождения)</w:t>
            </w:r>
          </w:p>
        </w:tc>
        <w:tc>
          <w:tcPr>
            <w:tcW w:w="6102"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9029" w:type="dxa"/>
            <w:gridSpan w:val="4"/>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r w:rsidRPr="00EF0AA7">
              <w:rPr>
                <w:rFonts w:ascii="Times New Roman" w:hAnsi="Times New Roman" w:cs="Times New Roman"/>
                <w:sz w:val="24"/>
                <w:szCs w:val="24"/>
              </w:rPr>
              <w:t>Поскольку супруга/супруг (</w:t>
            </w:r>
            <w:proofErr w:type="gramStart"/>
            <w:r w:rsidRPr="00EF0AA7">
              <w:rPr>
                <w:rFonts w:ascii="Times New Roman" w:hAnsi="Times New Roman" w:cs="Times New Roman"/>
                <w:sz w:val="24"/>
                <w:szCs w:val="24"/>
              </w:rPr>
              <w:t>нужное</w:t>
            </w:r>
            <w:proofErr w:type="gramEnd"/>
            <w:r w:rsidRPr="00EF0AA7">
              <w:rPr>
                <w:rFonts w:ascii="Times New Roman" w:hAnsi="Times New Roman" w:cs="Times New Roman"/>
                <w:sz w:val="24"/>
                <w:szCs w:val="24"/>
              </w:rPr>
              <w:t xml:space="preserve"> подчеркнуть):</w:t>
            </w:r>
          </w:p>
        </w:tc>
      </w:tr>
      <w:tr w:rsidR="00DD1E57" w:rsidRPr="00EF0AA7">
        <w:tc>
          <w:tcPr>
            <w:tcW w:w="9029" w:type="dxa"/>
            <w:gridSpan w:val="4"/>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val="restart"/>
            <w:vAlign w:val="center"/>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w:t>
            </w:r>
            <w:proofErr w:type="gramStart"/>
            <w:r w:rsidRPr="00EF0AA7">
              <w:rPr>
                <w:rFonts w:ascii="Times New Roman" w:hAnsi="Times New Roman" w:cs="Times New Roman"/>
                <w:sz w:val="24"/>
                <w:szCs w:val="24"/>
              </w:rPr>
              <w:t>л(</w:t>
            </w:r>
            <w:proofErr w:type="gramEnd"/>
            <w:r w:rsidRPr="00EF0AA7">
              <w:rPr>
                <w:rFonts w:ascii="Times New Roman" w:hAnsi="Times New Roman" w:cs="Times New Roman"/>
                <w:sz w:val="24"/>
                <w:szCs w:val="24"/>
              </w:rPr>
              <w:t>-а))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81" w:type="dxa"/>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направле</w:t>
            </w:r>
            <w:proofErr w:type="gramStart"/>
            <w:r w:rsidRPr="00EF0AA7">
              <w:rPr>
                <w:rFonts w:ascii="Times New Roman" w:hAnsi="Times New Roman" w:cs="Times New Roman"/>
                <w:sz w:val="24"/>
                <w:szCs w:val="24"/>
              </w:rPr>
              <w:t>н(</w:t>
            </w:r>
            <w:proofErr w:type="gramEnd"/>
            <w:r w:rsidRPr="00EF0AA7">
              <w:rPr>
                <w:rFonts w:ascii="Times New Roman" w:hAnsi="Times New Roman" w:cs="Times New Roman"/>
                <w:sz w:val="24"/>
                <w:szCs w:val="24"/>
              </w:rPr>
              <w:t>-а)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81" w:type="dxa"/>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призва</w:t>
            </w:r>
            <w:proofErr w:type="gramStart"/>
            <w:r w:rsidRPr="00EF0AA7">
              <w:rPr>
                <w:rFonts w:ascii="Times New Roman" w:hAnsi="Times New Roman" w:cs="Times New Roman"/>
                <w:sz w:val="24"/>
                <w:szCs w:val="24"/>
              </w:rPr>
              <w:t>н(</w:t>
            </w:r>
            <w:proofErr w:type="gramEnd"/>
            <w:r w:rsidRPr="00EF0AA7">
              <w:rPr>
                <w:rFonts w:ascii="Times New Roman" w:hAnsi="Times New Roman" w:cs="Times New Roman"/>
                <w:sz w:val="24"/>
                <w:szCs w:val="24"/>
              </w:rPr>
              <w:t>-а) на военную службу по мобилизации в Вооруженные Силы Российской Федерации;</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81" w:type="dxa"/>
            <w:tcBorders>
              <w:top w:val="single" w:sz="4" w:space="0" w:color="auto"/>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1077" w:type="dxa"/>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81" w:type="dxa"/>
            <w:tcBorders>
              <w:top w:val="single" w:sz="4" w:space="0" w:color="auto"/>
              <w:left w:val="single" w:sz="4" w:space="0" w:color="auto"/>
              <w:bottom w:val="single" w:sz="4" w:space="0" w:color="auto"/>
              <w:right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val="restart"/>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 xml:space="preserve">оказывает на </w:t>
            </w:r>
            <w:proofErr w:type="gramStart"/>
            <w:r w:rsidRPr="00EF0AA7">
              <w:rPr>
                <w:rFonts w:ascii="Times New Roman" w:hAnsi="Times New Roman" w:cs="Times New Roman"/>
                <w:sz w:val="24"/>
                <w:szCs w:val="24"/>
              </w:rPr>
              <w:t>основании</w:t>
            </w:r>
            <w:proofErr w:type="gramEnd"/>
            <w:r w:rsidRPr="00EF0AA7">
              <w:rPr>
                <w:rFonts w:ascii="Times New Roman" w:hAnsi="Times New Roman" w:cs="Times New Roman"/>
                <w:sz w:val="24"/>
                <w:szCs w:val="24"/>
              </w:rPr>
              <w:t xml:space="preserve"> заключенного ими контракта добровольное содействие в выполнении задач, возложенных на Вооруженные Силы Российской Федерации.</w:t>
            </w:r>
          </w:p>
        </w:tc>
      </w:tr>
      <w:tr w:rsidR="00DD1E57" w:rsidRPr="00EF0AA7">
        <w:tc>
          <w:tcPr>
            <w:tcW w:w="1077" w:type="dxa"/>
            <w:vMerge/>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c>
        <w:tc>
          <w:tcPr>
            <w:tcW w:w="381" w:type="dxa"/>
            <w:tcBorders>
              <w:top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7571" w:type="dxa"/>
            <w:gridSpan w:val="2"/>
            <w:vMerge/>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669"/>
      </w:tblGrid>
      <w:tr w:rsidR="00DD1E57" w:rsidRPr="00EF0AA7">
        <w:tc>
          <w:tcPr>
            <w:tcW w:w="3345" w:type="dxa"/>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Приложение (при наличии):</w:t>
            </w:r>
          </w:p>
        </w:tc>
        <w:tc>
          <w:tcPr>
            <w:tcW w:w="5669"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3345"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5669"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(документы (копии), подтверждающие статус супруги (супруга))</w:t>
            </w: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40"/>
        <w:gridCol w:w="2268"/>
        <w:gridCol w:w="340"/>
        <w:gridCol w:w="3288"/>
      </w:tblGrid>
      <w:tr w:rsidR="00DD1E57" w:rsidRPr="00EF0AA7">
        <w:tc>
          <w:tcPr>
            <w:tcW w:w="2778" w:type="dxa"/>
            <w:vAlign w:val="bottom"/>
          </w:tcPr>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r w:rsidRPr="00EF0AA7">
              <w:rPr>
                <w:rFonts w:ascii="Times New Roman" w:hAnsi="Times New Roman" w:cs="Times New Roman"/>
                <w:sz w:val="24"/>
                <w:szCs w:val="24"/>
              </w:rPr>
              <w:t>"__" ___________ ____ г.</w:t>
            </w:r>
          </w:p>
        </w:tc>
        <w:tc>
          <w:tcPr>
            <w:tcW w:w="340"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2268"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40"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288" w:type="dxa"/>
            <w:tcBorders>
              <w:bottom w:val="single" w:sz="4" w:space="0" w:color="auto"/>
            </w:tcBorders>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r>
      <w:tr w:rsidR="00DD1E57" w:rsidRPr="00EF0AA7">
        <w:tc>
          <w:tcPr>
            <w:tcW w:w="2778" w:type="dxa"/>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(дата)</w:t>
            </w:r>
          </w:p>
        </w:tc>
        <w:tc>
          <w:tcPr>
            <w:tcW w:w="340"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(подпись)</w:t>
            </w:r>
          </w:p>
        </w:tc>
        <w:tc>
          <w:tcPr>
            <w:tcW w:w="340" w:type="dxa"/>
          </w:tcPr>
          <w:p w:rsidR="00DD1E57" w:rsidRPr="00EF0AA7" w:rsidRDefault="00DD1E57" w:rsidP="00EF0AA7">
            <w:pPr>
              <w:autoSpaceDE w:val="0"/>
              <w:autoSpaceDN w:val="0"/>
              <w:adjustRightInd w:val="0"/>
              <w:spacing w:after="0" w:line="240" w:lineRule="auto"/>
              <w:rPr>
                <w:rFonts w:ascii="Times New Roman" w:hAnsi="Times New Roman" w:cs="Times New Roman"/>
                <w:sz w:val="24"/>
                <w:szCs w:val="24"/>
              </w:rPr>
            </w:pPr>
          </w:p>
        </w:tc>
        <w:tc>
          <w:tcPr>
            <w:tcW w:w="3288" w:type="dxa"/>
            <w:tcBorders>
              <w:top w:val="single" w:sz="4" w:space="0" w:color="auto"/>
            </w:tcBorders>
          </w:tcPr>
          <w:p w:rsidR="00DD1E57" w:rsidRPr="00EF0AA7" w:rsidRDefault="00DD1E57" w:rsidP="00EF0AA7">
            <w:pPr>
              <w:autoSpaceDE w:val="0"/>
              <w:autoSpaceDN w:val="0"/>
              <w:adjustRightInd w:val="0"/>
              <w:spacing w:after="0" w:line="240" w:lineRule="auto"/>
              <w:jc w:val="center"/>
              <w:rPr>
                <w:rFonts w:ascii="Times New Roman" w:hAnsi="Times New Roman" w:cs="Times New Roman"/>
                <w:sz w:val="24"/>
                <w:szCs w:val="24"/>
              </w:rPr>
            </w:pPr>
            <w:r w:rsidRPr="00EF0AA7">
              <w:rPr>
                <w:rFonts w:ascii="Times New Roman" w:hAnsi="Times New Roman" w:cs="Times New Roman"/>
                <w:sz w:val="24"/>
                <w:szCs w:val="24"/>
              </w:rPr>
              <w:t>(расшифровка подписи, должность)</w:t>
            </w:r>
          </w:p>
        </w:tc>
      </w:tr>
    </w:tbl>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autoSpaceDE w:val="0"/>
        <w:autoSpaceDN w:val="0"/>
        <w:adjustRightInd w:val="0"/>
        <w:spacing w:after="0" w:line="240" w:lineRule="auto"/>
        <w:jc w:val="both"/>
        <w:rPr>
          <w:rFonts w:ascii="Times New Roman" w:hAnsi="Times New Roman" w:cs="Times New Roman"/>
          <w:sz w:val="24"/>
          <w:szCs w:val="24"/>
        </w:rPr>
      </w:pPr>
    </w:p>
    <w:p w:rsidR="00DD1E57" w:rsidRPr="00EF0AA7" w:rsidRDefault="00DD1E57" w:rsidP="00EF0AA7">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D01E0E" w:rsidRPr="00EF0AA7" w:rsidRDefault="00D01E0E" w:rsidP="00EF0AA7">
      <w:pPr>
        <w:spacing w:after="0" w:line="240" w:lineRule="auto"/>
        <w:rPr>
          <w:rFonts w:ascii="Times New Roman" w:hAnsi="Times New Roman" w:cs="Times New Roman"/>
          <w:sz w:val="24"/>
          <w:szCs w:val="24"/>
        </w:rPr>
      </w:pPr>
    </w:p>
    <w:sectPr w:rsidR="00D01E0E" w:rsidRPr="00EF0AA7" w:rsidSect="0044161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9420B"/>
    <w:multiLevelType w:val="hybridMultilevel"/>
    <w:tmpl w:val="9E7204D8"/>
    <w:lvl w:ilvl="0" w:tplc="E3FCB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69"/>
    <w:rsid w:val="00422A39"/>
    <w:rsid w:val="006A4269"/>
    <w:rsid w:val="00D01E0E"/>
    <w:rsid w:val="00DD1E57"/>
    <w:rsid w:val="00EF0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link_id=0&amp;nd=6036377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4504</Words>
  <Characters>25676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интернет</cp:lastModifiedBy>
  <cp:revision>4</cp:revision>
  <dcterms:created xsi:type="dcterms:W3CDTF">2026-02-16T08:46:00Z</dcterms:created>
  <dcterms:modified xsi:type="dcterms:W3CDTF">2026-02-17T11:00:00Z</dcterms:modified>
</cp:coreProperties>
</file>