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767BE">
        <w:rPr>
          <w:rFonts w:ascii="Times New Roman" w:hAnsi="Times New Roman" w:cs="Times New Roman"/>
          <w:sz w:val="26"/>
          <w:szCs w:val="26"/>
        </w:rPr>
        <w:t>Белкова</w:t>
      </w:r>
      <w:proofErr w:type="spellEnd"/>
      <w:r w:rsidR="008767BE">
        <w:rPr>
          <w:rFonts w:ascii="Times New Roman" w:hAnsi="Times New Roman" w:cs="Times New Roman"/>
          <w:sz w:val="26"/>
          <w:szCs w:val="26"/>
        </w:rPr>
        <w:t xml:space="preserve"> Елена Евгеньевна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, судья Арбитражного суда Новгородской области (председатель комиссии);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Малышева Екатерина Николаевна, заместитель председателя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Чудовского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суда (заместитель председателя комиссии);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Андреева Надежда Валентиновна, консультант отдела государственной службы, кадров и по вопросам противодействия коррупции Управления Судебного департамента в Новгородской области (секретарь Комиссии);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Малкина Наталья Борисовна, заместитель начальника отдела государственной службы и кадров Новгородского областного суда;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Пакиш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Ирина Павловна, начальник отдела кадров и обеспечения судопроизводства Арбитражного суда Новгородской области;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Смыслова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Алексеевна, начальник общего отдела обеспечения судопроизводства Новгородского районного суда;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Ванчуренко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Викторовна, начальник общего отдела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Окуловского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суда;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Бьерн Ирина Владимировна, помощник председателя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Великоновгородского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гарнизонного военного суда;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Трофимова Марина Сергеевна, заместитель директора Гуманитарного института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НовГУ</w:t>
      </w:r>
      <w:proofErr w:type="spellEnd"/>
      <w:r>
        <w:rPr>
          <w:rFonts w:ascii="Times New Roman" w:hAnsi="Times New Roman" w:cs="Times New Roman"/>
          <w:sz w:val="26"/>
          <w:szCs w:val="26"/>
        </w:rPr>
        <w:t>, заведующая кафедрой гражданского права и процесса юридического факультета, кандидат юридических наук, доцент (по согласованию);</w:t>
      </w:r>
    </w:p>
    <w:p w:rsidR="00E00C32" w:rsidRDefault="005C7FC3" w:rsidP="009B5B49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Дорошенко Татьяна Николаевна,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заместитель директора юридического института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НовГУ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доцент кафедры гражданского права и процесса юридического института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НовГУ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кандидат исторических наук </w:t>
      </w:r>
      <w:r>
        <w:rPr>
          <w:rFonts w:ascii="Times New Roman" w:hAnsi="Times New Roman" w:cs="Times New Roman"/>
          <w:sz w:val="26"/>
          <w:szCs w:val="26"/>
        </w:rPr>
        <w:t>(по согласованию).</w:t>
      </w:r>
    </w:p>
    <w:sectPr w:rsidR="00E0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00"/>
    <w:rsid w:val="003D6C00"/>
    <w:rsid w:val="005C7FC3"/>
    <w:rsid w:val="00764799"/>
    <w:rsid w:val="008767BE"/>
    <w:rsid w:val="009B5B49"/>
    <w:rsid w:val="00A1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9CF7A3-B368-4F7A-9EC5-A29B8AB6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</dc:creator>
  <cp:keywords/>
  <dc:description/>
  <cp:lastModifiedBy>Григорьева Елена Сергеевна</cp:lastModifiedBy>
  <cp:revision>2</cp:revision>
  <dcterms:created xsi:type="dcterms:W3CDTF">2025-12-02T13:40:00Z</dcterms:created>
  <dcterms:modified xsi:type="dcterms:W3CDTF">2025-12-02T13:40:00Z</dcterms:modified>
</cp:coreProperties>
</file>