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05" w:rsidRDefault="00857305" w:rsidP="008573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57305" w:rsidRDefault="00857305" w:rsidP="008573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Реквизиты для заполнения бланка на оплату государственной пошлины</w:t>
      </w:r>
    </w:p>
    <w:p w:rsidR="00857305" w:rsidRDefault="00857305" w:rsidP="008573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5949"/>
      </w:tblGrid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Получатель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Казначейство России (ФНС России)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ИНН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7727406020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КПП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 w:rsidP="00422978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770</w:t>
            </w:r>
            <w:r w:rsidR="00422978">
              <w:rPr>
                <w:rFonts w:ascii="Arial" w:hAnsi="Arial" w:cs="Arial"/>
                <w:sz w:val="21"/>
                <w:szCs w:val="21"/>
              </w:rPr>
              <w:t>7</w:t>
            </w:r>
            <w:bookmarkStart w:id="0" w:name="_GoBack"/>
            <w:bookmarkEnd w:id="0"/>
            <w:r w:rsidRPr="00857305">
              <w:rPr>
                <w:rFonts w:ascii="Arial" w:hAnsi="Arial" w:cs="Arial"/>
                <w:sz w:val="21"/>
                <w:szCs w:val="21"/>
              </w:rPr>
              <w:t>01001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Код ОКТМО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49701000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Единый казначейский счет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03100643000000018500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Корреспондентский счет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40102810445370000059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Наименование банка получателя средств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ОКЦ № 7 ГУ Банка России по ЦФО//УФК по Тульской области, г Тула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БИК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017003983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Код бюджетной классификации (КБК) *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18210803010011050110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Наименование платежа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Государственная пошлина по делам, рассматриваемым судами общей юрисдикции и мировыми судьями, уплачиваемая при обращении в суды</w:t>
            </w:r>
          </w:p>
        </w:tc>
      </w:tr>
      <w:tr w:rsidR="00857305" w:rsidTr="00857305"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&lt;*&gt; – указывается соответствующий код бюджетной классификации: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b/>
                <w:bCs/>
                <w:sz w:val="21"/>
                <w:szCs w:val="21"/>
              </w:rPr>
              <w:t>18210803010011050110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Федерации);</w:t>
            </w:r>
          </w:p>
        </w:tc>
      </w:tr>
      <w:tr w:rsidR="00857305" w:rsidTr="00857305">
        <w:trPr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b/>
                <w:bCs/>
                <w:sz w:val="21"/>
                <w:szCs w:val="21"/>
              </w:rPr>
              <w:t>18210803010011060110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305" w:rsidRPr="00857305" w:rsidRDefault="0085730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57305">
              <w:rPr>
                <w:rFonts w:ascii="Arial" w:hAnsi="Arial" w:cs="Arial"/>
                <w:sz w:val="21"/>
                <w:szCs w:val="21"/>
              </w:rPr>
              <w:t>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 (за исключением Верховного Суда Российской Федерации).</w:t>
            </w:r>
          </w:p>
        </w:tc>
      </w:tr>
    </w:tbl>
    <w:p w:rsidR="00AB329E" w:rsidRDefault="00AB329E"/>
    <w:sectPr w:rsidR="00AB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213D7"/>
    <w:multiLevelType w:val="multilevel"/>
    <w:tmpl w:val="A5FA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05"/>
    <w:rsid w:val="00422978"/>
    <w:rsid w:val="00613AA5"/>
    <w:rsid w:val="006C184B"/>
    <w:rsid w:val="00857305"/>
    <w:rsid w:val="00951FEF"/>
    <w:rsid w:val="00A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F6DC8B-462D-4B04-A79A-BC0776B7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30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57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Елена Сергеевна</dc:creator>
  <cp:keywords/>
  <dc:description/>
  <cp:lastModifiedBy>Григорьева Елена Сергеевна</cp:lastModifiedBy>
  <cp:revision>2</cp:revision>
  <dcterms:created xsi:type="dcterms:W3CDTF">2025-12-12T12:14:00Z</dcterms:created>
  <dcterms:modified xsi:type="dcterms:W3CDTF">2025-12-12T12:14:00Z</dcterms:modified>
</cp:coreProperties>
</file>