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BF108E" w:rsidP="00164104">
      <w:pPr>
        <w:pStyle w:val="20"/>
        <w:shd w:val="clear" w:color="auto" w:fill="auto"/>
        <w:spacing w:after="349" w:line="276" w:lineRule="auto"/>
        <w:ind w:left="4800" w:right="-8"/>
      </w:pPr>
      <w:r w:rsidRPr="00BF108E">
        <w:t>Председателю Нижнеломовского районного суда Пензенской области</w:t>
      </w:r>
      <w:bookmarkStart w:id="0" w:name="_GoBack"/>
      <w:bookmarkEnd w:id="0"/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B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user</cp:lastModifiedBy>
  <cp:revision>2</cp:revision>
  <dcterms:created xsi:type="dcterms:W3CDTF">2025-05-19T13:58:00Z</dcterms:created>
  <dcterms:modified xsi:type="dcterms:W3CDTF">2025-05-19T13:58:00Z</dcterms:modified>
</cp:coreProperties>
</file>