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D3" w:rsidRPr="009C6DD3" w:rsidRDefault="009C6DD3" w:rsidP="002B7971">
      <w:pPr>
        <w:ind w:firstLine="708"/>
        <w:jc w:val="both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9C6DD3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Нерчинско-Заводский районный суд</w:t>
      </w:r>
      <w:r w:rsidR="00B2654A" w:rsidRPr="009C6DD3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</w:t>
      </w:r>
      <w:r w:rsidRPr="009C6DD3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Забайкальского края</w:t>
      </w:r>
      <w:r w:rsidR="00B2654A" w:rsidRPr="009C6DD3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объявляет </w:t>
      </w:r>
      <w:r w:rsidR="00F7669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конкурс в кадровый резерв на должности</w:t>
      </w:r>
      <w:r w:rsidR="00B2654A" w:rsidRPr="009C6DD3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федеральной государственной гражданской службы – секретарей судебного заседания. </w:t>
      </w:r>
    </w:p>
    <w:p w:rsidR="009C6DD3" w:rsidRDefault="00B2654A" w:rsidP="00F76698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Претендовать на должность секретаря судебного заседания могут граждане Российской Федерации, достигшие возраста 18 лет, владеющие государственным языком РФ и соответствующие требованиям, установленным действующим законодательством о государственной гражданской службе. Должность секретаря судебного заседания отнесена к старшей группе должностей государственной гражданской службы Российской Федерации категории «специалисты». 1. Квалификационные требования. К претенденту на замещение должности федеральной государственной гражданской службы секретаря судебного заседания предъявляются следующие требования: на должность секретаря судебного заседания назначается лицо с высшим образованием не ниже уровня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бакалавриата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 направлению подготовки (специальности) профессионального образования «Юриспруденция» или иному направлению подготовки (специальности), содержащемуся в ранее применяемых перечнях специальностей и направлений подготовки, для которого законодательством об образовании Российской Федерации установлено соответствие указанному направлению подготовки (специальности)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ребования к стажу работы лица, претендующего на замещение должности секретаря судебно</w:t>
      </w:r>
      <w:r w:rsidR="009C6DD3">
        <w:rPr>
          <w:rFonts w:ascii="Arial" w:hAnsi="Arial" w:cs="Arial"/>
          <w:color w:val="000000"/>
          <w:sz w:val="21"/>
          <w:szCs w:val="21"/>
          <w:shd w:val="clear" w:color="auto" w:fill="FFFFFF"/>
        </w:rPr>
        <w:t>го заседания, не предъявляются.</w:t>
      </w:r>
    </w:p>
    <w:p w:rsidR="009C6DD3" w:rsidRDefault="00B2654A" w:rsidP="009C6DD3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Должностные обязанности секретаря судебного заседания: осуществлять оформление гражданских, административных дел и дел об административных правонарушениях, а также материалов, поступивших в суд в порядке исполнения судебных актов после их рассмотрения; своевременно вносить сведения по гражданским, административным делам, делам об административных правонарушениях, материалам, находящимся в производстве судьи,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ГАС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«Правосудие»;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стадии подготовительных действий к судебному заседанию по поручению судьи подготавливать дело к судебному заседанию: выписывать и направлять повестки, извещения, запросы, письма; вызывать в суд участников процесса и свидетелей, извещать участников процесса и других лиц о времени и месте судебного заседания, а также извещать о времени и месте рассмотрения дела представителей государственных органов;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случае необходимости перечисленных лиц вызывать в судебное заседание путем направления им телефонограммы, телеграммы; заблаговременно проверять уведомления об извещении участников процесса и принимать дополнительные меры по обеспечению явки лиц в судебное заседание; перед началом каждого судебного заседания проверять техническую исправность системы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аудиопротоколирования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; обеспечивать ведение аудиозаписи в ходе судебного заседания; проверять наличие, качество и полноту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аудиопротокола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после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аудиопротоколирования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каждого судебного заседания по делу; обеспечивать сохранность аудиозаписи; перед началом судебного заседания проверять, все ли вызванные в суд лица явились в судебное заседание, кто из неявившихся получил повестки, кто не получил и по какой причине; после рассмотрения дела либо в случае отложения его разбирательства по распоряжению судьи отмечать в судебных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повестках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вызванных в суд лиц время их нахождения в суде, заверять отметку своей подписью и штампом суда; вести протоколы судебных заседаний и изготавливать их в установленные процессуальные сроки; знакомить участников процесса с протоколами судебных заседаний по их ходатайствам; после рассмотрения дела выполнять следующие действия: подшивать документы в хронологическом порядке, пронумеровывать листы дела и составлять за своей подписью опись находящихся в деле бумаг, делать отметку в журнале учета дел о результатах рассмотрения дела, материала; изготавливать копии судебных документов по рассмотренному делу; изготавливать копии решений, определений, постановлений, которые должны быть заверены подписью судьи, председательствующего по делу и скреплять гербовой печатью. Если копии изложены на нескольких листах, прошнуровывать и скреплять печатью; вручать копии решений, определений, постановлений участникам процесса. На выдаваемой копии делать отметку о дате вступления его в законную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силу или о том, что оно в законную силу не вступило; изготавливать сопроводительные письма; оформлять оконченные производством дела и материалы для последующей их сдачи в отдел обеспечения судопроизводства по соответствующим делам; обо всех действиях по подготовке дел, рассматриваемых судом, секретарь судебного заседания делает отметку в справочном листе гражданских, административных дел, дел об административных правонарушениях; по гражданскому делу, иск по которому вытекает из уголовного дела, где преступлением причинен ущерб имуществу, прилагать к делу заполненные карточки по учету сумм ущерба; оформлять исполнительные документы по делу, по которому судебные акты подлежат немедленному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исполнению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 передавать их по принадлежности; после совершения всех действий по оформлению дела, но не позднее десяти дней после его рассмотрения и вынесения решения в окончательной форме, передавать дело в отдел обеспечения судопроизводства по соответствующим делам; выполнять другую работу по поручению председателя суда, заместителя председателя суда, судьи, администратора, начальника отдела, заместителя начальника отдела. </w:t>
      </w:r>
    </w:p>
    <w:p w:rsidR="0029173B" w:rsidRDefault="00B2654A" w:rsidP="009C6DD3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Права секретаря судебного заседания.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Секретарь судебного заседания имеет права, предусмотренные статьей 14 Федерального закона о государственной гражданской службе, а также следующие права: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 знакомиться с решениями судьи, связанными с выполнением им должностных обязанностей; на создание организационно-технических условий, необходимых для исполнения должностных обязанностей;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вести переписку с учреждениями и организациями по вопросам, входящим в его должностные обязанности (по поручению судьи);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 вносить на рассмотрение председателя суда предложения по совершенствованию работы, связанной с предусмотренными настоящим Должностным регламентом обязанностями;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повышать свой профессиональный уровень.</w:t>
      </w:r>
    </w:p>
    <w:p w:rsidR="0029173B" w:rsidRDefault="00B2654A" w:rsidP="009C6DD3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4. Ответственность секретаря судебного заседания. Секретарь судебного заседания 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за: действия или бездействие, ведущие к нарушению прав и законных интересов граждан;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 несвоевременное выполнение заданий, приказов, распоряжений и указаний судьи; предоставление судье недостоверной, неточной, недостаточной или необъективной информации; нарушение положений кодекса этики и служебного поведения федеральных государственных гражданских служащих суда.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соответствии со статьей 15 Федерального закона о государственной гражданской службе секретарь судебного заседания несет дисциплинарную, административную, гражданско-правовую или уголовную ответственность в случае исполнения им неправомерного поручения. </w:t>
      </w:r>
    </w:p>
    <w:p w:rsidR="0029173B" w:rsidRDefault="00B2654A" w:rsidP="009C6DD3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5. Показатели эффективности и результативности профессиональной служебной деятельности секретаря судебного заседания. Результаты профессиональной служебной деятельности секретаря судебного заседания можно оценивать по следующим критериям: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организации труда: производительность (объем исполненных документов (поручений); результативность (мера достижения поставленных целей); соблюдение трудовой дисциплины.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Соблюдение сроков исполнения документов (поручений). Качество исполнения документов (поручений): подготовка документов в соответствии с установленными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требованиями; полное и логическое изложение материала; юридически грамотное составление документа; отсутствие стилистических и грамматических ошибок. Профессионализм: профессиональная компетентность (знание действующего законодательства, широта профессионального кругозора, умение работать с документами); способность выполнять должностные функции самостоятельно; способность четко организовать и планировать выполнение порученных заданий, умение рационально использовать рабочее время, расставлять приоритеты; осознание ответственности за последствия своих действий и принимаемых решений; способность сохранять высокую работоспособность в экстремальных условиях. </w:t>
      </w:r>
    </w:p>
    <w:p w:rsidR="0029173B" w:rsidRDefault="00B2654A" w:rsidP="009C6DD3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Условия прохождения гражданской службы: 1. Служебное время и время отдыха: Гражданскому служащему устанавливается ненормированный рабочий день.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Гражданскому служащему предоставляются: а) ежегодный основной оплачиваемый отпуск продолжительностью 30 календарных дней; б) ежегодный дополнительный оплачиваемый отпуск за выслугу лет продолжительностью: - при стаже гражданской службы от 1 года до 5 лет - 1 календарный день; - при стаже гражданской службы от 5 до 10 лет - 5 календарных дней; - при стаже гражданской службы от 10 до 15 лет - 7 календарных дней;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 при стаже гражданской службы 15 лет и более - 10 календарных дней. в) ежегодный дополнительный оплачиваемый отпуск за ненормированный служебный день в количестве 3 календарных дней; г) ежегодный дополнительный оплачиваемый отпу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ск в св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язи с тяжелыми, вредными и (или) опасными условиями гражданской службы, в том числе в связи со службой в местностях с особыми климатическими условиями, в соответствии с законодательством РФ в количестве 8 календарных дней. </w:t>
      </w:r>
    </w:p>
    <w:p w:rsidR="00F526E2" w:rsidRDefault="0029173B" w:rsidP="009C6DD3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</w:t>
      </w:r>
      <w:r w:rsidR="00B2654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Гражданскому служащему устанавливается денежное содержание, которое состоит из: месячного оклада в соответствии с замещаемой должностью государственной гражданской службы (должностного оклада) в размере 18 639 рублей в месяц; месячного оклада в соответствии с присвоенным классным чином гражданской службы (оклада за классный чин); ежемесячного денежного поощрения в размере 0,3 должностного оклада; </w:t>
      </w:r>
      <w:proofErr w:type="gramStart"/>
      <w:r w:rsidR="00B2654A">
        <w:rPr>
          <w:rFonts w:ascii="Arial" w:hAnsi="Arial" w:cs="Arial"/>
          <w:color w:val="000000"/>
          <w:sz w:val="21"/>
          <w:szCs w:val="21"/>
          <w:shd w:val="clear" w:color="auto" w:fill="FFFFFF"/>
        </w:rPr>
        <w:t>ежемесячной надбавки к должностному окладу за особые условия государственной гражданской службы в размере 20 процентов этого оклада; ежемесячной надбавки к должностному окладу за выслугу лет на гражданской службе в размерах: от 1 года до 5 лет – 10%; от 5 до 10 лет – 15%; от 10 до 15 лет – 20%; свыше 15 лет – 30%;</w:t>
      </w:r>
      <w:proofErr w:type="gramEnd"/>
      <w:r w:rsidR="00B2654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B2654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премии за выполнение особо важных и сложных заданий в соответствии с Порядком выплаты ежемесячной надбавки за особые условия гражданской службы, премий за выполнение особо важных и сложных заданий, единовременной выплаты при предоставлении ежегодного оплачиваемого отпуска и материальной помощи, </w:t>
      </w:r>
      <w:bookmarkStart w:id="0" w:name="_GoBack"/>
      <w:bookmarkEnd w:id="0"/>
      <w:r w:rsidR="00B2654A">
        <w:rPr>
          <w:rFonts w:ascii="Arial" w:hAnsi="Arial" w:cs="Arial"/>
          <w:color w:val="000000"/>
          <w:sz w:val="21"/>
          <w:szCs w:val="21"/>
          <w:shd w:val="clear" w:color="auto" w:fill="FFFFFF"/>
        </w:rPr>
        <w:t>других выплат, предусмотренных соответствующими федеральными законами и иными нормативными правовыми актами: ра</w:t>
      </w:r>
      <w:r w:rsidR="00FF75DC">
        <w:rPr>
          <w:rFonts w:ascii="Arial" w:hAnsi="Arial" w:cs="Arial"/>
          <w:color w:val="000000"/>
          <w:sz w:val="21"/>
          <w:szCs w:val="21"/>
          <w:shd w:val="clear" w:color="auto" w:fill="FFFFFF"/>
        </w:rPr>
        <w:t>йонного коэффициента в размере 4</w:t>
      </w:r>
      <w:r w:rsidR="00B2654A">
        <w:rPr>
          <w:rFonts w:ascii="Arial" w:hAnsi="Arial" w:cs="Arial"/>
          <w:color w:val="000000"/>
          <w:sz w:val="21"/>
          <w:szCs w:val="21"/>
          <w:shd w:val="clear" w:color="auto" w:fill="FFFFFF"/>
        </w:rPr>
        <w:t>0%;</w:t>
      </w:r>
      <w:proofErr w:type="gramEnd"/>
      <w:r w:rsidR="00B2654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надбавки за работу в районах Крайнего Севера и приравненных к ним местностях в размере до 30%. </w:t>
      </w:r>
    </w:p>
    <w:p w:rsidR="000A4FB7" w:rsidRDefault="00B2654A" w:rsidP="009C6DD3">
      <w:pPr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Место и время приема документов: - прием документов осуществляется по рабочим дням: понедельник-четверг - с 10.00 до 17.00 часов; пятница – с 10.00 до 15.00 часов (обеденный перерыв с 13.00 до 13.45 часов) по адресу: </w:t>
      </w:r>
      <w:r w:rsidR="00F526E2">
        <w:rPr>
          <w:rFonts w:ascii="Arial" w:hAnsi="Arial" w:cs="Arial"/>
          <w:color w:val="000000"/>
          <w:sz w:val="21"/>
          <w:szCs w:val="21"/>
          <w:shd w:val="clear" w:color="auto" w:fill="FFFFFF"/>
        </w:rPr>
        <w:t>с. Нерчинский завод, ул. Красноармейская 104, кабинет 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r w:rsidR="00F526E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помощник председателя Нерчинско-Заводского районного </w:t>
      </w:r>
      <w:r w:rsidR="000A4FB7">
        <w:rPr>
          <w:rFonts w:ascii="Arial" w:hAnsi="Arial" w:cs="Arial"/>
          <w:color w:val="000000"/>
          <w:sz w:val="21"/>
          <w:szCs w:val="21"/>
          <w:shd w:val="clear" w:color="auto" w:fill="FFFFFF"/>
        </w:rPr>
        <w:t>суда Забайкальского края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), тел. </w:t>
      </w:r>
      <w:r w:rsidR="000A4FB7">
        <w:rPr>
          <w:rFonts w:ascii="Arial" w:hAnsi="Arial" w:cs="Arial"/>
          <w:color w:val="000000"/>
          <w:sz w:val="21"/>
          <w:szCs w:val="21"/>
          <w:shd w:val="clear" w:color="auto" w:fill="FFFFFF"/>
        </w:rPr>
        <w:t>4-16-53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</w:p>
    <w:p w:rsidR="00552E19" w:rsidRDefault="00B2654A" w:rsidP="009C6DD3">
      <w:pPr>
        <w:ind w:firstLine="708"/>
        <w:jc w:val="both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Гражданину Российской Федерации, изъявившему желание претендовать на должность секретаря судебного заседания, необходимо представить следующие документы: а) личное заявление на имя председателя </w:t>
      </w:r>
      <w:r w:rsidR="00030F6D">
        <w:rPr>
          <w:rFonts w:ascii="Arial" w:hAnsi="Arial" w:cs="Arial"/>
          <w:color w:val="000000"/>
          <w:sz w:val="21"/>
          <w:szCs w:val="21"/>
          <w:shd w:val="clear" w:color="auto" w:fill="FFFFFF"/>
        </w:rPr>
        <w:t>суда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;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б) заполненную (в печатном виде) и подписанную анкету по форме, утвержденной Указом Президента РФ от 10 октября 2024 г. № 870, с применением функциональных возможностей специального программного обеспечения "Анкета ГС (МС)", размещенного на официальном сайте федеральной государственной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службы;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в) копию паспорта (соответствующий документ предъявляется лично) и копии свидетельств о государственной регистрации актов гражданского состояния; г) копию трудовой книжки или иные документы, подтверждающие трудовую (служебную) деятельность; д)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е) копии документов воинского учета (для военнообязанных и лиц, подлежащих призыву на военную службу); ж) медицинское заключение установленной формы об отсутствии у гражданина заболевания, препятствующего поступлению на гражданскую службу или ее прохождению (справка формы № 001-ГС/у); к) справку ИФНС об отсутствии регистрации в качестве индивидуального предпринимателя; л) справку об отсутствии судимости;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м) характеристику с прежнего места работы или учебы; н) автобиографию (краткую информацию о себе с указанием мотива претендовать на данную должность); о) копию свидетельства о постановке на учет в налоговом органе физического лица по месту жительства на территории Российской Федерации; п) копию страхового свидетельства обязательного пенсионного страхования; р) копию страхового медицинского полиса обязательного медицинского страхования.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 целью оценки профессионального уровня кандидатов: будет проведено предварительное индивидуальное собеседование с кандидатом председателем (исполняющим обязанности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председателя) </w:t>
      </w:r>
      <w:proofErr w:type="gramEnd"/>
      <w:r w:rsidR="00030F6D">
        <w:rPr>
          <w:rFonts w:ascii="Arial" w:hAnsi="Arial" w:cs="Arial"/>
          <w:color w:val="000000"/>
          <w:sz w:val="21"/>
          <w:szCs w:val="21"/>
          <w:shd w:val="clear" w:color="auto" w:fill="FFFFFF"/>
        </w:rPr>
        <w:t>суда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; будет предложено прохождение тестирования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требований)). Можно самостоятельно пройти предварительный квалификационный тест, размещенный по адресу: https://gossluzhba.gov.ru в разделе «Образование»/«Тесты для самопроверки», или на официальном сайте Минтруда России по адресу: https://rosmintrud.ru/ministry/govserv/vacancy. Данный тест содержит вопросы на соответствие базовым квалификационным требованиям.</w:t>
      </w:r>
    </w:p>
    <w:sectPr w:rsidR="0055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9B"/>
    <w:rsid w:val="00030F6D"/>
    <w:rsid w:val="000A4FB7"/>
    <w:rsid w:val="002845AE"/>
    <w:rsid w:val="0029173B"/>
    <w:rsid w:val="002B7971"/>
    <w:rsid w:val="0031709B"/>
    <w:rsid w:val="00552E19"/>
    <w:rsid w:val="006F2D4D"/>
    <w:rsid w:val="009C6DD3"/>
    <w:rsid w:val="00B2654A"/>
    <w:rsid w:val="00F526E2"/>
    <w:rsid w:val="00F76698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terpugova</cp:lastModifiedBy>
  <cp:revision>6</cp:revision>
  <cp:lastPrinted>2026-04-11T01:59:00Z</cp:lastPrinted>
  <dcterms:created xsi:type="dcterms:W3CDTF">2026-04-16T01:26:00Z</dcterms:created>
  <dcterms:modified xsi:type="dcterms:W3CDTF">2026-04-11T02:14:00Z</dcterms:modified>
</cp:coreProperties>
</file>