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A5" w:rsidRDefault="00BA2C3E" w:rsidP="008953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38177B">
        <w:rPr>
          <w:rFonts w:ascii="Arial" w:hAnsi="Arial" w:cs="Arial"/>
          <w:b/>
          <w:color w:val="000000"/>
          <w:sz w:val="21"/>
          <w:szCs w:val="21"/>
        </w:rPr>
        <w:t xml:space="preserve">Нерчинско-Заводский </w:t>
      </w:r>
      <w:r w:rsidR="00A51DA5" w:rsidRPr="0038177B">
        <w:rPr>
          <w:rFonts w:ascii="Arial" w:hAnsi="Arial" w:cs="Arial"/>
          <w:b/>
          <w:color w:val="000000"/>
          <w:sz w:val="21"/>
          <w:szCs w:val="21"/>
        </w:rPr>
        <w:t xml:space="preserve">районный суд </w:t>
      </w:r>
      <w:r w:rsidRPr="0038177B">
        <w:rPr>
          <w:rFonts w:ascii="Arial" w:hAnsi="Arial" w:cs="Arial"/>
          <w:b/>
          <w:color w:val="000000"/>
          <w:sz w:val="21"/>
          <w:szCs w:val="21"/>
        </w:rPr>
        <w:t>Забайкальского края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A51DA5">
        <w:rPr>
          <w:rFonts w:ascii="Arial" w:hAnsi="Arial" w:cs="Arial"/>
          <w:color w:val="000000"/>
          <w:sz w:val="21"/>
          <w:szCs w:val="21"/>
        </w:rPr>
        <w:t>объявляет</w:t>
      </w:r>
      <w:r>
        <w:rPr>
          <w:rFonts w:ascii="Arial" w:hAnsi="Arial" w:cs="Arial"/>
          <w:color w:val="000000"/>
          <w:sz w:val="21"/>
          <w:szCs w:val="21"/>
        </w:rPr>
        <w:t xml:space="preserve"> конкурс </w:t>
      </w:r>
      <w:r w:rsidR="00A51DA5">
        <w:rPr>
          <w:rFonts w:ascii="Arial" w:hAnsi="Arial" w:cs="Arial"/>
          <w:color w:val="000000"/>
          <w:sz w:val="21"/>
          <w:szCs w:val="21"/>
        </w:rPr>
        <w:t xml:space="preserve"> </w:t>
      </w:r>
      <w:r w:rsidR="004E555C">
        <w:rPr>
          <w:rFonts w:ascii="Arial" w:hAnsi="Arial" w:cs="Arial"/>
          <w:color w:val="000000"/>
          <w:sz w:val="21"/>
          <w:szCs w:val="21"/>
        </w:rPr>
        <w:t xml:space="preserve">на включение в кадровый резерв на </w:t>
      </w:r>
      <w:r w:rsidR="00A51DA5">
        <w:rPr>
          <w:rFonts w:ascii="Arial" w:hAnsi="Arial" w:cs="Arial"/>
          <w:color w:val="000000"/>
          <w:sz w:val="21"/>
          <w:szCs w:val="21"/>
        </w:rPr>
        <w:t xml:space="preserve">должности федеральной государственной гражданской службы – </w:t>
      </w:r>
      <w:r w:rsidR="00A51DA5" w:rsidRPr="0038177B">
        <w:rPr>
          <w:rFonts w:ascii="Arial" w:hAnsi="Arial" w:cs="Arial"/>
          <w:b/>
          <w:color w:val="000000"/>
          <w:sz w:val="21"/>
          <w:szCs w:val="21"/>
        </w:rPr>
        <w:t>помощника судьи</w:t>
      </w:r>
      <w:r w:rsidR="00A51DA5">
        <w:rPr>
          <w:rFonts w:ascii="Arial" w:hAnsi="Arial" w:cs="Arial"/>
          <w:color w:val="000000"/>
          <w:sz w:val="21"/>
          <w:szCs w:val="21"/>
        </w:rPr>
        <w:t>. Претендовать на должность помощника судьи могут граждане Российской Федерации, достигшие возраста 18 лет, владеющие государственным языком РФ и соответствующие требованиям, установленным действующим законодательством о государственной гражданской службе.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Должность помощника судьи отнесена к ведущей группе должностей федеральной государственной гражданской службы Российской Федерации категории «помощники (советники)».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Квалификационные требования.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 На должность помощника судьи назначается лицо с высшим образованием по специальности, направлению подготовки «юриспруденция» или «правоведение».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2.2. Требования к стажу работы лица, претендующего на замещение должности помощника судьи, не предъявляются.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Должностные обязанности помощника судьи: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Приоритетными направлениями деятельности помощника судьи является организационно-правовое, информационное, документационное и иное обеспечение деятельности судьи, а также обеспечение его процессуальной деятельности.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 Помощник судьи должен выполнять обязанности, предусмотренные статьями 15 и 18 Федерального закона о государственной гражданской службе, а также: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оказывать помощь судье в подготовке и организации судебного разбирательства, в подготовке проектов судебных решений;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поручению судьи, являющегося председательствующим в судебном заседании, вести протокол судебного заседания, обеспечивать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фиксированием хода судебного заседания техническими средствами, производить иные процессуальные действия, проверять явку в суд лиц, которые должны участвовать в судебном заседании, совершать иные процессуальные действия;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оказывать помощь судье в подготовке ответов на обращения и запросы, поступающие в адрес судьи, в том числе и в связи с находящимися в его производстве делами;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готовить информацию по вопросам, входящим в его должностные обязанности;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готовить материалы для обобщений, докладов, выступлений судьи;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подбирать нормативную правовую базу по соответствующей категории гражданского дела, административного дела, уголовного дела, а также дел об административных правонарушениях;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проекты аналитических материалов (справок), обзоров судебной практики;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участвовать в проведении служебных проверок;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соблюдать единые требования работы с документами, в том числе с использованием технических средств;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другую работу по поручению председателя суда, заместителя председателя суда, судьи администратора, начальника отдела, заместителя начальника отдела, связанную с профессиональной деятельностью.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Права помощника судьи.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Помощник судьи имеет права, предусмотренные статьей 14 Федерального закона о государственной гражданской службе, а также следующие права: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знакомиться с решениями судьи, связанными с выполнением им должностных обязанностей;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создание организационно-технических условий, необходимых для исполнения должностных обязанностей;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вести переписку с учреждениями и организациями по вопросам, входящим в его должностные обязанности (по поручению судьи);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участвовать в подготовке проектов судебных актов в пределах предоставленных полномочий;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вносить на рассмотрение председателя суда предложения по совершенствованию работы, связанной с предусмотренными настоящим Должностным регламентом обязанностями;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повышать свой профессиональный уровень.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Ответственность помощника судьи.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Помощник судьи 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действия или бездействие, ведущие к нарушению прав и законных интересов граждан;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несвоевременное выполнение заданий, приказов, распоряжений и указаний судьи;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предоставление судье недостоверной, неточной, недостаточной или необъективной информации;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со статьей 15 Федерального закона о государственной гражданской службе помощник судьи 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Показатели эффективности и результативности профессиональной служебной деятельности помощника судьи.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Результаты профессиональной служебной деятельности помощника судьи можно оценивать по следующим критериям.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8.1. В организации труда: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производительность (объем исполненных документов (поручений);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результативность (мера достижения поставленных целей);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соблюдение трудовой дисциплины.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8.2. Соблюдение сроков исполнения документов (поручений).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8.3. Качество исполнения документов (поручений):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подготовка документов в соответствии с установленными требованиями;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полное и логическое изложение материала; юридически грамотное составление документа; отсутствие стилистических и грамматических ошибок.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8.4. Профессионализм: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способность выполнять должностные функции самостоятельно;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осознание ответственности за последствия своих действий и принимаемых решений;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способность сохранять высокую работоспособность в экстремальных условиях.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Условия прохождения гражданской службы: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Служебное время и время отдыха: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Гражданскому служащему устанавливается ненормированный рабочий день.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Гражданскому служащему предоставляются: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ежегодный основной оплачиваемый отпуск продолжительностью 30 календарных дней;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ежегодный дополнительный оплачиваемый отпуск за выслугу лет продолжительностью: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1" w:name="dst225"/>
      <w:bookmarkEnd w:id="1"/>
      <w:r>
        <w:rPr>
          <w:rFonts w:ascii="Arial" w:hAnsi="Arial" w:cs="Arial"/>
          <w:color w:val="000000"/>
          <w:sz w:val="21"/>
          <w:szCs w:val="21"/>
        </w:rPr>
        <w:t>- при стаже гражданской службы от 1 года до 5 лет - 1 календарный день;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2" w:name="dst226"/>
      <w:bookmarkEnd w:id="2"/>
      <w:r>
        <w:rPr>
          <w:rFonts w:ascii="Arial" w:hAnsi="Arial" w:cs="Arial"/>
          <w:color w:val="000000"/>
          <w:sz w:val="21"/>
          <w:szCs w:val="21"/>
        </w:rPr>
        <w:t>- при стаже гражданской службы от 5 до 10 лет - 5 календарных дней;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3" w:name="dst227"/>
      <w:bookmarkEnd w:id="3"/>
      <w:r>
        <w:rPr>
          <w:rFonts w:ascii="Arial" w:hAnsi="Arial" w:cs="Arial"/>
          <w:color w:val="000000"/>
          <w:sz w:val="21"/>
          <w:szCs w:val="21"/>
        </w:rPr>
        <w:t>- при стаже гражданской службы от 10 до 15 лет - 7 календарных дней;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4" w:name="dst228"/>
      <w:bookmarkEnd w:id="4"/>
      <w:r>
        <w:rPr>
          <w:rFonts w:ascii="Arial" w:hAnsi="Arial" w:cs="Arial"/>
          <w:color w:val="000000"/>
          <w:sz w:val="21"/>
          <w:szCs w:val="21"/>
        </w:rPr>
        <w:t>- при стаже гражданской службы 15 лет и более - 10 календарных дней.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ежегодный дополнительный оплачиваемый отпуск за ненормированный служебный день в количестве 3 календарных дней;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ежегодный дополнительный оплачиваемый отпу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ск в св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язи с тяжелыми, вредными и (или) опасными условиями гражданской службы, в том числе в связи со службой в местностях с особыми климатическими условиями, в соответствии с законодательством РФ в количестве 8 календарных дней.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2. Гражданскому служащему устанавливается денежное содержание, которое состоит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из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месячного оклада в соответствии с замещаемой должностью государственной гражданской службы (должностного оклада) в размере 19 636 рублей в месяц;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месячного оклада в соответствии с присвоенным классным чином гражданской службы (оклада за классный чин);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ежемесячного денежного поощрения в размере 0,3 должностного оклада;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ежемесячной надбавки к должностному окладу за особые условия государственной гражданской службы в размере 20 процентов этого оклада;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ежемесячной надбавки к должностному окладу за выслугу лет на гражданской службе в размерах: от 1 года до 5 лет – 10%; от 5 до 10 лет – 15%; от 10 до 15 лет – 20%; свыше 15 лет – 30%;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премии за выполнение особо важных и сложных заданий в соответствии с Порядком выплаты ежемесячной надбавки за особые условия гражданской службы,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помощи, единовременной выплаты при предоставлении ежегодного оплачиваемого отпуска и материальной помощи;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других выплат, предусмотренных соответствующими федеральными законами и иными нормативными правовыми актами: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районного коэфф</w:t>
      </w:r>
      <w:r w:rsidR="002421B6">
        <w:rPr>
          <w:rFonts w:ascii="Arial" w:hAnsi="Arial" w:cs="Arial"/>
          <w:color w:val="000000"/>
          <w:sz w:val="21"/>
          <w:szCs w:val="21"/>
        </w:rPr>
        <w:t>ициента в размере 4</w:t>
      </w:r>
      <w:r>
        <w:rPr>
          <w:rFonts w:ascii="Arial" w:hAnsi="Arial" w:cs="Arial"/>
          <w:color w:val="000000"/>
          <w:sz w:val="21"/>
          <w:szCs w:val="21"/>
        </w:rPr>
        <w:t>0%;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надбавки за работу в районах Крайнего Севера и приравненных к ним местностях в размере до 30%.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и время приема документов: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прием документов осуществляется по рабочим дням: понедельник-четверг - с 10.00 до 17.00 часов; пятница – с 10.00 до 15.00 часов (обеденный перерыв с 13.00 до 13.45 часов) по адресу: </w:t>
      </w:r>
      <w:r w:rsidR="002421B6">
        <w:rPr>
          <w:rFonts w:ascii="Arial" w:hAnsi="Arial" w:cs="Arial"/>
          <w:color w:val="000000"/>
          <w:sz w:val="21"/>
          <w:szCs w:val="21"/>
        </w:rPr>
        <w:t>с. Нерчинский Завод, ул. Красноарме</w:t>
      </w:r>
      <w:r w:rsidR="006A61E0">
        <w:rPr>
          <w:rFonts w:ascii="Arial" w:hAnsi="Arial" w:cs="Arial"/>
          <w:color w:val="000000"/>
          <w:sz w:val="21"/>
          <w:szCs w:val="21"/>
        </w:rPr>
        <w:t>йс</w:t>
      </w:r>
      <w:r w:rsidR="002421B6">
        <w:rPr>
          <w:rFonts w:ascii="Arial" w:hAnsi="Arial" w:cs="Arial"/>
          <w:color w:val="000000"/>
          <w:sz w:val="21"/>
          <w:szCs w:val="21"/>
        </w:rPr>
        <w:t>кая, 104</w:t>
      </w:r>
      <w:r>
        <w:rPr>
          <w:rFonts w:ascii="Arial" w:hAnsi="Arial" w:cs="Arial"/>
          <w:color w:val="000000"/>
          <w:sz w:val="21"/>
          <w:szCs w:val="21"/>
        </w:rPr>
        <w:t xml:space="preserve"> (</w:t>
      </w:r>
      <w:r w:rsidR="006A61E0">
        <w:rPr>
          <w:rFonts w:ascii="Arial" w:hAnsi="Arial" w:cs="Arial"/>
          <w:color w:val="000000"/>
          <w:sz w:val="21"/>
          <w:szCs w:val="21"/>
        </w:rPr>
        <w:t>помощник председателя – Верхотурова Ольга Викторовна</w:t>
      </w:r>
      <w:r>
        <w:rPr>
          <w:rFonts w:ascii="Arial" w:hAnsi="Arial" w:cs="Arial"/>
          <w:color w:val="000000"/>
          <w:sz w:val="21"/>
          <w:szCs w:val="21"/>
        </w:rPr>
        <w:t xml:space="preserve">), тел. </w:t>
      </w:r>
      <w:r w:rsidR="006A61E0">
        <w:rPr>
          <w:rFonts w:ascii="Arial" w:hAnsi="Arial" w:cs="Arial"/>
          <w:color w:val="000000"/>
          <w:sz w:val="21"/>
          <w:szCs w:val="21"/>
        </w:rPr>
        <w:t>4-16-53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Гражданину Российской Федерации, изъявившему желание претендовать на должность помощника судьи, необходимо представить следующие документы: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личное заявление на имя председателя </w:t>
      </w:r>
      <w:r w:rsidR="006A61E0">
        <w:rPr>
          <w:rFonts w:ascii="Arial" w:hAnsi="Arial" w:cs="Arial"/>
          <w:color w:val="000000"/>
          <w:sz w:val="21"/>
          <w:szCs w:val="21"/>
        </w:rPr>
        <w:t>суда;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аполненную (в печатном виде) и подписанную анкету по форме,</w:t>
      </w:r>
      <w:r w:rsidR="006A61E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утвержденной Указом Президента РФ от 10 октября 2024 г. № 870, с применением функциональных возможностей специального программного обеспечения "Анкета ГС (МС)",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опию паспорта (соответствующий документ предъявляется лично) и копии свидетельств о государственной регистрации актов гражданского состояния;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опию трудовой книжки или иные документы, подтверждающие трудовую (служебную) деятельность;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опии документов воинского учета (для военнообязанных и лиц, подлежащих призыву на военную службу);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едицинское заключение установленной формы об отсутствии у гражданина заболевания, препятствующего поступлению на гражданскую службу или ее прохождению (справка формы № 001-ГС/у);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гражданской службы, а также о доходах, об имуществе и обязательствах имущественного характера его супруги (супруга) и несовершеннолетних детей (утверждена Указом Президента РФ от 23 июня 2014 г. № 460). Справка составляется с помощью специального программного обеспечения «Справка БК»;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ведения об адресах сайтов и (или) страниц сайтов в информационно-телекоммуникационной сети "Интернет”,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размещалась общедоступная информация, а также данные, позволяющие его идентифицировать, по форме, утвержденной распоряжением Правительства Российской Федерации от 28 декабря 2016 г. № 2867-р;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правку ИФНС об отсутствии регистрации в качестве индивидуального предпринимателя;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л) справку об отсутствии судимости;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м) характеристику с прежнего места работы или учебы;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н) автобиографию (краткую информацию о себе с указанием мотива претендовать на данную должность);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о) копию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п) копию страхового свидетельства обязательного пенсионного страхования;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опию страхового медицинского полиса обязательного медицинского страхования.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целью оценки профессионального уровня кандидатов: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будет проведено предварительное индивидуальное собеседование с кандидатом председателем (исполняющим обязанности председателя) </w:t>
      </w:r>
      <w:r w:rsidR="006A61E0">
        <w:rPr>
          <w:rFonts w:ascii="Arial" w:hAnsi="Arial" w:cs="Arial"/>
          <w:color w:val="000000"/>
          <w:sz w:val="21"/>
          <w:szCs w:val="21"/>
        </w:rPr>
        <w:t>суда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будет предложено прохождение тестирования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требований)).</w:t>
      </w:r>
    </w:p>
    <w:p w:rsidR="00A51DA5" w:rsidRDefault="00A51DA5" w:rsidP="00232A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самостоятельно пройти предварительный квалификационный тест, размещенный</w:t>
      </w:r>
      <w:r w:rsidR="0038177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по адресу: https://gossluzhba.gov.ru в разделе «Образование»/«Тесты для самопроверки», или на официальном сайте Минтруда России по адресу: 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https://rosmintrud.ru/ministry/govserv/vacancy</w:t>
        </w:r>
      </w:hyperlink>
      <w:r>
        <w:rPr>
          <w:rFonts w:ascii="Arial" w:hAnsi="Arial" w:cs="Arial"/>
          <w:color w:val="000000"/>
          <w:sz w:val="21"/>
          <w:szCs w:val="21"/>
        </w:rPr>
        <w:t>. Данный тест содержит вопросы на соответствие базовым квалификационным требованиям.</w:t>
      </w:r>
    </w:p>
    <w:p w:rsidR="00B23F21" w:rsidRDefault="00B23F21" w:rsidP="00232A76">
      <w:pPr>
        <w:jc w:val="both"/>
      </w:pPr>
    </w:p>
    <w:sectPr w:rsidR="00B2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82"/>
    <w:rsid w:val="001C1382"/>
    <w:rsid w:val="00232A76"/>
    <w:rsid w:val="002421B6"/>
    <w:rsid w:val="0038177B"/>
    <w:rsid w:val="004E555C"/>
    <w:rsid w:val="006A61E0"/>
    <w:rsid w:val="008953FF"/>
    <w:rsid w:val="00A51DA5"/>
    <w:rsid w:val="00B23F21"/>
    <w:rsid w:val="00B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1D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1D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mintrud.ru/ministry/govserv/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terpugova</cp:lastModifiedBy>
  <cp:revision>5</cp:revision>
  <cp:lastPrinted>2026-04-11T02:17:00Z</cp:lastPrinted>
  <dcterms:created xsi:type="dcterms:W3CDTF">2026-04-16T01:27:00Z</dcterms:created>
  <dcterms:modified xsi:type="dcterms:W3CDTF">2026-04-11T02:17:00Z</dcterms:modified>
</cp:coreProperties>
</file>