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0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493"/>
      </w:tblGrid>
      <w:tr w:rsidR="003652D7" w:rsidRPr="00030DF8">
        <w:tc>
          <w:tcPr>
            <w:tcW w:w="2328" w:type="pct"/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3652D7" w:rsidRPr="00030DF8" w:rsidRDefault="003652D7" w:rsidP="00030DF8">
            <w:pPr>
              <w:spacing w:after="0" w:line="240" w:lineRule="auto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F8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управлениях Судебного департамента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субъектах Российской Федерации, назначение на которые и освобождение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которых осуществляется Судебным департаментом, и работников, замещающих отдельные должности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основании трудового договора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организациях, созданных для выполнения задач, поставленных перед Судебным департаментом, и урегулированию конфликта интересов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1"/>
              <w:gridCol w:w="4756"/>
            </w:tblGrid>
            <w:tr w:rsidR="003652D7" w:rsidRPr="00030DF8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0D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652D7" w:rsidRPr="00030DF8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30D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 Ф.И.О.)</w:t>
                  </w:r>
                </w:p>
                <w:p w:rsidR="003652D7" w:rsidRPr="00030DF8" w:rsidRDefault="003652D7" w:rsidP="00030DF8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652D7" w:rsidRPr="00030DF8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652D7" w:rsidRPr="00030DF8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652D7" w:rsidRPr="00030DF8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2D7" w:rsidRPr="00030DF8" w:rsidRDefault="003652D7" w:rsidP="00030DF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652D7" w:rsidRPr="00030DF8" w:rsidRDefault="003652D7" w:rsidP="00030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2D7" w:rsidRDefault="003652D7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3652D7" w:rsidRDefault="003652D7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7576"/>
      </w:tblGrid>
      <w:tr w:rsidR="003652D7" w:rsidRPr="00030DF8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2D7" w:rsidRPr="00030DF8" w:rsidRDefault="003652D7" w:rsidP="00030D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F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3652D7" w:rsidRPr="00030DF8" w:rsidRDefault="003652D7" w:rsidP="00030D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D7" w:rsidRPr="00030DF8">
        <w:tc>
          <w:tcPr>
            <w:tcW w:w="10216" w:type="dxa"/>
            <w:gridSpan w:val="2"/>
            <w:tcBorders>
              <w:left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D7" w:rsidRPr="00030DF8">
        <w:tc>
          <w:tcPr>
            <w:tcW w:w="2640" w:type="dxa"/>
            <w:tcBorders>
              <w:left w:val="nil"/>
              <w:right w:val="single" w:sz="4" w:space="0" w:color="FFFFFF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0D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52D7" w:rsidRPr="005A1D5A" w:rsidRDefault="003652D7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3652D7" w:rsidRPr="005A1D5A" w:rsidRDefault="003652D7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7576"/>
      </w:tblGrid>
      <w:tr w:rsidR="003652D7" w:rsidRPr="00030DF8">
        <w:tc>
          <w:tcPr>
            <w:tcW w:w="10216" w:type="dxa"/>
            <w:gridSpan w:val="2"/>
            <w:tcBorders>
              <w:left w:val="nil"/>
              <w:bottom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D7" w:rsidRPr="00030DF8">
        <w:tc>
          <w:tcPr>
            <w:tcW w:w="10216" w:type="dxa"/>
            <w:gridSpan w:val="2"/>
            <w:tcBorders>
              <w:left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D7" w:rsidRPr="00030DF8">
        <w:tc>
          <w:tcPr>
            <w:tcW w:w="2640" w:type="dxa"/>
            <w:tcBorders>
              <w:left w:val="nil"/>
              <w:right w:val="single" w:sz="4" w:space="0" w:color="FFFFFF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left w:val="single" w:sz="4" w:space="0" w:color="FFFFFF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0D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52D7" w:rsidRPr="005A1D5A" w:rsidRDefault="003652D7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</w:r>
      <w:r>
        <w:rPr>
          <w:rFonts w:cs="Calibri"/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>
        <w:rPr>
          <w:rFonts w:cs="Calibri"/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3652D7" w:rsidRPr="005A1D5A" w:rsidRDefault="003652D7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  <w:gridCol w:w="567"/>
      </w:tblGrid>
      <w:tr w:rsidR="003652D7" w:rsidRPr="00030DF8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F8"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Pr="00030DF8"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3652D7" w:rsidRPr="00030DF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D7" w:rsidRPr="00030DF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D7" w:rsidRPr="00030DF8">
        <w:tc>
          <w:tcPr>
            <w:tcW w:w="9606" w:type="dxa"/>
            <w:tcBorders>
              <w:left w:val="nil"/>
              <w:right w:val="single" w:sz="4" w:space="0" w:color="FFFFFF"/>
            </w:tcBorders>
          </w:tcPr>
          <w:p w:rsidR="003652D7" w:rsidRPr="00030DF8" w:rsidRDefault="003652D7" w:rsidP="00030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FFFFFF"/>
              <w:right w:val="nil"/>
            </w:tcBorders>
          </w:tcPr>
          <w:p w:rsidR="003652D7" w:rsidRPr="00030DF8" w:rsidRDefault="003652D7" w:rsidP="00030D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0D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52D7" w:rsidRDefault="003652D7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D7" w:rsidRDefault="003652D7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</w:r>
      <w:r w:rsidRPr="00DC10FE">
        <w:rPr>
          <w:rFonts w:ascii="Times New Roman" w:hAnsi="Times New Roman" w:cs="Times New Roman"/>
          <w:sz w:val="28"/>
          <w:szCs w:val="28"/>
        </w:rPr>
        <w:t>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</w:t>
      </w:r>
      <w:r>
        <w:rPr>
          <w:rFonts w:ascii="Times New Roman" w:hAnsi="Times New Roman" w:cs="Times New Roman"/>
          <w:sz w:val="28"/>
          <w:szCs w:val="28"/>
        </w:rPr>
        <w:t>, и урегулированию конфликта интересов при рассмотрении настоящего уведомления (нужное подчеркнуть).</w:t>
      </w:r>
    </w:p>
    <w:p w:rsidR="003652D7" w:rsidRDefault="003652D7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52D7" w:rsidRDefault="003652D7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3652D7" w:rsidSect="00C971D8">
      <w:headerReference w:type="default" r:id="rId7"/>
      <w:headerReference w:type="first" r:id="rId8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D7" w:rsidRDefault="003652D7" w:rsidP="00AE7234">
      <w:pPr>
        <w:spacing w:after="0" w:line="240" w:lineRule="auto"/>
      </w:pPr>
      <w:r>
        <w:separator/>
      </w:r>
    </w:p>
  </w:endnote>
  <w:endnote w:type="continuationSeparator" w:id="0">
    <w:p w:rsidR="003652D7" w:rsidRDefault="003652D7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D7" w:rsidRDefault="003652D7" w:rsidP="00AE7234">
      <w:pPr>
        <w:spacing w:after="0" w:line="240" w:lineRule="auto"/>
      </w:pPr>
      <w:r>
        <w:separator/>
      </w:r>
    </w:p>
  </w:footnote>
  <w:footnote w:type="continuationSeparator" w:id="0">
    <w:p w:rsidR="003652D7" w:rsidRDefault="003652D7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D7" w:rsidRPr="00C971D8" w:rsidRDefault="003652D7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C971D8">
      <w:rPr>
        <w:rFonts w:ascii="Times New Roman" w:hAnsi="Times New Roman" w:cs="Times New Roman"/>
        <w:sz w:val="28"/>
        <w:szCs w:val="28"/>
      </w:rPr>
      <w:fldChar w:fldCharType="begin"/>
    </w:r>
    <w:r w:rsidRPr="00C971D8">
      <w:rPr>
        <w:rFonts w:ascii="Times New Roman" w:hAnsi="Times New Roman" w:cs="Times New Roman"/>
        <w:sz w:val="28"/>
        <w:szCs w:val="28"/>
      </w:rPr>
      <w:instrText>PAGE   \* MERGEFORMAT</w:instrText>
    </w:r>
    <w:r w:rsidRPr="00C971D8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C971D8">
      <w:rPr>
        <w:rFonts w:ascii="Times New Roman" w:hAnsi="Times New Roman" w:cs="Times New Roman"/>
        <w:sz w:val="28"/>
        <w:szCs w:val="28"/>
      </w:rPr>
      <w:fldChar w:fldCharType="end"/>
    </w:r>
  </w:p>
  <w:p w:rsidR="003652D7" w:rsidRPr="00AE7234" w:rsidRDefault="003652D7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D7" w:rsidRPr="00AE7234" w:rsidRDefault="003652D7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3652D7" w:rsidRDefault="003652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4"/>
    <w:rsid w:val="00000170"/>
    <w:rsid w:val="00017761"/>
    <w:rsid w:val="00030DF8"/>
    <w:rsid w:val="00036F9B"/>
    <w:rsid w:val="00064667"/>
    <w:rsid w:val="000770DA"/>
    <w:rsid w:val="000835CE"/>
    <w:rsid w:val="00084C49"/>
    <w:rsid w:val="00092D81"/>
    <w:rsid w:val="000A052D"/>
    <w:rsid w:val="000A613C"/>
    <w:rsid w:val="000A7404"/>
    <w:rsid w:val="000D0DA5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0DA3"/>
    <w:rsid w:val="00306FC1"/>
    <w:rsid w:val="00322F0E"/>
    <w:rsid w:val="003406F3"/>
    <w:rsid w:val="00346F35"/>
    <w:rsid w:val="003652D7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35E6D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5AB025F-E2B8-4A97-B0F3-3466BB7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234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E7234"/>
  </w:style>
  <w:style w:type="paragraph" w:styleId="a6">
    <w:name w:val="footer"/>
    <w:basedOn w:val="a"/>
    <w:link w:val="a7"/>
    <w:uiPriority w:val="99"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7234"/>
  </w:style>
  <w:style w:type="paragraph" w:styleId="a8">
    <w:name w:val="List Paragraph"/>
    <w:basedOn w:val="a"/>
    <w:uiPriority w:val="99"/>
    <w:qFormat/>
    <w:rsid w:val="00F270D8"/>
    <w:pPr>
      <w:ind w:left="720"/>
    </w:pPr>
  </w:style>
  <w:style w:type="paragraph" w:styleId="a9">
    <w:name w:val="Balloon Text"/>
    <w:basedOn w:val="a"/>
    <w:link w:val="aa"/>
    <w:uiPriority w:val="99"/>
    <w:semiHidden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E0368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FE5D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Company>SERVER-IIS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Fadeeva</cp:lastModifiedBy>
  <cp:revision>2</cp:revision>
  <cp:lastPrinted>2024-07-22T12:45:00Z</cp:lastPrinted>
  <dcterms:created xsi:type="dcterms:W3CDTF">2026-03-15T10:55:00Z</dcterms:created>
  <dcterms:modified xsi:type="dcterms:W3CDTF">2026-03-15T10:56:00Z</dcterms:modified>
</cp:coreProperties>
</file>